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17CF5" w14:textId="2565DF4B" w:rsidR="00464BD3" w:rsidRPr="008D0162" w:rsidRDefault="00464BD3" w:rsidP="00464BD3">
      <w:pPr>
        <w:pStyle w:val="course-number-name"/>
        <w:pBdr>
          <w:bottom w:val="single" w:sz="4" w:space="1" w:color="auto"/>
        </w:pBdr>
        <w:shd w:val="clear" w:color="auto" w:fill="FFFFFF"/>
        <w:spacing w:before="0" w:beforeAutospacing="0" w:after="0" w:afterAutospacing="0"/>
        <w:jc w:val="center"/>
        <w:textAlignment w:val="top"/>
        <w:rPr>
          <w:rFonts w:ascii="Quire Sans" w:hAnsi="Quire Sans" w:cs="Quire Sans"/>
          <w:b/>
          <w:bCs/>
        </w:rPr>
      </w:pPr>
      <w:r w:rsidRPr="008D0162">
        <w:rPr>
          <w:rFonts w:ascii="Quire Sans" w:hAnsi="Quire Sans" w:cs="Quire Sans"/>
          <w:b/>
          <w:bCs/>
        </w:rPr>
        <w:t>REL</w:t>
      </w:r>
      <w:r w:rsidR="009413A2">
        <w:rPr>
          <w:rFonts w:ascii="Quire Sans" w:hAnsi="Quire Sans" w:cs="Quire Sans"/>
          <w:b/>
          <w:bCs/>
        </w:rPr>
        <w:t>I</w:t>
      </w:r>
      <w:r w:rsidRPr="008D0162">
        <w:rPr>
          <w:rFonts w:ascii="Quire Sans" w:hAnsi="Quire Sans" w:cs="Quire Sans"/>
          <w:b/>
          <w:bCs/>
        </w:rPr>
        <w:t>-3</w:t>
      </w:r>
      <w:r w:rsidR="0045094B" w:rsidRPr="008D0162">
        <w:rPr>
          <w:rFonts w:ascii="Quire Sans" w:hAnsi="Quire Sans" w:cs="Quire Sans"/>
          <w:b/>
          <w:bCs/>
        </w:rPr>
        <w:t>57-001</w:t>
      </w:r>
      <w:r w:rsidRPr="008D0162">
        <w:rPr>
          <w:rFonts w:ascii="Quire Sans" w:hAnsi="Quire Sans" w:cs="Quire Sans"/>
          <w:b/>
          <w:bCs/>
        </w:rPr>
        <w:t xml:space="preserve"> </w:t>
      </w:r>
      <w:r w:rsidR="00B44012">
        <w:rPr>
          <w:rFonts w:ascii="Quire Sans" w:hAnsi="Quire Sans" w:cs="Quire Sans"/>
          <w:b/>
          <w:bCs/>
        </w:rPr>
        <w:t xml:space="preserve">/ WMST 300 - </w:t>
      </w:r>
      <w:r w:rsidR="0045094B" w:rsidRPr="008D0162">
        <w:rPr>
          <w:rFonts w:ascii="Quire Sans" w:hAnsi="Quire Sans" w:cs="Quire Sans"/>
          <w:b/>
          <w:bCs/>
        </w:rPr>
        <w:t>Gender and the Body in Judaism</w:t>
      </w:r>
    </w:p>
    <w:p w14:paraId="0653B400" w14:textId="38FC938F" w:rsidR="00464BD3" w:rsidRPr="008D0162" w:rsidRDefault="00464BD3" w:rsidP="00464BD3">
      <w:pPr>
        <w:spacing w:after="0" w:line="240" w:lineRule="auto"/>
        <w:rPr>
          <w:rFonts w:ascii="Quire Sans" w:eastAsia="Times New Roman" w:hAnsi="Quire Sans" w:cs="Quire Sans"/>
          <w:color w:val="222222"/>
          <w:sz w:val="24"/>
          <w:szCs w:val="24"/>
        </w:rPr>
      </w:pPr>
      <w:r w:rsidRPr="008D0162">
        <w:rPr>
          <w:rFonts w:ascii="Quire Sans" w:eastAsia="Times New Roman" w:hAnsi="Quire Sans" w:cs="Quire Sans"/>
          <w:color w:val="222222"/>
          <w:sz w:val="24"/>
          <w:szCs w:val="24"/>
        </w:rPr>
        <w:t>Fall 20</w:t>
      </w:r>
      <w:r w:rsidR="0045094B" w:rsidRPr="008D0162">
        <w:rPr>
          <w:rFonts w:ascii="Quire Sans" w:eastAsia="Times New Roman" w:hAnsi="Quire Sans" w:cs="Quire Sans"/>
          <w:color w:val="222222"/>
          <w:sz w:val="24"/>
          <w:szCs w:val="24"/>
        </w:rPr>
        <w:t>22</w:t>
      </w:r>
      <w:r w:rsidRPr="008D0162">
        <w:rPr>
          <w:rFonts w:ascii="Quire Sans" w:eastAsia="Times New Roman" w:hAnsi="Quire Sans" w:cs="Quire Sans"/>
          <w:color w:val="222222"/>
          <w:sz w:val="24"/>
          <w:szCs w:val="24"/>
        </w:rPr>
        <w:t xml:space="preserve"> / Monday and Wednesday </w:t>
      </w:r>
      <w:r w:rsidR="0045094B" w:rsidRPr="008D0162">
        <w:rPr>
          <w:rFonts w:ascii="Quire Sans" w:eastAsia="Times New Roman" w:hAnsi="Quire Sans" w:cs="Quire Sans"/>
          <w:color w:val="222222"/>
          <w:sz w:val="24"/>
          <w:szCs w:val="24"/>
        </w:rPr>
        <w:t>1:30-2:45</w:t>
      </w:r>
      <w:r w:rsidR="004C31A4" w:rsidRPr="008D0162">
        <w:rPr>
          <w:rFonts w:ascii="Quire Sans" w:eastAsia="Times New Roman" w:hAnsi="Quire Sans" w:cs="Quire Sans"/>
          <w:color w:val="222222"/>
          <w:sz w:val="24"/>
          <w:szCs w:val="24"/>
        </w:rPr>
        <w:t xml:space="preserve"> / DK 2053</w:t>
      </w:r>
    </w:p>
    <w:p w14:paraId="542D142E" w14:textId="77777777" w:rsidR="00464BD3" w:rsidRPr="008D0162" w:rsidRDefault="00464BD3" w:rsidP="00464BD3">
      <w:pPr>
        <w:spacing w:after="0" w:line="240" w:lineRule="auto"/>
        <w:rPr>
          <w:rFonts w:ascii="Quire Sans" w:eastAsia="Times New Roman" w:hAnsi="Quire Sans" w:cs="Quire Sans"/>
          <w:color w:val="222222"/>
          <w:sz w:val="24"/>
          <w:szCs w:val="24"/>
        </w:rPr>
      </w:pPr>
      <w:r w:rsidRPr="008D0162">
        <w:rPr>
          <w:rFonts w:ascii="Quire Sans" w:eastAsia="Times New Roman" w:hAnsi="Quire Sans" w:cs="Quire Sans"/>
          <w:color w:val="222222"/>
          <w:sz w:val="24"/>
          <w:szCs w:val="24"/>
        </w:rPr>
        <w:t>Instructor: Alexandria Frisch</w:t>
      </w:r>
    </w:p>
    <w:p w14:paraId="606BFAAE" w14:textId="5FC5D19E" w:rsidR="0045094B" w:rsidRPr="008D0162" w:rsidRDefault="00B83E50" w:rsidP="0045094B">
      <w:pPr>
        <w:spacing w:after="0" w:line="240" w:lineRule="auto"/>
        <w:rPr>
          <w:rFonts w:ascii="Quire Sans" w:eastAsia="Times New Roman" w:hAnsi="Quire Sans" w:cs="Quire Sans"/>
          <w:color w:val="222222"/>
          <w:sz w:val="24"/>
          <w:szCs w:val="24"/>
        </w:rPr>
      </w:pPr>
      <w:hyperlink r:id="rId7" w:history="1">
        <w:r w:rsidR="00A20776" w:rsidRPr="008D0162">
          <w:rPr>
            <w:rStyle w:val="Hyperlink"/>
            <w:rFonts w:ascii="Quire Sans" w:eastAsia="Times New Roman" w:hAnsi="Quire Sans" w:cs="Quire Sans"/>
            <w:sz w:val="24"/>
            <w:szCs w:val="24"/>
          </w:rPr>
          <w:t>afrisch@gmu.edu</w:t>
        </w:r>
      </w:hyperlink>
    </w:p>
    <w:p w14:paraId="335BB90D" w14:textId="77777777" w:rsidR="00A20776" w:rsidRPr="008D0162" w:rsidRDefault="00A20776" w:rsidP="00A20776">
      <w:pPr>
        <w:spacing w:after="0" w:line="240" w:lineRule="auto"/>
        <w:outlineLvl w:val="2"/>
        <w:rPr>
          <w:rFonts w:ascii="Quire Sans" w:eastAsia="Times New Roman" w:hAnsi="Quire Sans" w:cs="Quire Sans"/>
          <w:sz w:val="24"/>
          <w:szCs w:val="24"/>
        </w:rPr>
      </w:pPr>
      <w:r w:rsidRPr="008D0162">
        <w:rPr>
          <w:rFonts w:ascii="Quire Sans" w:hAnsi="Quire Sans" w:cs="Quire Sans"/>
          <w:sz w:val="24"/>
          <w:szCs w:val="24"/>
        </w:rPr>
        <w:t xml:space="preserve">Office Hours: By appointment (in person or zoom) or M/W 12-1 pm in </w:t>
      </w:r>
      <w:r w:rsidRPr="008D0162">
        <w:rPr>
          <w:rFonts w:ascii="Quire Sans" w:eastAsia="Times New Roman" w:hAnsi="Quire Sans" w:cs="Quire Sans"/>
          <w:sz w:val="24"/>
          <w:szCs w:val="24"/>
        </w:rPr>
        <w:t>Horizon Hall 3117</w:t>
      </w:r>
    </w:p>
    <w:p w14:paraId="297CDA7A" w14:textId="5B8585D6" w:rsidR="00464BD3" w:rsidRPr="008D0162" w:rsidRDefault="00464BD3" w:rsidP="00464BD3">
      <w:pPr>
        <w:spacing w:after="0" w:line="240" w:lineRule="auto"/>
        <w:rPr>
          <w:rFonts w:ascii="Quire Sans" w:eastAsia="Times New Roman" w:hAnsi="Quire Sans" w:cs="Quire Sans"/>
          <w:color w:val="222222"/>
          <w:sz w:val="24"/>
          <w:szCs w:val="24"/>
        </w:rPr>
      </w:pPr>
    </w:p>
    <w:p w14:paraId="76318B10" w14:textId="77777777" w:rsidR="00464BD3" w:rsidRPr="008D0162" w:rsidRDefault="00464BD3" w:rsidP="00464BD3">
      <w:pPr>
        <w:pStyle w:val="course-text"/>
        <w:pBdr>
          <w:bottom w:val="single" w:sz="4" w:space="1" w:color="auto"/>
        </w:pBdr>
        <w:shd w:val="clear" w:color="auto" w:fill="FFFFFF"/>
        <w:spacing w:before="15" w:beforeAutospacing="0" w:after="225" w:afterAutospacing="0"/>
        <w:textAlignment w:val="top"/>
        <w:rPr>
          <w:rFonts w:ascii="Quire Sans" w:hAnsi="Quire Sans" w:cs="Quire Sans"/>
          <w:b/>
        </w:rPr>
      </w:pPr>
      <w:r w:rsidRPr="008D0162">
        <w:rPr>
          <w:rFonts w:ascii="Quire Sans" w:hAnsi="Quire Sans" w:cs="Quire Sans"/>
          <w:b/>
        </w:rPr>
        <w:t xml:space="preserve">Description of Course </w:t>
      </w:r>
    </w:p>
    <w:p w14:paraId="65B0C911" w14:textId="77777777" w:rsidR="00464BD3" w:rsidRPr="008D0162" w:rsidRDefault="00464BD3" w:rsidP="00464BD3">
      <w:pPr>
        <w:spacing w:after="0" w:line="240" w:lineRule="auto"/>
        <w:rPr>
          <w:rFonts w:ascii="Quire Sans" w:hAnsi="Quire Sans" w:cs="Quire Sans"/>
          <w:sz w:val="24"/>
          <w:szCs w:val="24"/>
        </w:rPr>
      </w:pPr>
      <w:r w:rsidRPr="008D0162">
        <w:rPr>
          <w:rFonts w:ascii="Quire Sans" w:hAnsi="Quire Sans" w:cs="Quire Sans"/>
          <w:sz w:val="24"/>
          <w:szCs w:val="24"/>
        </w:rPr>
        <w:t xml:space="preserve">Although Jews have often been referred to as “people of the book,” a closer look at the book, or rather traditional Jewish texts, reveals Judaism is very much a “religion of the body.” Beginning with the biblical account of creation in Genesis 2-3, in which the woman is produced from the side of the man’s body, Judaism highlights the human body in its theological depictions, legal codes, ritual procedures, and communal practices. The same story also conveys the intrinsic connection between the body, gender and sexuality; Adam and Eve are created as distinct beings with different attributes, yet receive the same first commandment to procreate. This course will thus explore the Jewish approach to questions of gender, sexuality and the body as manifested 1) throughout history </w:t>
      </w:r>
      <w:r w:rsidRPr="008D0162">
        <w:rPr>
          <w:rFonts w:ascii="Quire Sans" w:eastAsia="Times New Roman" w:hAnsi="Quire Sans" w:cs="Quire Sans"/>
          <w:sz w:val="24"/>
          <w:szCs w:val="24"/>
        </w:rPr>
        <w:t>and in the present American context; and as formulated 2) in religious, legal, ethical and imaginative discourses as well as in lived experiences. We will look at topics such as women in the Bible, rituals of purity, standards of modesty, procreation, homosexuality, transgender identity, and stereotypes.</w:t>
      </w:r>
    </w:p>
    <w:p w14:paraId="4A1E6C83" w14:textId="77777777" w:rsidR="00464BD3" w:rsidRPr="008D0162" w:rsidRDefault="00464BD3" w:rsidP="00464BD3">
      <w:pPr>
        <w:spacing w:after="0" w:line="240" w:lineRule="auto"/>
        <w:rPr>
          <w:rFonts w:ascii="Quire Sans" w:hAnsi="Quire Sans" w:cs="Quire Sans"/>
          <w:sz w:val="24"/>
          <w:szCs w:val="24"/>
        </w:rPr>
      </w:pPr>
    </w:p>
    <w:p w14:paraId="0C35C78B" w14:textId="77777777" w:rsidR="00464BD3" w:rsidRPr="008D0162" w:rsidRDefault="00464BD3" w:rsidP="00464BD3">
      <w:pPr>
        <w:pStyle w:val="course-text"/>
        <w:pBdr>
          <w:bottom w:val="single" w:sz="4" w:space="1" w:color="auto"/>
        </w:pBdr>
        <w:shd w:val="clear" w:color="auto" w:fill="FFFFFF"/>
        <w:spacing w:before="15" w:beforeAutospacing="0" w:after="225" w:afterAutospacing="0"/>
        <w:textAlignment w:val="top"/>
        <w:rPr>
          <w:rFonts w:ascii="Quire Sans" w:hAnsi="Quire Sans" w:cs="Quire Sans"/>
          <w:b/>
        </w:rPr>
      </w:pPr>
      <w:r w:rsidRPr="008D0162">
        <w:rPr>
          <w:rFonts w:ascii="Quire Sans" w:hAnsi="Quire Sans" w:cs="Quire Sans"/>
          <w:b/>
        </w:rPr>
        <w:t>Required Texts</w:t>
      </w:r>
    </w:p>
    <w:p w14:paraId="0634CCD5" w14:textId="43CACB48" w:rsidR="00464BD3" w:rsidRPr="008D0162" w:rsidRDefault="00464BD3" w:rsidP="00464BD3">
      <w:pPr>
        <w:numPr>
          <w:ilvl w:val="0"/>
          <w:numId w:val="1"/>
        </w:numPr>
        <w:spacing w:before="100" w:beforeAutospacing="1" w:after="100" w:afterAutospacing="1" w:line="240" w:lineRule="auto"/>
        <w:rPr>
          <w:rFonts w:ascii="Quire Sans" w:eastAsia="Times New Roman" w:hAnsi="Quire Sans" w:cs="Quire Sans"/>
          <w:color w:val="000000"/>
          <w:sz w:val="24"/>
          <w:szCs w:val="24"/>
        </w:rPr>
      </w:pPr>
      <w:r w:rsidRPr="008D0162">
        <w:rPr>
          <w:rFonts w:ascii="Quire Sans" w:hAnsi="Quire Sans" w:cs="Quire Sans"/>
          <w:sz w:val="24"/>
          <w:szCs w:val="24"/>
        </w:rPr>
        <w:t xml:space="preserve">Danya Ruttenberg, ed. </w:t>
      </w:r>
      <w:r w:rsidRPr="008D0162">
        <w:rPr>
          <w:rFonts w:ascii="Quire Sans" w:hAnsi="Quire Sans" w:cs="Quire Sans"/>
          <w:i/>
          <w:sz w:val="24"/>
          <w:szCs w:val="24"/>
        </w:rPr>
        <w:t>The Passionate Torah: Sex and Judaism</w:t>
      </w:r>
      <w:r w:rsidRPr="008D0162">
        <w:rPr>
          <w:rFonts w:ascii="Quire Sans" w:hAnsi="Quire Sans" w:cs="Quire Sans"/>
          <w:sz w:val="24"/>
          <w:szCs w:val="24"/>
        </w:rPr>
        <w:t xml:space="preserve"> (New York: NYU Press, 2009)</w:t>
      </w:r>
      <w:r w:rsidR="00865025" w:rsidRPr="008D0162">
        <w:rPr>
          <w:rFonts w:ascii="Quire Sans" w:hAnsi="Quire Sans" w:cs="Quire Sans"/>
          <w:sz w:val="24"/>
          <w:szCs w:val="24"/>
        </w:rPr>
        <w:t xml:space="preserve">, designated </w:t>
      </w:r>
      <w:r w:rsidR="00865025" w:rsidRPr="008D0162">
        <w:rPr>
          <w:rFonts w:ascii="Quire Sans" w:hAnsi="Quire Sans" w:cs="Quire Sans"/>
          <w:i/>
          <w:iCs/>
          <w:sz w:val="24"/>
          <w:szCs w:val="24"/>
        </w:rPr>
        <w:t>PT</w:t>
      </w:r>
      <w:r w:rsidR="00865025" w:rsidRPr="008D0162">
        <w:rPr>
          <w:rFonts w:ascii="Quire Sans" w:hAnsi="Quire Sans" w:cs="Quire Sans"/>
          <w:sz w:val="24"/>
          <w:szCs w:val="24"/>
        </w:rPr>
        <w:t xml:space="preserve"> below</w:t>
      </w:r>
    </w:p>
    <w:p w14:paraId="32A2B6BC" w14:textId="475BAAC1" w:rsidR="00464BD3" w:rsidRPr="008D0162" w:rsidRDefault="00464BD3" w:rsidP="00464BD3">
      <w:pPr>
        <w:numPr>
          <w:ilvl w:val="0"/>
          <w:numId w:val="1"/>
        </w:numPr>
        <w:spacing w:before="100" w:beforeAutospacing="1" w:after="100" w:afterAutospacing="1" w:line="240" w:lineRule="auto"/>
        <w:rPr>
          <w:rFonts w:ascii="Quire Sans" w:eastAsia="Times New Roman" w:hAnsi="Quire Sans" w:cs="Quire Sans"/>
          <w:color w:val="000000"/>
          <w:sz w:val="24"/>
          <w:szCs w:val="24"/>
        </w:rPr>
      </w:pPr>
      <w:r w:rsidRPr="008D0162">
        <w:rPr>
          <w:rFonts w:ascii="Quire Sans" w:eastAsia="Times New Roman" w:hAnsi="Quire Sans" w:cs="Quire Sans"/>
          <w:color w:val="000000"/>
          <w:spacing w:val="-2"/>
          <w:sz w:val="24"/>
          <w:szCs w:val="24"/>
          <w:lang w:val="en-GB"/>
        </w:rPr>
        <w:t>Blu Greenberg</w:t>
      </w:r>
      <w:r w:rsidR="00DF0B25" w:rsidRPr="008D0162">
        <w:rPr>
          <w:rFonts w:ascii="Quire Sans" w:eastAsia="Times New Roman" w:hAnsi="Quire Sans" w:cs="Quire Sans"/>
          <w:color w:val="000000"/>
          <w:spacing w:val="-2"/>
          <w:sz w:val="24"/>
          <w:szCs w:val="24"/>
          <w:lang w:val="en-GB"/>
        </w:rPr>
        <w:t>,</w:t>
      </w:r>
      <w:r w:rsidRPr="008D0162">
        <w:rPr>
          <w:rFonts w:ascii="Quire Sans" w:eastAsia="Times New Roman" w:hAnsi="Quire Sans" w:cs="Quire Sans"/>
          <w:color w:val="000000"/>
          <w:spacing w:val="-2"/>
          <w:sz w:val="24"/>
          <w:szCs w:val="24"/>
          <w:lang w:val="en-GB"/>
        </w:rPr>
        <w:t xml:space="preserve"> </w:t>
      </w:r>
      <w:r w:rsidRPr="008D0162">
        <w:rPr>
          <w:rFonts w:ascii="Quire Sans" w:eastAsia="Times New Roman" w:hAnsi="Quire Sans" w:cs="Quire Sans"/>
          <w:i/>
          <w:color w:val="000000"/>
          <w:spacing w:val="-2"/>
          <w:sz w:val="24"/>
          <w:szCs w:val="24"/>
          <w:lang w:val="en-GB"/>
        </w:rPr>
        <w:t>On Women and Judaism: A View from Tradition</w:t>
      </w:r>
      <w:r w:rsidRPr="008D0162">
        <w:rPr>
          <w:rFonts w:ascii="Quire Sans" w:eastAsia="Times New Roman" w:hAnsi="Quire Sans" w:cs="Quire Sans"/>
          <w:color w:val="000000"/>
          <w:spacing w:val="-2"/>
          <w:sz w:val="24"/>
          <w:szCs w:val="24"/>
          <w:lang w:val="en-GB"/>
        </w:rPr>
        <w:t xml:space="preserve"> (New York: JPS, 1981)</w:t>
      </w:r>
      <w:r w:rsidR="00865025" w:rsidRPr="008D0162">
        <w:rPr>
          <w:rFonts w:ascii="Quire Sans" w:eastAsia="Times New Roman" w:hAnsi="Quire Sans" w:cs="Quire Sans"/>
          <w:color w:val="000000"/>
          <w:spacing w:val="-2"/>
          <w:sz w:val="24"/>
          <w:szCs w:val="24"/>
          <w:lang w:val="en-GB"/>
        </w:rPr>
        <w:t xml:space="preserve">, designated </w:t>
      </w:r>
      <w:r w:rsidR="00865025" w:rsidRPr="008D0162">
        <w:rPr>
          <w:rFonts w:ascii="Quire Sans" w:eastAsia="Times New Roman" w:hAnsi="Quire Sans" w:cs="Quire Sans"/>
          <w:i/>
          <w:iCs/>
          <w:color w:val="000000"/>
          <w:spacing w:val="-2"/>
          <w:sz w:val="24"/>
          <w:szCs w:val="24"/>
          <w:lang w:val="en-GB"/>
        </w:rPr>
        <w:t>OWJ</w:t>
      </w:r>
      <w:r w:rsidR="00865025" w:rsidRPr="008D0162">
        <w:rPr>
          <w:rFonts w:ascii="Quire Sans" w:eastAsia="Times New Roman" w:hAnsi="Quire Sans" w:cs="Quire Sans"/>
          <w:color w:val="000000"/>
          <w:spacing w:val="-2"/>
          <w:sz w:val="24"/>
          <w:szCs w:val="24"/>
          <w:lang w:val="en-GB"/>
        </w:rPr>
        <w:t xml:space="preserve"> below</w:t>
      </w:r>
    </w:p>
    <w:p w14:paraId="6D7D679B" w14:textId="3A78D3D5" w:rsidR="00FA527D" w:rsidRPr="008D0162" w:rsidRDefault="00FA527D" w:rsidP="00464BD3">
      <w:pPr>
        <w:numPr>
          <w:ilvl w:val="0"/>
          <w:numId w:val="1"/>
        </w:numPr>
        <w:spacing w:before="100" w:beforeAutospacing="1" w:after="100" w:afterAutospacing="1" w:line="240" w:lineRule="auto"/>
        <w:rPr>
          <w:rFonts w:ascii="Quire Sans" w:eastAsia="Times New Roman" w:hAnsi="Quire Sans" w:cs="Quire Sans"/>
          <w:color w:val="000000"/>
          <w:sz w:val="24"/>
          <w:szCs w:val="24"/>
        </w:rPr>
      </w:pPr>
      <w:r w:rsidRPr="008D0162">
        <w:rPr>
          <w:rFonts w:ascii="Quire Sans" w:eastAsia="Times New Roman" w:hAnsi="Quire Sans" w:cs="Quire Sans"/>
          <w:color w:val="000000"/>
          <w:spacing w:val="-2"/>
          <w:sz w:val="24"/>
          <w:szCs w:val="24"/>
          <w:lang w:val="en-GB"/>
        </w:rPr>
        <w:t>Danya Ruttenberg, ed.</w:t>
      </w:r>
      <w:r w:rsidR="00DF0B25" w:rsidRPr="008D0162">
        <w:rPr>
          <w:rFonts w:ascii="Quire Sans" w:eastAsia="Times New Roman" w:hAnsi="Quire Sans" w:cs="Quire Sans"/>
          <w:color w:val="000000"/>
          <w:spacing w:val="-2"/>
          <w:sz w:val="24"/>
          <w:szCs w:val="24"/>
          <w:lang w:val="en-GB"/>
        </w:rPr>
        <w:t xml:space="preserve">, </w:t>
      </w:r>
      <w:r w:rsidR="00DF0B25" w:rsidRPr="008D0162">
        <w:rPr>
          <w:rFonts w:ascii="Quire Sans" w:eastAsia="Times New Roman" w:hAnsi="Quire Sans" w:cs="Quire Sans"/>
          <w:i/>
          <w:iCs/>
          <w:color w:val="000000"/>
          <w:spacing w:val="-2"/>
          <w:sz w:val="24"/>
          <w:szCs w:val="24"/>
          <w:lang w:val="en-GB"/>
        </w:rPr>
        <w:t>Yentl’s Revenge: The Next Wave of Jewish Feminism</w:t>
      </w:r>
      <w:r w:rsidR="00DF0B25" w:rsidRPr="008D0162">
        <w:rPr>
          <w:rFonts w:ascii="Quire Sans" w:eastAsia="Times New Roman" w:hAnsi="Quire Sans" w:cs="Quire Sans"/>
          <w:color w:val="000000"/>
          <w:spacing w:val="-2"/>
          <w:sz w:val="24"/>
          <w:szCs w:val="24"/>
          <w:lang w:val="en-GB"/>
        </w:rPr>
        <w:t xml:space="preserve"> (Seattle: Seal Press, 2001), designated </w:t>
      </w:r>
      <w:r w:rsidR="00DF0B25" w:rsidRPr="008D0162">
        <w:rPr>
          <w:rFonts w:ascii="Quire Sans" w:eastAsia="Times New Roman" w:hAnsi="Quire Sans" w:cs="Quire Sans"/>
          <w:i/>
          <w:iCs/>
          <w:color w:val="000000"/>
          <w:spacing w:val="-2"/>
          <w:sz w:val="24"/>
          <w:szCs w:val="24"/>
          <w:lang w:val="en-GB"/>
        </w:rPr>
        <w:t>YR</w:t>
      </w:r>
      <w:r w:rsidR="00DF0B25" w:rsidRPr="008D0162">
        <w:rPr>
          <w:rFonts w:ascii="Quire Sans" w:eastAsia="Times New Roman" w:hAnsi="Quire Sans" w:cs="Quire Sans"/>
          <w:color w:val="000000"/>
          <w:spacing w:val="-2"/>
          <w:sz w:val="24"/>
          <w:szCs w:val="24"/>
          <w:lang w:val="en-GB"/>
        </w:rPr>
        <w:t xml:space="preserve"> below</w:t>
      </w:r>
    </w:p>
    <w:p w14:paraId="3AD131D6" w14:textId="2A4A0C39" w:rsidR="00464BD3" w:rsidRPr="008D0162" w:rsidRDefault="00464BD3" w:rsidP="00464BD3">
      <w:pPr>
        <w:numPr>
          <w:ilvl w:val="0"/>
          <w:numId w:val="1"/>
        </w:numPr>
        <w:spacing w:before="100" w:beforeAutospacing="1" w:after="100" w:afterAutospacing="1" w:line="240" w:lineRule="auto"/>
        <w:rPr>
          <w:rFonts w:ascii="Quire Sans" w:eastAsia="Times New Roman" w:hAnsi="Quire Sans" w:cs="Quire Sans"/>
          <w:color w:val="000000"/>
          <w:sz w:val="24"/>
          <w:szCs w:val="24"/>
        </w:rPr>
      </w:pPr>
      <w:r w:rsidRPr="008D0162">
        <w:rPr>
          <w:rFonts w:ascii="Quire Sans" w:hAnsi="Quire Sans" w:cs="Quire Sans"/>
          <w:sz w:val="24"/>
          <w:szCs w:val="24"/>
        </w:rPr>
        <w:t xml:space="preserve">All other course readings are </w:t>
      </w:r>
      <w:r w:rsidR="00865025" w:rsidRPr="008D0162">
        <w:rPr>
          <w:rFonts w:ascii="Quire Sans" w:hAnsi="Quire Sans" w:cs="Quire Sans"/>
          <w:sz w:val="24"/>
          <w:szCs w:val="24"/>
        </w:rPr>
        <w:t xml:space="preserve">on blackboard and marked (designate </w:t>
      </w:r>
      <w:r w:rsidR="00865025" w:rsidRPr="008D0162">
        <w:rPr>
          <w:rFonts w:ascii="Quire Sans" w:hAnsi="Quire Sans" w:cs="Quire Sans"/>
          <w:i/>
          <w:iCs/>
          <w:sz w:val="24"/>
          <w:szCs w:val="24"/>
        </w:rPr>
        <w:t>BB</w:t>
      </w:r>
      <w:r w:rsidR="00865025" w:rsidRPr="008D0162">
        <w:rPr>
          <w:rFonts w:ascii="Quire Sans" w:hAnsi="Quire Sans" w:cs="Quire Sans"/>
          <w:sz w:val="24"/>
          <w:szCs w:val="24"/>
        </w:rPr>
        <w:t xml:space="preserve"> below)</w:t>
      </w:r>
    </w:p>
    <w:p w14:paraId="0671BEBB" w14:textId="77777777" w:rsidR="00464BD3" w:rsidRPr="008D0162" w:rsidRDefault="00464BD3" w:rsidP="00464BD3">
      <w:pPr>
        <w:widowControl w:val="0"/>
        <w:pBdr>
          <w:bottom w:val="single" w:sz="4" w:space="1" w:color="auto"/>
        </w:pBdr>
        <w:autoSpaceDE w:val="0"/>
        <w:autoSpaceDN w:val="0"/>
        <w:adjustRightInd w:val="0"/>
        <w:spacing w:line="240" w:lineRule="auto"/>
        <w:ind w:right="-720"/>
        <w:rPr>
          <w:rFonts w:ascii="Quire Sans" w:hAnsi="Quire Sans" w:cs="Quire Sans"/>
          <w:b/>
          <w:bCs/>
          <w:sz w:val="24"/>
          <w:szCs w:val="24"/>
        </w:rPr>
      </w:pPr>
      <w:r w:rsidRPr="008D0162">
        <w:rPr>
          <w:rFonts w:ascii="Quire Sans" w:hAnsi="Quire Sans" w:cs="Quire Sans"/>
          <w:b/>
          <w:bCs/>
          <w:sz w:val="24"/>
          <w:szCs w:val="24"/>
        </w:rPr>
        <w:t>Assignments and Grading</w:t>
      </w:r>
    </w:p>
    <w:p w14:paraId="50225547" w14:textId="019CB112" w:rsidR="00CC34BF" w:rsidRPr="008D0162" w:rsidRDefault="00CC34BF" w:rsidP="00CC34BF">
      <w:pPr>
        <w:pStyle w:val="ListParagraph"/>
        <w:spacing w:line="240" w:lineRule="auto"/>
        <w:rPr>
          <w:rFonts w:ascii="Quire Sans" w:hAnsi="Quire Sans" w:cs="Quire Sans"/>
          <w:sz w:val="24"/>
          <w:szCs w:val="24"/>
        </w:rPr>
      </w:pPr>
      <w:r w:rsidRPr="008D0162">
        <w:rPr>
          <w:rFonts w:ascii="Quire Sans" w:hAnsi="Quire Sans" w:cs="Quire Sans"/>
          <w:sz w:val="24"/>
          <w:szCs w:val="24"/>
        </w:rPr>
        <w:t>Class participation/attendance</w:t>
      </w:r>
      <w:r w:rsidR="00155845">
        <w:rPr>
          <w:rFonts w:ascii="Quire Sans" w:hAnsi="Quire Sans" w:cs="Quire Sans"/>
          <w:sz w:val="24"/>
          <w:szCs w:val="24"/>
        </w:rPr>
        <w:tab/>
      </w:r>
      <w:r w:rsidRPr="008D0162">
        <w:rPr>
          <w:rFonts w:ascii="Quire Sans" w:hAnsi="Quire Sans" w:cs="Quire Sans"/>
          <w:sz w:val="24"/>
          <w:szCs w:val="24"/>
        </w:rPr>
        <w:tab/>
      </w:r>
      <w:r w:rsidRPr="008D0162">
        <w:rPr>
          <w:rFonts w:ascii="Quire Sans" w:hAnsi="Quire Sans" w:cs="Quire Sans"/>
          <w:sz w:val="24"/>
          <w:szCs w:val="24"/>
        </w:rPr>
        <w:tab/>
      </w:r>
      <w:r w:rsidRPr="008D0162">
        <w:rPr>
          <w:rFonts w:ascii="Quire Sans" w:hAnsi="Quire Sans" w:cs="Quire Sans"/>
          <w:sz w:val="24"/>
          <w:szCs w:val="24"/>
        </w:rPr>
        <w:tab/>
      </w:r>
      <w:r w:rsidR="00EC2F24">
        <w:rPr>
          <w:rFonts w:ascii="Quire Sans" w:hAnsi="Quire Sans" w:cs="Quire Sans"/>
          <w:sz w:val="24"/>
          <w:szCs w:val="24"/>
        </w:rPr>
        <w:t>15</w:t>
      </w:r>
      <w:r w:rsidRPr="008D0162">
        <w:rPr>
          <w:rFonts w:ascii="Quire Sans" w:hAnsi="Quire Sans" w:cs="Quire Sans"/>
          <w:sz w:val="24"/>
          <w:szCs w:val="24"/>
        </w:rPr>
        <w:t>%</w:t>
      </w:r>
    </w:p>
    <w:p w14:paraId="15FB6B7A" w14:textId="2FEE04A4" w:rsidR="00CC34BF" w:rsidRDefault="00CC34BF" w:rsidP="00464BD3">
      <w:pPr>
        <w:pStyle w:val="ListParagraph"/>
        <w:rPr>
          <w:rFonts w:ascii="Quire Sans" w:hAnsi="Quire Sans" w:cs="Quire Sans"/>
          <w:sz w:val="24"/>
          <w:szCs w:val="24"/>
        </w:rPr>
      </w:pPr>
      <w:r>
        <w:rPr>
          <w:rFonts w:ascii="Quire Sans" w:hAnsi="Quire Sans" w:cs="Quire Sans"/>
          <w:sz w:val="24"/>
          <w:szCs w:val="24"/>
        </w:rPr>
        <w:t>At Home Assignments</w:t>
      </w:r>
      <w:r w:rsidR="00155845">
        <w:rPr>
          <w:rFonts w:ascii="Quire Sans" w:hAnsi="Quire Sans" w:cs="Quire Sans"/>
          <w:sz w:val="24"/>
          <w:szCs w:val="24"/>
        </w:rPr>
        <w:t xml:space="preserve"> (3)</w:t>
      </w:r>
      <w:r>
        <w:rPr>
          <w:rFonts w:ascii="Quire Sans" w:hAnsi="Quire Sans" w:cs="Quire Sans"/>
          <w:sz w:val="24"/>
          <w:szCs w:val="24"/>
        </w:rPr>
        <w:tab/>
      </w:r>
      <w:r>
        <w:rPr>
          <w:rFonts w:ascii="Quire Sans" w:hAnsi="Quire Sans" w:cs="Quire Sans"/>
          <w:sz w:val="24"/>
          <w:szCs w:val="24"/>
        </w:rPr>
        <w:tab/>
      </w:r>
      <w:r>
        <w:rPr>
          <w:rFonts w:ascii="Quire Sans" w:hAnsi="Quire Sans" w:cs="Quire Sans"/>
          <w:sz w:val="24"/>
          <w:szCs w:val="24"/>
        </w:rPr>
        <w:tab/>
      </w:r>
      <w:r>
        <w:rPr>
          <w:rFonts w:ascii="Quire Sans" w:hAnsi="Quire Sans" w:cs="Quire Sans"/>
          <w:sz w:val="24"/>
          <w:szCs w:val="24"/>
        </w:rPr>
        <w:tab/>
      </w:r>
      <w:r w:rsidR="00155845">
        <w:rPr>
          <w:rFonts w:ascii="Quire Sans" w:hAnsi="Quire Sans" w:cs="Quire Sans"/>
          <w:sz w:val="24"/>
          <w:szCs w:val="24"/>
        </w:rPr>
        <w:tab/>
        <w:t>15% (5% each)</w:t>
      </w:r>
    </w:p>
    <w:p w14:paraId="54AEB332" w14:textId="7DFD3BE3" w:rsidR="00464BD3" w:rsidRPr="008D0162" w:rsidRDefault="00464BD3" w:rsidP="00464BD3">
      <w:pPr>
        <w:pStyle w:val="ListParagraph"/>
        <w:rPr>
          <w:rFonts w:ascii="Quire Sans" w:hAnsi="Quire Sans" w:cs="Quire Sans"/>
          <w:sz w:val="24"/>
          <w:szCs w:val="24"/>
        </w:rPr>
      </w:pPr>
      <w:r w:rsidRPr="008D0162">
        <w:rPr>
          <w:rFonts w:ascii="Quire Sans" w:hAnsi="Quire Sans" w:cs="Quire Sans"/>
          <w:sz w:val="24"/>
          <w:szCs w:val="24"/>
        </w:rPr>
        <w:t>Paper</w:t>
      </w:r>
      <w:r w:rsidR="00155845">
        <w:rPr>
          <w:rFonts w:ascii="Quire Sans" w:hAnsi="Quire Sans" w:cs="Quire Sans"/>
          <w:sz w:val="24"/>
          <w:szCs w:val="24"/>
        </w:rPr>
        <w:t>s</w:t>
      </w:r>
      <w:r w:rsidR="00155845">
        <w:rPr>
          <w:rFonts w:ascii="Quire Sans" w:hAnsi="Quire Sans" w:cs="Quire Sans"/>
          <w:sz w:val="24"/>
          <w:szCs w:val="24"/>
        </w:rPr>
        <w:tab/>
        <w:t xml:space="preserve"> (2</w:t>
      </w:r>
      <w:r w:rsidRPr="008D0162">
        <w:rPr>
          <w:rFonts w:ascii="Quire Sans" w:hAnsi="Quire Sans" w:cs="Quire Sans"/>
          <w:sz w:val="24"/>
          <w:szCs w:val="24"/>
        </w:rPr>
        <w:t>)</w:t>
      </w:r>
      <w:r w:rsidRPr="008D0162">
        <w:rPr>
          <w:rFonts w:ascii="Quire Sans" w:hAnsi="Quire Sans" w:cs="Quire Sans"/>
          <w:sz w:val="24"/>
          <w:szCs w:val="24"/>
        </w:rPr>
        <w:tab/>
      </w:r>
      <w:r w:rsidRPr="008D0162">
        <w:rPr>
          <w:rFonts w:ascii="Quire Sans" w:hAnsi="Quire Sans" w:cs="Quire Sans"/>
          <w:sz w:val="24"/>
          <w:szCs w:val="24"/>
        </w:rPr>
        <w:tab/>
        <w:t xml:space="preserve"> </w:t>
      </w:r>
      <w:r w:rsidRPr="008D0162">
        <w:rPr>
          <w:rFonts w:ascii="Quire Sans" w:hAnsi="Quire Sans" w:cs="Quire Sans"/>
          <w:sz w:val="24"/>
          <w:szCs w:val="24"/>
        </w:rPr>
        <w:tab/>
      </w:r>
      <w:r w:rsidRPr="008D0162">
        <w:rPr>
          <w:rFonts w:ascii="Quire Sans" w:hAnsi="Quire Sans" w:cs="Quire Sans"/>
          <w:sz w:val="24"/>
          <w:szCs w:val="24"/>
        </w:rPr>
        <w:tab/>
      </w:r>
      <w:r w:rsidRPr="008D0162">
        <w:rPr>
          <w:rFonts w:ascii="Quire Sans" w:hAnsi="Quire Sans" w:cs="Quire Sans"/>
          <w:sz w:val="24"/>
          <w:szCs w:val="24"/>
        </w:rPr>
        <w:tab/>
      </w:r>
      <w:r w:rsidRPr="008D0162">
        <w:rPr>
          <w:rFonts w:ascii="Quire Sans" w:hAnsi="Quire Sans" w:cs="Quire Sans"/>
          <w:sz w:val="24"/>
          <w:szCs w:val="24"/>
        </w:rPr>
        <w:tab/>
      </w:r>
      <w:r w:rsidRPr="008D0162">
        <w:rPr>
          <w:rFonts w:ascii="Quire Sans" w:hAnsi="Quire Sans" w:cs="Quire Sans"/>
          <w:sz w:val="24"/>
          <w:szCs w:val="24"/>
        </w:rPr>
        <w:tab/>
      </w:r>
      <w:r w:rsidR="00155845">
        <w:rPr>
          <w:rFonts w:ascii="Quire Sans" w:hAnsi="Quire Sans" w:cs="Quire Sans"/>
          <w:sz w:val="24"/>
          <w:szCs w:val="24"/>
        </w:rPr>
        <w:t>30</w:t>
      </w:r>
      <w:r w:rsidRPr="008D0162">
        <w:rPr>
          <w:rFonts w:ascii="Quire Sans" w:hAnsi="Quire Sans" w:cs="Quire Sans"/>
          <w:sz w:val="24"/>
          <w:szCs w:val="24"/>
        </w:rPr>
        <w:t>% (</w:t>
      </w:r>
      <w:r w:rsidR="00155845">
        <w:rPr>
          <w:rFonts w:ascii="Quire Sans" w:hAnsi="Quire Sans" w:cs="Quire Sans"/>
          <w:sz w:val="24"/>
          <w:szCs w:val="24"/>
        </w:rPr>
        <w:t>15</w:t>
      </w:r>
      <w:r w:rsidRPr="008D0162">
        <w:rPr>
          <w:rFonts w:ascii="Quire Sans" w:hAnsi="Quire Sans" w:cs="Quire Sans"/>
          <w:sz w:val="24"/>
          <w:szCs w:val="24"/>
        </w:rPr>
        <w:t>% each)</w:t>
      </w:r>
    </w:p>
    <w:p w14:paraId="4D1D65E5" w14:textId="459C891B" w:rsidR="00464BD3" w:rsidRDefault="007A6FAD" w:rsidP="00464BD3">
      <w:pPr>
        <w:pStyle w:val="ListParagraph"/>
        <w:rPr>
          <w:rFonts w:ascii="Quire Sans" w:hAnsi="Quire Sans" w:cs="Quire Sans"/>
          <w:sz w:val="24"/>
          <w:szCs w:val="24"/>
        </w:rPr>
      </w:pPr>
      <w:r>
        <w:rPr>
          <w:rFonts w:ascii="Quire Sans" w:hAnsi="Quire Sans" w:cs="Quire Sans"/>
          <w:sz w:val="24"/>
          <w:szCs w:val="24"/>
        </w:rPr>
        <w:t xml:space="preserve">Scholarly Article </w:t>
      </w:r>
      <w:r w:rsidR="00464BD3" w:rsidRPr="008D0162">
        <w:rPr>
          <w:rFonts w:ascii="Quire Sans" w:hAnsi="Quire Sans" w:cs="Quire Sans"/>
          <w:sz w:val="24"/>
          <w:szCs w:val="24"/>
        </w:rPr>
        <w:t>Response</w:t>
      </w:r>
      <w:r w:rsidR="00865025" w:rsidRPr="008D0162">
        <w:rPr>
          <w:rFonts w:ascii="Quire Sans" w:hAnsi="Quire Sans" w:cs="Quire Sans"/>
          <w:sz w:val="24"/>
          <w:szCs w:val="24"/>
        </w:rPr>
        <w:t>s</w:t>
      </w:r>
      <w:r w:rsidR="00155845">
        <w:rPr>
          <w:rFonts w:ascii="Quire Sans" w:hAnsi="Quire Sans" w:cs="Quire Sans"/>
          <w:sz w:val="24"/>
          <w:szCs w:val="24"/>
        </w:rPr>
        <w:t xml:space="preserve"> (</w:t>
      </w:r>
      <w:r>
        <w:rPr>
          <w:rFonts w:ascii="Quire Sans" w:hAnsi="Quire Sans" w:cs="Quire Sans"/>
          <w:sz w:val="24"/>
          <w:szCs w:val="24"/>
        </w:rPr>
        <w:t>5</w:t>
      </w:r>
      <w:r w:rsidR="00155845">
        <w:rPr>
          <w:rFonts w:ascii="Quire Sans" w:hAnsi="Quire Sans" w:cs="Quire Sans"/>
          <w:sz w:val="24"/>
          <w:szCs w:val="24"/>
        </w:rPr>
        <w:t>)</w:t>
      </w:r>
      <w:r w:rsidR="00EC2F24">
        <w:rPr>
          <w:rFonts w:ascii="Quire Sans" w:hAnsi="Quire Sans" w:cs="Quire Sans"/>
          <w:sz w:val="24"/>
          <w:szCs w:val="24"/>
        </w:rPr>
        <w:tab/>
      </w:r>
      <w:r w:rsidR="00464BD3" w:rsidRPr="008D0162">
        <w:rPr>
          <w:rFonts w:ascii="Quire Sans" w:hAnsi="Quire Sans" w:cs="Quire Sans"/>
          <w:sz w:val="24"/>
          <w:szCs w:val="24"/>
        </w:rPr>
        <w:tab/>
      </w:r>
      <w:r w:rsidR="00464BD3" w:rsidRPr="008D0162">
        <w:rPr>
          <w:rFonts w:ascii="Quire Sans" w:hAnsi="Quire Sans" w:cs="Quire Sans"/>
          <w:sz w:val="24"/>
          <w:szCs w:val="24"/>
        </w:rPr>
        <w:tab/>
      </w:r>
      <w:r w:rsidR="00464BD3" w:rsidRPr="008D0162">
        <w:rPr>
          <w:rFonts w:ascii="Quire Sans" w:hAnsi="Quire Sans" w:cs="Quire Sans"/>
          <w:sz w:val="24"/>
          <w:szCs w:val="24"/>
        </w:rPr>
        <w:tab/>
      </w:r>
      <w:r w:rsidR="00865025" w:rsidRPr="008D0162">
        <w:rPr>
          <w:rFonts w:ascii="Quire Sans" w:hAnsi="Quire Sans" w:cs="Quire Sans"/>
          <w:sz w:val="24"/>
          <w:szCs w:val="24"/>
        </w:rPr>
        <w:t>2</w:t>
      </w:r>
      <w:r w:rsidR="00464BD3" w:rsidRPr="008D0162">
        <w:rPr>
          <w:rFonts w:ascii="Quire Sans" w:hAnsi="Quire Sans" w:cs="Quire Sans"/>
          <w:sz w:val="24"/>
          <w:szCs w:val="24"/>
        </w:rPr>
        <w:t>0%</w:t>
      </w:r>
      <w:r w:rsidR="00B871C0">
        <w:rPr>
          <w:rFonts w:ascii="Quire Sans" w:hAnsi="Quire Sans" w:cs="Quire Sans"/>
          <w:sz w:val="24"/>
          <w:szCs w:val="24"/>
        </w:rPr>
        <w:t xml:space="preserve"> (</w:t>
      </w:r>
      <w:r>
        <w:rPr>
          <w:rFonts w:ascii="Quire Sans" w:hAnsi="Quire Sans" w:cs="Quire Sans"/>
          <w:sz w:val="24"/>
          <w:szCs w:val="24"/>
        </w:rPr>
        <w:t>4</w:t>
      </w:r>
      <w:r w:rsidR="00B871C0">
        <w:rPr>
          <w:rFonts w:ascii="Quire Sans" w:hAnsi="Quire Sans" w:cs="Quire Sans"/>
          <w:sz w:val="24"/>
          <w:szCs w:val="24"/>
        </w:rPr>
        <w:t>% each)</w:t>
      </w:r>
    </w:p>
    <w:p w14:paraId="453F5DA7" w14:textId="6A78505C" w:rsidR="000B5A0F" w:rsidRDefault="000B5A0F" w:rsidP="00464BD3">
      <w:pPr>
        <w:pStyle w:val="ListParagraph"/>
        <w:rPr>
          <w:rFonts w:ascii="Quire Sans" w:hAnsi="Quire Sans" w:cs="Quire Sans"/>
          <w:sz w:val="24"/>
          <w:szCs w:val="24"/>
        </w:rPr>
      </w:pPr>
      <w:r>
        <w:rPr>
          <w:rFonts w:ascii="Quire Sans" w:hAnsi="Quire Sans" w:cs="Quire Sans"/>
          <w:sz w:val="24"/>
          <w:szCs w:val="24"/>
        </w:rPr>
        <w:t>Jewish Views and Voices</w:t>
      </w:r>
      <w:r w:rsidR="005008CD">
        <w:rPr>
          <w:rFonts w:ascii="Quire Sans" w:hAnsi="Quire Sans" w:cs="Quire Sans"/>
          <w:sz w:val="24"/>
          <w:szCs w:val="24"/>
        </w:rPr>
        <w:t xml:space="preserve"> </w:t>
      </w:r>
      <w:r w:rsidR="00B54727">
        <w:rPr>
          <w:rFonts w:ascii="Quire Sans" w:hAnsi="Quire Sans" w:cs="Quire Sans"/>
          <w:sz w:val="24"/>
          <w:szCs w:val="24"/>
        </w:rPr>
        <w:t xml:space="preserve">Reflection </w:t>
      </w:r>
      <w:r w:rsidR="005008CD">
        <w:rPr>
          <w:rFonts w:ascii="Quire Sans" w:hAnsi="Quire Sans" w:cs="Quire Sans"/>
          <w:sz w:val="24"/>
          <w:szCs w:val="24"/>
        </w:rPr>
        <w:t>(</w:t>
      </w:r>
      <w:r w:rsidR="007A6FAD">
        <w:rPr>
          <w:rFonts w:ascii="Quire Sans" w:hAnsi="Quire Sans" w:cs="Quire Sans"/>
          <w:sz w:val="24"/>
          <w:szCs w:val="24"/>
        </w:rPr>
        <w:t>5</w:t>
      </w:r>
      <w:r w:rsidR="005008CD">
        <w:rPr>
          <w:rFonts w:ascii="Quire Sans" w:hAnsi="Quire Sans" w:cs="Quire Sans"/>
          <w:sz w:val="24"/>
          <w:szCs w:val="24"/>
        </w:rPr>
        <w:t>)</w:t>
      </w:r>
      <w:r>
        <w:rPr>
          <w:rFonts w:ascii="Quire Sans" w:hAnsi="Quire Sans" w:cs="Quire Sans"/>
          <w:sz w:val="24"/>
          <w:szCs w:val="24"/>
        </w:rPr>
        <w:tab/>
      </w:r>
      <w:r>
        <w:rPr>
          <w:rFonts w:ascii="Quire Sans" w:hAnsi="Quire Sans" w:cs="Quire Sans"/>
          <w:sz w:val="24"/>
          <w:szCs w:val="24"/>
        </w:rPr>
        <w:tab/>
      </w:r>
      <w:r>
        <w:rPr>
          <w:rFonts w:ascii="Quire Sans" w:hAnsi="Quire Sans" w:cs="Quire Sans"/>
          <w:sz w:val="24"/>
          <w:szCs w:val="24"/>
        </w:rPr>
        <w:tab/>
        <w:t>20% (</w:t>
      </w:r>
      <w:r w:rsidR="007A6FAD">
        <w:rPr>
          <w:rFonts w:ascii="Quire Sans" w:hAnsi="Quire Sans" w:cs="Quire Sans"/>
          <w:sz w:val="24"/>
          <w:szCs w:val="24"/>
        </w:rPr>
        <w:t>4</w:t>
      </w:r>
      <w:r>
        <w:rPr>
          <w:rFonts w:ascii="Quire Sans" w:hAnsi="Quire Sans" w:cs="Quire Sans"/>
          <w:sz w:val="24"/>
          <w:szCs w:val="24"/>
        </w:rPr>
        <w:t>% each)</w:t>
      </w:r>
    </w:p>
    <w:p w14:paraId="47E02D9A" w14:textId="218C7875" w:rsidR="00DF0B25" w:rsidRPr="008D0162" w:rsidRDefault="00DF0B25" w:rsidP="00DF0B25">
      <w:pPr>
        <w:pStyle w:val="NoSpacing"/>
        <w:numPr>
          <w:ilvl w:val="0"/>
          <w:numId w:val="4"/>
        </w:numPr>
        <w:rPr>
          <w:rFonts w:ascii="Quire Sans" w:hAnsi="Quire Sans" w:cs="Quire Sans"/>
        </w:rPr>
      </w:pPr>
      <w:r w:rsidRPr="008D0162">
        <w:rPr>
          <w:rFonts w:ascii="Quire Sans" w:hAnsi="Quire Sans" w:cs="Quire Sans"/>
          <w:b/>
        </w:rPr>
        <w:t>Attendance, Participation,</w:t>
      </w:r>
      <w:r w:rsidRPr="008D0162">
        <w:rPr>
          <w:rFonts w:ascii="Quire Sans" w:hAnsi="Quire Sans" w:cs="Quire Sans"/>
        </w:rPr>
        <w:t xml:space="preserve"> </w:t>
      </w:r>
      <w:r w:rsidRPr="008D0162">
        <w:rPr>
          <w:rFonts w:ascii="Quire Sans" w:hAnsi="Quire Sans" w:cs="Quire Sans"/>
          <w:b/>
        </w:rPr>
        <w:t>and Reading</w:t>
      </w:r>
      <w:r w:rsidRPr="008D0162">
        <w:rPr>
          <w:rFonts w:ascii="Quire Sans" w:hAnsi="Quire Sans" w:cs="Quire Sans"/>
        </w:rPr>
        <w:t xml:space="preserve"> – all three are key components to having a valuable learning experience. </w:t>
      </w:r>
      <w:r w:rsidRPr="008D0162">
        <w:rPr>
          <w:rFonts w:ascii="Quire Sans" w:hAnsi="Quire Sans" w:cs="Quire Sans"/>
          <w:lang w:val="en"/>
        </w:rPr>
        <w:t xml:space="preserve">I will be taking attendance at every class session, and participation grades will reflect attendance records. </w:t>
      </w:r>
      <w:r w:rsidRPr="008D0162">
        <w:rPr>
          <w:rFonts w:ascii="Quire Sans" w:hAnsi="Quire Sans" w:cs="Quire Sans"/>
        </w:rPr>
        <w:t xml:space="preserve">However, attendance is not enough to get the full participation grade. Class discussion will take up a significant portion of each class session. Participation is also dependent on you doing the assigned reading before class. See the schedule below for reading assignments. Reading assignments should be completed by the corresponding class date. </w:t>
      </w:r>
    </w:p>
    <w:p w14:paraId="02768206" w14:textId="77777777" w:rsidR="00EF7FC3" w:rsidRDefault="00DF0B25" w:rsidP="00EF7FC3">
      <w:pPr>
        <w:pStyle w:val="NoSpacing"/>
        <w:ind w:left="1080"/>
        <w:rPr>
          <w:rFonts w:ascii="Quire Sans" w:hAnsi="Quire Sans" w:cs="Quire Sans"/>
        </w:rPr>
      </w:pPr>
      <w:r w:rsidRPr="008D0162">
        <w:rPr>
          <w:rFonts w:ascii="Quire Sans" w:hAnsi="Quire Sans" w:cs="Quire Sans"/>
        </w:rPr>
        <w:t xml:space="preserve">NOTE: although class participation is important, being healthy and keeping others healthy is more important. Please do not come to class if you have any possible COVID-19 symptoms, or if you have been in close contact with COVID-19-positive individuals. We will figure out ways to make up material. </w:t>
      </w:r>
    </w:p>
    <w:p w14:paraId="5E542B65" w14:textId="77777777" w:rsidR="00EF7FC3" w:rsidRDefault="00EF7FC3" w:rsidP="00EF7FC3">
      <w:pPr>
        <w:pStyle w:val="NoSpacing"/>
        <w:ind w:left="1080"/>
        <w:rPr>
          <w:rFonts w:ascii="Quire Sans" w:hAnsi="Quire Sans" w:cs="Quire Sans"/>
        </w:rPr>
      </w:pPr>
    </w:p>
    <w:p w14:paraId="470B73A4" w14:textId="7B357E01" w:rsidR="00CC34BF" w:rsidRDefault="00CC34BF" w:rsidP="00EF7FC3">
      <w:pPr>
        <w:pStyle w:val="NoSpacing"/>
        <w:numPr>
          <w:ilvl w:val="0"/>
          <w:numId w:val="4"/>
        </w:numPr>
        <w:rPr>
          <w:rFonts w:ascii="Quire Sans" w:hAnsi="Quire Sans" w:cs="Quire Sans"/>
        </w:rPr>
      </w:pPr>
      <w:r w:rsidRPr="005B0DCF">
        <w:rPr>
          <w:rFonts w:ascii="Quire Sans" w:hAnsi="Quire Sans" w:cs="Quire Sans"/>
          <w:b/>
          <w:bCs/>
        </w:rPr>
        <w:t>At Home Assignments</w:t>
      </w:r>
      <w:r>
        <w:rPr>
          <w:rFonts w:ascii="Quire Sans" w:hAnsi="Quire Sans" w:cs="Quire Sans"/>
        </w:rPr>
        <w:t xml:space="preserve"> </w:t>
      </w:r>
      <w:r w:rsidR="005B0DCF">
        <w:rPr>
          <w:rFonts w:ascii="Quire Sans" w:hAnsi="Quire Sans" w:cs="Quire Sans"/>
        </w:rPr>
        <w:t>–</w:t>
      </w:r>
      <w:r>
        <w:rPr>
          <w:rFonts w:ascii="Quire Sans" w:hAnsi="Quire Sans" w:cs="Quire Sans"/>
        </w:rPr>
        <w:t xml:space="preserve"> </w:t>
      </w:r>
      <w:r w:rsidR="005B0DCF">
        <w:rPr>
          <w:rFonts w:ascii="Quire Sans" w:hAnsi="Quire Sans" w:cs="Quire Sans"/>
        </w:rPr>
        <w:t>There</w:t>
      </w:r>
      <w:r w:rsidR="00FB7D7A">
        <w:rPr>
          <w:rFonts w:ascii="Quire Sans" w:hAnsi="Quire Sans" w:cs="Quire Sans"/>
        </w:rPr>
        <w:t xml:space="preserve"> are</w:t>
      </w:r>
      <w:r w:rsidR="005B0DCF">
        <w:rPr>
          <w:rFonts w:ascii="Quire Sans" w:hAnsi="Quire Sans" w:cs="Quire Sans"/>
        </w:rPr>
        <w:t xml:space="preserve"> a lot of Jewish holidays this semester that fall on a Monday or </w:t>
      </w:r>
      <w:r w:rsidR="00FB7D7A">
        <w:rPr>
          <w:rFonts w:ascii="Quire Sans" w:hAnsi="Quire Sans" w:cs="Quire Sans"/>
        </w:rPr>
        <w:t xml:space="preserve">a </w:t>
      </w:r>
      <w:r w:rsidR="005B0DCF">
        <w:rPr>
          <w:rFonts w:ascii="Quire Sans" w:hAnsi="Quire Sans" w:cs="Quire Sans"/>
        </w:rPr>
        <w:t xml:space="preserve">Wednesday. We will try to make up some of these classes and others will be covered by </w:t>
      </w:r>
      <w:r w:rsidR="005B0DCF" w:rsidRPr="005B0DCF">
        <w:rPr>
          <w:rFonts w:ascii="Quire Sans" w:hAnsi="Quire Sans" w:cs="Quire Sans"/>
          <w:b/>
          <w:bCs/>
          <w:u w:val="single"/>
        </w:rPr>
        <w:t>THREE</w:t>
      </w:r>
      <w:r w:rsidR="005B0DCF" w:rsidRPr="005B0DCF">
        <w:rPr>
          <w:rFonts w:ascii="Quire Sans" w:hAnsi="Quire Sans" w:cs="Quire Sans"/>
        </w:rPr>
        <w:t xml:space="preserve"> </w:t>
      </w:r>
      <w:r w:rsidR="005B0DCF">
        <w:rPr>
          <w:rFonts w:ascii="Quire Sans" w:hAnsi="Quire Sans" w:cs="Quire Sans"/>
        </w:rPr>
        <w:t xml:space="preserve">“at home assignments” that will guide you through the material on your own (with feedback from me!).  </w:t>
      </w:r>
    </w:p>
    <w:p w14:paraId="4DDE003B" w14:textId="3448EC9C" w:rsidR="00B04200" w:rsidRPr="00B04200" w:rsidRDefault="00B04200" w:rsidP="00B04200">
      <w:pPr>
        <w:pStyle w:val="ListParagraph"/>
        <w:numPr>
          <w:ilvl w:val="1"/>
          <w:numId w:val="4"/>
        </w:numPr>
        <w:spacing w:after="0" w:line="240" w:lineRule="auto"/>
        <w:rPr>
          <w:rFonts w:ascii="Quire Sans" w:hAnsi="Quire Sans" w:cs="Quire Sans"/>
          <w:sz w:val="24"/>
          <w:szCs w:val="24"/>
        </w:rPr>
      </w:pPr>
      <w:r w:rsidRPr="00B04200">
        <w:rPr>
          <w:rFonts w:ascii="Quire Sans" w:hAnsi="Quire Sans" w:cs="Quire Sans"/>
          <w:sz w:val="24"/>
          <w:szCs w:val="24"/>
        </w:rPr>
        <w:t>Why Feminism? (due Sept 20)</w:t>
      </w:r>
    </w:p>
    <w:p w14:paraId="4840384E" w14:textId="2D21E4B0" w:rsidR="005B0DCF" w:rsidRPr="00B04200" w:rsidRDefault="00B04200" w:rsidP="00B04200">
      <w:pPr>
        <w:pStyle w:val="NoSpacing"/>
        <w:numPr>
          <w:ilvl w:val="1"/>
          <w:numId w:val="4"/>
        </w:numPr>
        <w:rPr>
          <w:rFonts w:ascii="Quire Sans" w:hAnsi="Quire Sans" w:cs="Quire Sans"/>
        </w:rPr>
      </w:pPr>
      <w:r w:rsidRPr="00B04200">
        <w:rPr>
          <w:rFonts w:ascii="Quire Sans" w:hAnsi="Quire Sans" w:cs="Quire Sans"/>
        </w:rPr>
        <w:t>Jewish Bodies in America Part 1 (due Oct 7)</w:t>
      </w:r>
    </w:p>
    <w:p w14:paraId="084F0B62" w14:textId="4896A977" w:rsidR="00B04200" w:rsidRPr="00B04200" w:rsidRDefault="00B04200" w:rsidP="00B04200">
      <w:pPr>
        <w:pStyle w:val="NoSpacing"/>
        <w:numPr>
          <w:ilvl w:val="1"/>
          <w:numId w:val="4"/>
        </w:numPr>
        <w:rPr>
          <w:rFonts w:ascii="Quire Sans" w:hAnsi="Quire Sans" w:cs="Quire Sans"/>
        </w:rPr>
      </w:pPr>
      <w:r w:rsidRPr="00B04200">
        <w:rPr>
          <w:rFonts w:ascii="Quire Sans" w:hAnsi="Quire Sans" w:cs="Quire Sans"/>
        </w:rPr>
        <w:t>Jewish Bodies in America Part 2 (due Oct 14)</w:t>
      </w:r>
    </w:p>
    <w:p w14:paraId="4C1E1157" w14:textId="77777777" w:rsidR="005B0DCF" w:rsidRPr="00CC34BF" w:rsidRDefault="005B0DCF" w:rsidP="005B0DCF">
      <w:pPr>
        <w:pStyle w:val="NoSpacing"/>
        <w:ind w:left="720"/>
        <w:rPr>
          <w:rFonts w:ascii="Quire Sans" w:hAnsi="Quire Sans" w:cs="Quire Sans"/>
        </w:rPr>
      </w:pPr>
    </w:p>
    <w:p w14:paraId="676D43C8" w14:textId="02B06206" w:rsidR="00464BD3" w:rsidRPr="008D0162" w:rsidRDefault="00464BD3" w:rsidP="00EF7FC3">
      <w:pPr>
        <w:pStyle w:val="NoSpacing"/>
        <w:numPr>
          <w:ilvl w:val="0"/>
          <w:numId w:val="4"/>
        </w:numPr>
        <w:rPr>
          <w:rFonts w:ascii="Quire Sans" w:hAnsi="Quire Sans" w:cs="Quire Sans"/>
        </w:rPr>
      </w:pPr>
      <w:r w:rsidRPr="008D0162">
        <w:rPr>
          <w:rFonts w:ascii="Quire Sans" w:hAnsi="Quire Sans" w:cs="Quire Sans"/>
          <w:b/>
          <w:iCs/>
        </w:rPr>
        <w:t xml:space="preserve">Papers </w:t>
      </w:r>
      <w:r w:rsidRPr="008D0162">
        <w:rPr>
          <w:rFonts w:ascii="Quire Sans" w:hAnsi="Quire Sans" w:cs="Quire Sans"/>
          <w:iCs/>
        </w:rPr>
        <w:t xml:space="preserve">- </w:t>
      </w:r>
      <w:r w:rsidRPr="008D0162">
        <w:rPr>
          <w:rFonts w:ascii="Quire Sans" w:hAnsi="Quire Sans" w:cs="Quire Sans"/>
        </w:rPr>
        <w:t xml:space="preserve">You will be responsible for writing </w:t>
      </w:r>
      <w:r w:rsidR="00501250" w:rsidRPr="00471C19">
        <w:rPr>
          <w:rFonts w:ascii="Quire Sans" w:hAnsi="Quire Sans" w:cs="Quire Sans"/>
          <w:b/>
          <w:bCs/>
          <w:u w:val="single"/>
        </w:rPr>
        <w:t>two</w:t>
      </w:r>
      <w:r w:rsidRPr="00471C19">
        <w:rPr>
          <w:rFonts w:ascii="Quire Sans" w:hAnsi="Quire Sans" w:cs="Quire Sans"/>
          <w:b/>
          <w:bCs/>
          <w:u w:val="single"/>
        </w:rPr>
        <w:t xml:space="preserve"> papers</w:t>
      </w:r>
      <w:r w:rsidRPr="008D0162">
        <w:rPr>
          <w:rFonts w:ascii="Quire Sans" w:hAnsi="Quire Sans" w:cs="Quire Sans"/>
        </w:rPr>
        <w:t xml:space="preserve"> during the semester, </w:t>
      </w:r>
      <w:r w:rsidR="00F73786">
        <w:rPr>
          <w:rFonts w:ascii="Quire Sans" w:hAnsi="Quire Sans" w:cs="Quire Sans"/>
        </w:rPr>
        <w:t xml:space="preserve">4-6 </w:t>
      </w:r>
      <w:r w:rsidRPr="008D0162">
        <w:rPr>
          <w:rFonts w:ascii="Quire Sans" w:hAnsi="Quire Sans" w:cs="Quire Sans"/>
        </w:rPr>
        <w:t>pages in length. Detailed assignments will be handed out in class</w:t>
      </w:r>
      <w:r w:rsidR="00501250">
        <w:rPr>
          <w:rFonts w:ascii="Quire Sans" w:hAnsi="Quire Sans" w:cs="Quire Sans"/>
        </w:rPr>
        <w:t xml:space="preserve"> at least</w:t>
      </w:r>
      <w:r w:rsidRPr="008D0162">
        <w:rPr>
          <w:rFonts w:ascii="Quire Sans" w:hAnsi="Quire Sans" w:cs="Quire Sans"/>
        </w:rPr>
        <w:t xml:space="preserve"> two weeks before the due date for each paper. </w:t>
      </w:r>
      <w:r w:rsidR="00272C2B">
        <w:rPr>
          <w:rFonts w:ascii="Quire Sans" w:hAnsi="Quire Sans" w:cs="Quire Sans"/>
        </w:rPr>
        <w:t>The Final paper will also have a more creative, no</w:t>
      </w:r>
      <w:r w:rsidR="000F745E">
        <w:rPr>
          <w:rFonts w:ascii="Quire Sans" w:hAnsi="Quire Sans" w:cs="Quire Sans"/>
        </w:rPr>
        <w:t>n-tr</w:t>
      </w:r>
      <w:r w:rsidR="00272C2B">
        <w:rPr>
          <w:rFonts w:ascii="Quire Sans" w:hAnsi="Quire Sans" w:cs="Quire Sans"/>
        </w:rPr>
        <w:t>aditional paper option.</w:t>
      </w:r>
    </w:p>
    <w:p w14:paraId="65CE346F" w14:textId="249E7212" w:rsidR="00464BD3" w:rsidRPr="008D0162" w:rsidRDefault="00464BD3" w:rsidP="00464BD3">
      <w:pPr>
        <w:pStyle w:val="ListParagraph"/>
        <w:numPr>
          <w:ilvl w:val="0"/>
          <w:numId w:val="2"/>
        </w:numPr>
        <w:spacing w:line="240" w:lineRule="auto"/>
        <w:rPr>
          <w:rFonts w:ascii="Quire Sans" w:hAnsi="Quire Sans" w:cs="Quire Sans"/>
          <w:sz w:val="24"/>
          <w:szCs w:val="24"/>
        </w:rPr>
      </w:pPr>
      <w:r w:rsidRPr="008D0162">
        <w:rPr>
          <w:rFonts w:ascii="Quire Sans" w:hAnsi="Quire Sans" w:cs="Quire Sans"/>
          <w:sz w:val="24"/>
          <w:szCs w:val="24"/>
        </w:rPr>
        <w:t xml:space="preserve">Gender in </w:t>
      </w:r>
      <w:r w:rsidR="00501250">
        <w:rPr>
          <w:rFonts w:ascii="Quire Sans" w:hAnsi="Quire Sans" w:cs="Quire Sans"/>
          <w:sz w:val="24"/>
          <w:szCs w:val="24"/>
        </w:rPr>
        <w:t>Visual Media</w:t>
      </w:r>
      <w:r w:rsidRPr="008D0162">
        <w:rPr>
          <w:rFonts w:ascii="Quire Sans" w:hAnsi="Quire Sans" w:cs="Quire Sans"/>
          <w:sz w:val="24"/>
          <w:szCs w:val="24"/>
        </w:rPr>
        <w:t xml:space="preserve"> paper (due</w:t>
      </w:r>
      <w:r w:rsidR="000A664B">
        <w:rPr>
          <w:rFonts w:ascii="Quire Sans" w:hAnsi="Quire Sans" w:cs="Quire Sans"/>
          <w:sz w:val="24"/>
          <w:szCs w:val="24"/>
        </w:rPr>
        <w:t xml:space="preserve"> Nov 4</w:t>
      </w:r>
      <w:r w:rsidRPr="008D0162">
        <w:rPr>
          <w:rFonts w:ascii="Quire Sans" w:hAnsi="Quire Sans" w:cs="Quire Sans"/>
          <w:sz w:val="24"/>
          <w:szCs w:val="24"/>
        </w:rPr>
        <w:t>)</w:t>
      </w:r>
    </w:p>
    <w:p w14:paraId="4E3F48A0" w14:textId="150E157F" w:rsidR="00464BD3" w:rsidRDefault="00464BD3" w:rsidP="00464BD3">
      <w:pPr>
        <w:pStyle w:val="ListParagraph"/>
        <w:numPr>
          <w:ilvl w:val="0"/>
          <w:numId w:val="2"/>
        </w:numPr>
        <w:spacing w:line="240" w:lineRule="auto"/>
        <w:rPr>
          <w:rFonts w:ascii="Quire Sans" w:hAnsi="Quire Sans" w:cs="Quire Sans"/>
          <w:sz w:val="24"/>
          <w:szCs w:val="24"/>
        </w:rPr>
      </w:pPr>
      <w:r w:rsidRPr="008D0162">
        <w:rPr>
          <w:rFonts w:ascii="Quire Sans" w:hAnsi="Quire Sans" w:cs="Quire Sans"/>
          <w:sz w:val="24"/>
          <w:szCs w:val="24"/>
        </w:rPr>
        <w:t>Final paper</w:t>
      </w:r>
      <w:r w:rsidR="00272C2B">
        <w:rPr>
          <w:rFonts w:ascii="Quire Sans" w:hAnsi="Quire Sans" w:cs="Quire Sans"/>
          <w:sz w:val="24"/>
          <w:szCs w:val="24"/>
        </w:rPr>
        <w:t>/project</w:t>
      </w:r>
      <w:r w:rsidRPr="008D0162">
        <w:rPr>
          <w:rFonts w:ascii="Quire Sans" w:hAnsi="Quire Sans" w:cs="Quire Sans"/>
          <w:sz w:val="24"/>
          <w:szCs w:val="24"/>
        </w:rPr>
        <w:t xml:space="preserve"> (due Dec 1</w:t>
      </w:r>
      <w:r w:rsidR="000A664B">
        <w:rPr>
          <w:rFonts w:ascii="Quire Sans" w:hAnsi="Quire Sans" w:cs="Quire Sans"/>
          <w:sz w:val="24"/>
          <w:szCs w:val="24"/>
        </w:rPr>
        <w:t>2</w:t>
      </w:r>
      <w:r w:rsidRPr="008D0162">
        <w:rPr>
          <w:rFonts w:ascii="Quire Sans" w:hAnsi="Quire Sans" w:cs="Quire Sans"/>
          <w:sz w:val="24"/>
          <w:szCs w:val="24"/>
        </w:rPr>
        <w:t>)</w:t>
      </w:r>
    </w:p>
    <w:p w14:paraId="7495B954" w14:textId="77777777" w:rsidR="00EF7FC3" w:rsidRPr="008D0162" w:rsidRDefault="00EF7FC3" w:rsidP="00EF7FC3">
      <w:pPr>
        <w:pStyle w:val="ListParagraph"/>
        <w:spacing w:line="240" w:lineRule="auto"/>
        <w:ind w:left="1080"/>
        <w:rPr>
          <w:rFonts w:ascii="Quire Sans" w:hAnsi="Quire Sans" w:cs="Quire Sans"/>
          <w:sz w:val="24"/>
          <w:szCs w:val="24"/>
        </w:rPr>
      </w:pPr>
    </w:p>
    <w:p w14:paraId="18B99D28" w14:textId="5D668F89" w:rsidR="000724AC" w:rsidRDefault="006D53B9" w:rsidP="000724AC">
      <w:pPr>
        <w:pStyle w:val="ListParagraph"/>
        <w:numPr>
          <w:ilvl w:val="0"/>
          <w:numId w:val="4"/>
        </w:numPr>
        <w:tabs>
          <w:tab w:val="left" w:pos="540"/>
          <w:tab w:val="right" w:pos="9360"/>
        </w:tabs>
        <w:spacing w:after="0" w:line="240" w:lineRule="auto"/>
        <w:rPr>
          <w:rFonts w:ascii="Quire Sans" w:hAnsi="Quire Sans" w:cs="Quire Sans"/>
          <w:bCs/>
          <w:sz w:val="24"/>
          <w:szCs w:val="24"/>
        </w:rPr>
      </w:pPr>
      <w:r>
        <w:rPr>
          <w:rFonts w:ascii="Quire Sans" w:hAnsi="Quire Sans" w:cs="Quire Sans"/>
          <w:b/>
          <w:iCs/>
          <w:sz w:val="24"/>
          <w:szCs w:val="24"/>
        </w:rPr>
        <w:t xml:space="preserve">Scholarly Article Responses </w:t>
      </w:r>
      <w:r w:rsidR="00F67B15">
        <w:rPr>
          <w:rFonts w:ascii="Quire Sans" w:hAnsi="Quire Sans" w:cs="Quire Sans"/>
          <w:b/>
          <w:iCs/>
          <w:sz w:val="24"/>
          <w:szCs w:val="24"/>
        </w:rPr>
        <w:t xml:space="preserve">– </w:t>
      </w:r>
      <w:r w:rsidR="00F67B15" w:rsidRPr="00F67B15">
        <w:rPr>
          <w:rFonts w:ascii="Quire Sans" w:hAnsi="Quire Sans" w:cs="Quire Sans"/>
          <w:bCs/>
          <w:iCs/>
          <w:sz w:val="24"/>
          <w:szCs w:val="24"/>
        </w:rPr>
        <w:t xml:space="preserve">The readings on blackboard and PT are mostly scholarly articles. This is your chance to see what it is that Jewish Studies scholars do! </w:t>
      </w:r>
      <w:r w:rsidRPr="00F67B15">
        <w:rPr>
          <w:rFonts w:ascii="Quire Sans" w:hAnsi="Quire Sans" w:cs="Quire Sans"/>
          <w:bCs/>
          <w:iCs/>
          <w:sz w:val="24"/>
          <w:szCs w:val="24"/>
        </w:rPr>
        <w:t xml:space="preserve"> </w:t>
      </w:r>
      <w:r w:rsidR="00F67B15" w:rsidRPr="00F67B15">
        <w:rPr>
          <w:rFonts w:ascii="Quire Sans" w:hAnsi="Quire Sans" w:cs="Quire Sans"/>
          <w:bCs/>
          <w:iCs/>
          <w:sz w:val="24"/>
          <w:szCs w:val="24"/>
        </w:rPr>
        <w:t>Y</w:t>
      </w:r>
      <w:r w:rsidR="000724AC" w:rsidRPr="00F67B15">
        <w:rPr>
          <w:rFonts w:ascii="Quire Sans" w:hAnsi="Quire Sans" w:cs="Quire Sans"/>
          <w:bCs/>
          <w:iCs/>
          <w:sz w:val="24"/>
          <w:szCs w:val="24"/>
        </w:rPr>
        <w:t>ou will be responsible for</w:t>
      </w:r>
      <w:r w:rsidR="00CC34BF" w:rsidRPr="00F67B15">
        <w:rPr>
          <w:rFonts w:ascii="Quire Sans" w:hAnsi="Quire Sans" w:cs="Quire Sans"/>
          <w:bCs/>
          <w:iCs/>
          <w:sz w:val="24"/>
          <w:szCs w:val="24"/>
        </w:rPr>
        <w:t xml:space="preserve"> </w:t>
      </w:r>
      <w:r w:rsidR="007A6FAD">
        <w:rPr>
          <w:rFonts w:ascii="Quire Sans" w:hAnsi="Quire Sans" w:cs="Quire Sans"/>
          <w:b/>
          <w:iCs/>
          <w:sz w:val="24"/>
          <w:szCs w:val="24"/>
          <w:u w:val="single"/>
        </w:rPr>
        <w:t>FIVE</w:t>
      </w:r>
      <w:r w:rsidR="000724AC" w:rsidRPr="00F73786">
        <w:rPr>
          <w:rFonts w:ascii="Quire Sans" w:hAnsi="Quire Sans" w:cs="Quire Sans"/>
          <w:b/>
          <w:iCs/>
          <w:sz w:val="24"/>
          <w:szCs w:val="24"/>
        </w:rPr>
        <w:t xml:space="preserve"> short writing responses</w:t>
      </w:r>
      <w:r w:rsidR="000724AC" w:rsidRPr="00F67B15">
        <w:rPr>
          <w:rFonts w:ascii="Quire Sans" w:hAnsi="Quire Sans" w:cs="Quire Sans"/>
          <w:bCs/>
          <w:iCs/>
          <w:sz w:val="24"/>
          <w:szCs w:val="24"/>
        </w:rPr>
        <w:t xml:space="preserve"> that are designed to encourage you to critically reflect on your reading PRIOR to coming to class and to help improve your writing over the course of the semester. </w:t>
      </w:r>
      <w:r w:rsidR="00155845">
        <w:rPr>
          <w:rFonts w:ascii="Quire Sans" w:hAnsi="Quire Sans" w:cs="Quire Sans"/>
          <w:bCs/>
          <w:iCs/>
          <w:sz w:val="24"/>
          <w:szCs w:val="24"/>
        </w:rPr>
        <w:t xml:space="preserve">It is your choice which 10 you do. </w:t>
      </w:r>
      <w:r w:rsidRPr="00F67B15">
        <w:rPr>
          <w:rFonts w:ascii="Quire Sans" w:hAnsi="Quire Sans" w:cs="Quire Sans"/>
          <w:bCs/>
          <w:iCs/>
          <w:sz w:val="24"/>
          <w:szCs w:val="24"/>
        </w:rPr>
        <w:t>Questions for the readings will be posted on blackboard and your responses s</w:t>
      </w:r>
      <w:r w:rsidR="000724AC" w:rsidRPr="00F67B15">
        <w:rPr>
          <w:rFonts w:ascii="Quire Sans" w:hAnsi="Quire Sans" w:cs="Quire Sans"/>
          <w:bCs/>
          <w:iCs/>
          <w:sz w:val="24"/>
          <w:szCs w:val="24"/>
        </w:rPr>
        <w:t xml:space="preserve">hould be </w:t>
      </w:r>
      <w:r w:rsidR="000724AC" w:rsidRPr="00F67B15">
        <w:rPr>
          <w:rFonts w:ascii="Quire Sans" w:hAnsi="Quire Sans" w:cs="Quire Sans"/>
          <w:bCs/>
          <w:sz w:val="24"/>
          <w:szCs w:val="24"/>
        </w:rPr>
        <w:t xml:space="preserve">submitted to me electronically on Blackboard </w:t>
      </w:r>
      <w:r w:rsidR="000724AC" w:rsidRPr="00F67B15">
        <w:rPr>
          <w:rFonts w:ascii="Quire Sans" w:hAnsi="Quire Sans" w:cs="Quire Sans"/>
          <w:bCs/>
          <w:i/>
          <w:sz w:val="24"/>
          <w:szCs w:val="24"/>
        </w:rPr>
        <w:t>by noon the day of class</w:t>
      </w:r>
      <w:r w:rsidR="000724AC" w:rsidRPr="00F67B15">
        <w:rPr>
          <w:rFonts w:ascii="Quire Sans" w:hAnsi="Quire Sans" w:cs="Quire Sans"/>
          <w:bCs/>
          <w:sz w:val="24"/>
          <w:szCs w:val="24"/>
        </w:rPr>
        <w:t>. Responses submitted after class will not be accepted. The responses will receive a grade and I will give you feedback, so you can improve over the course of the semester</w:t>
      </w:r>
      <w:r w:rsidR="00155845">
        <w:rPr>
          <w:rFonts w:ascii="Quire Sans" w:hAnsi="Quire Sans" w:cs="Quire Sans"/>
          <w:bCs/>
          <w:sz w:val="24"/>
          <w:szCs w:val="24"/>
        </w:rPr>
        <w:t>.</w:t>
      </w:r>
    </w:p>
    <w:p w14:paraId="4086078C" w14:textId="77777777" w:rsidR="00CC34BF" w:rsidRPr="000724AC" w:rsidRDefault="00CC34BF" w:rsidP="00CC34BF">
      <w:pPr>
        <w:pStyle w:val="ListParagraph"/>
        <w:tabs>
          <w:tab w:val="left" w:pos="540"/>
          <w:tab w:val="right" w:pos="9360"/>
        </w:tabs>
        <w:spacing w:after="0" w:line="240" w:lineRule="auto"/>
        <w:rPr>
          <w:rFonts w:ascii="Quire Sans" w:hAnsi="Quire Sans" w:cs="Quire Sans"/>
          <w:bCs/>
          <w:sz w:val="24"/>
          <w:szCs w:val="24"/>
        </w:rPr>
      </w:pPr>
    </w:p>
    <w:p w14:paraId="19258229" w14:textId="4AE6ECF9" w:rsidR="0050388B" w:rsidRPr="007A6FAD" w:rsidRDefault="000A664B" w:rsidP="007A6FAD">
      <w:pPr>
        <w:pStyle w:val="ListParagraph"/>
        <w:numPr>
          <w:ilvl w:val="0"/>
          <w:numId w:val="4"/>
        </w:numPr>
        <w:tabs>
          <w:tab w:val="left" w:pos="540"/>
          <w:tab w:val="right" w:pos="9360"/>
        </w:tabs>
        <w:spacing w:after="0" w:line="240" w:lineRule="auto"/>
        <w:rPr>
          <w:rFonts w:ascii="Quire Sans" w:hAnsi="Quire Sans" w:cs="Quire Sans"/>
          <w:b/>
          <w:iCs/>
          <w:sz w:val="24"/>
          <w:szCs w:val="24"/>
        </w:rPr>
      </w:pPr>
      <w:r>
        <w:rPr>
          <w:rFonts w:ascii="Quire Sans" w:hAnsi="Quire Sans" w:cs="Quire Sans"/>
          <w:b/>
          <w:iCs/>
          <w:sz w:val="24"/>
          <w:szCs w:val="24"/>
        </w:rPr>
        <w:t xml:space="preserve"> </w:t>
      </w:r>
      <w:r w:rsidR="0009371A">
        <w:rPr>
          <w:rFonts w:ascii="Quire Sans" w:hAnsi="Quire Sans" w:cs="Quire Sans"/>
          <w:b/>
          <w:iCs/>
          <w:sz w:val="24"/>
          <w:szCs w:val="24"/>
        </w:rPr>
        <w:t xml:space="preserve"> </w:t>
      </w:r>
      <w:r w:rsidR="00F73786">
        <w:rPr>
          <w:rFonts w:ascii="Quire Sans" w:hAnsi="Quire Sans" w:cs="Quire Sans"/>
          <w:b/>
          <w:iCs/>
          <w:sz w:val="24"/>
          <w:szCs w:val="24"/>
        </w:rPr>
        <w:t xml:space="preserve">Jewish </w:t>
      </w:r>
      <w:r w:rsidR="001E6E6C">
        <w:rPr>
          <w:rFonts w:ascii="Quire Sans" w:hAnsi="Quire Sans" w:cs="Quire Sans"/>
          <w:b/>
          <w:iCs/>
          <w:sz w:val="24"/>
          <w:szCs w:val="24"/>
        </w:rPr>
        <w:t xml:space="preserve">Views and </w:t>
      </w:r>
      <w:r w:rsidR="00F73786">
        <w:rPr>
          <w:rFonts w:ascii="Quire Sans" w:hAnsi="Quire Sans" w:cs="Quire Sans"/>
          <w:b/>
          <w:iCs/>
          <w:sz w:val="24"/>
          <w:szCs w:val="24"/>
        </w:rPr>
        <w:t>Voices</w:t>
      </w:r>
      <w:r w:rsidR="00B54727">
        <w:rPr>
          <w:rFonts w:ascii="Quire Sans" w:hAnsi="Quire Sans" w:cs="Quire Sans"/>
          <w:b/>
          <w:iCs/>
          <w:sz w:val="24"/>
          <w:szCs w:val="24"/>
        </w:rPr>
        <w:t xml:space="preserve"> Reflection</w:t>
      </w:r>
      <w:r w:rsidR="00F73786">
        <w:rPr>
          <w:rFonts w:ascii="Quire Sans" w:hAnsi="Quire Sans" w:cs="Quire Sans"/>
          <w:b/>
          <w:iCs/>
          <w:sz w:val="24"/>
          <w:szCs w:val="24"/>
        </w:rPr>
        <w:t xml:space="preserve"> </w:t>
      </w:r>
      <w:r w:rsidR="001E6E6C">
        <w:rPr>
          <w:rFonts w:ascii="Quire Sans" w:hAnsi="Quire Sans" w:cs="Quire Sans"/>
          <w:b/>
          <w:iCs/>
          <w:sz w:val="24"/>
          <w:szCs w:val="24"/>
        </w:rPr>
        <w:t xml:space="preserve">– </w:t>
      </w:r>
      <w:r w:rsidR="001E6E6C" w:rsidRPr="000B5A0F">
        <w:rPr>
          <w:rFonts w:ascii="Quire Sans" w:hAnsi="Quire Sans" w:cs="Quire Sans"/>
          <w:bCs/>
          <w:iCs/>
          <w:sz w:val="24"/>
          <w:szCs w:val="24"/>
        </w:rPr>
        <w:t xml:space="preserve">Just as you will be reading scholarly voices, you will also encounter the voices of Jews reflecting their lived Jewish experiences. These appear in </w:t>
      </w:r>
      <w:r w:rsidR="001E6E6C" w:rsidRPr="000B5A0F">
        <w:rPr>
          <w:rFonts w:ascii="Quire Sans" w:hAnsi="Quire Sans" w:cs="Quire Sans"/>
          <w:bCs/>
          <w:i/>
          <w:sz w:val="24"/>
          <w:szCs w:val="24"/>
        </w:rPr>
        <w:t>Yentl’s Revenge</w:t>
      </w:r>
      <w:r w:rsidR="001E6E6C" w:rsidRPr="000B5A0F">
        <w:rPr>
          <w:rFonts w:ascii="Quire Sans" w:hAnsi="Quire Sans" w:cs="Quire Sans"/>
          <w:bCs/>
          <w:iCs/>
          <w:sz w:val="24"/>
          <w:szCs w:val="24"/>
        </w:rPr>
        <w:t xml:space="preserve"> and </w:t>
      </w:r>
      <w:r w:rsidR="001E6E6C" w:rsidRPr="000B5A0F">
        <w:rPr>
          <w:rFonts w:ascii="Quire Sans" w:hAnsi="Quire Sans" w:cs="Quire Sans"/>
          <w:bCs/>
          <w:i/>
          <w:sz w:val="24"/>
          <w:szCs w:val="24"/>
        </w:rPr>
        <w:t>On Women and Judaism</w:t>
      </w:r>
      <w:r w:rsidR="001E6E6C" w:rsidRPr="000B5A0F">
        <w:rPr>
          <w:rFonts w:ascii="Quire Sans" w:hAnsi="Quire Sans" w:cs="Quire Sans"/>
          <w:bCs/>
          <w:iCs/>
          <w:sz w:val="24"/>
          <w:szCs w:val="24"/>
        </w:rPr>
        <w:t>.</w:t>
      </w:r>
      <w:r w:rsidR="000B5A0F">
        <w:rPr>
          <w:rFonts w:ascii="Quire Sans" w:hAnsi="Quire Sans" w:cs="Quire Sans"/>
          <w:bCs/>
          <w:iCs/>
          <w:sz w:val="24"/>
          <w:szCs w:val="24"/>
        </w:rPr>
        <w:t xml:space="preserve"> </w:t>
      </w:r>
      <w:r w:rsidR="007A6FAD">
        <w:rPr>
          <w:rFonts w:ascii="Quire Sans" w:hAnsi="Quire Sans" w:cs="Quire Sans"/>
          <w:bCs/>
          <w:iCs/>
          <w:sz w:val="24"/>
          <w:szCs w:val="24"/>
        </w:rPr>
        <w:t xml:space="preserve">You’ll be asked to </w:t>
      </w:r>
      <w:r w:rsidR="00B54727">
        <w:rPr>
          <w:rFonts w:ascii="Quire Sans" w:hAnsi="Quire Sans" w:cs="Quire Sans"/>
          <w:bCs/>
          <w:iCs/>
          <w:sz w:val="24"/>
          <w:szCs w:val="24"/>
        </w:rPr>
        <w:t xml:space="preserve">write </w:t>
      </w:r>
      <w:r w:rsidR="00B54727" w:rsidRPr="00B54727">
        <w:rPr>
          <w:rFonts w:ascii="Quire Sans" w:hAnsi="Quire Sans" w:cs="Quire Sans"/>
          <w:b/>
          <w:iCs/>
          <w:sz w:val="24"/>
          <w:szCs w:val="24"/>
        </w:rPr>
        <w:t>FIVE short reflections</w:t>
      </w:r>
      <w:r w:rsidR="00B54727">
        <w:rPr>
          <w:rFonts w:ascii="Quire Sans" w:hAnsi="Quire Sans" w:cs="Quire Sans"/>
          <w:bCs/>
          <w:iCs/>
          <w:sz w:val="24"/>
          <w:szCs w:val="24"/>
        </w:rPr>
        <w:t xml:space="preserve"> on your choice of the assigned readings from each</w:t>
      </w:r>
      <w:r w:rsidR="00C13623">
        <w:rPr>
          <w:rFonts w:ascii="Quire Sans" w:hAnsi="Quire Sans" w:cs="Quire Sans"/>
          <w:bCs/>
          <w:iCs/>
          <w:sz w:val="24"/>
          <w:szCs w:val="24"/>
        </w:rPr>
        <w:t xml:space="preserve"> of those two</w:t>
      </w:r>
      <w:r w:rsidR="00B54727">
        <w:rPr>
          <w:rFonts w:ascii="Quire Sans" w:hAnsi="Quire Sans" w:cs="Quire Sans"/>
          <w:bCs/>
          <w:iCs/>
          <w:sz w:val="24"/>
          <w:szCs w:val="24"/>
        </w:rPr>
        <w:t xml:space="preserve"> text</w:t>
      </w:r>
      <w:r w:rsidR="00C13623">
        <w:rPr>
          <w:rFonts w:ascii="Quire Sans" w:hAnsi="Quire Sans" w:cs="Quire Sans"/>
          <w:bCs/>
          <w:iCs/>
          <w:sz w:val="24"/>
          <w:szCs w:val="24"/>
        </w:rPr>
        <w:t>s</w:t>
      </w:r>
      <w:r w:rsidR="00B54727">
        <w:rPr>
          <w:rFonts w:ascii="Quire Sans" w:hAnsi="Quire Sans" w:cs="Quire Sans"/>
          <w:bCs/>
          <w:iCs/>
          <w:sz w:val="24"/>
          <w:szCs w:val="24"/>
        </w:rPr>
        <w:t>.</w:t>
      </w:r>
      <w:r w:rsidR="00BC4F27">
        <w:rPr>
          <w:rFonts w:ascii="Quire Sans" w:hAnsi="Quire Sans" w:cs="Quire Sans"/>
          <w:bCs/>
          <w:iCs/>
          <w:sz w:val="24"/>
          <w:szCs w:val="24"/>
        </w:rPr>
        <w:t xml:space="preserve"> </w:t>
      </w:r>
      <w:r w:rsidR="000F745E">
        <w:rPr>
          <w:rFonts w:ascii="Quire Sans" w:hAnsi="Quire Sans" w:cs="Quire Sans"/>
          <w:bCs/>
          <w:iCs/>
          <w:sz w:val="24"/>
          <w:szCs w:val="24"/>
        </w:rPr>
        <w:t>Instructions will be posted on blackboard.</w:t>
      </w:r>
    </w:p>
    <w:p w14:paraId="6269B7BA" w14:textId="041A4FBB" w:rsidR="0050388B" w:rsidRPr="008D0162" w:rsidRDefault="0050388B" w:rsidP="000B5A0F">
      <w:pPr>
        <w:rPr>
          <w:rFonts w:ascii="Quire Sans" w:hAnsi="Quire Sans" w:cs="Quire Sans"/>
          <w:sz w:val="24"/>
          <w:szCs w:val="24"/>
        </w:rPr>
      </w:pPr>
    </w:p>
    <w:p w14:paraId="1A91B3FE" w14:textId="77777777" w:rsidR="0050388B" w:rsidRPr="008D0162" w:rsidRDefault="0050388B" w:rsidP="00464BD3">
      <w:pPr>
        <w:tabs>
          <w:tab w:val="left" w:pos="540"/>
          <w:tab w:val="right" w:pos="9360"/>
        </w:tabs>
        <w:spacing w:after="0" w:line="240" w:lineRule="auto"/>
        <w:rPr>
          <w:rFonts w:ascii="Quire Sans" w:hAnsi="Quire Sans" w:cs="Quire Sans"/>
          <w:b/>
          <w:iCs/>
          <w:sz w:val="24"/>
          <w:szCs w:val="24"/>
        </w:rPr>
      </w:pPr>
    </w:p>
    <w:p w14:paraId="4F711C41" w14:textId="77777777" w:rsidR="00464BD3" w:rsidRPr="008D0162" w:rsidRDefault="00464BD3" w:rsidP="00464BD3">
      <w:pPr>
        <w:tabs>
          <w:tab w:val="left" w:pos="540"/>
          <w:tab w:val="right" w:pos="9360"/>
        </w:tabs>
        <w:spacing w:after="0" w:line="240" w:lineRule="auto"/>
        <w:rPr>
          <w:rFonts w:ascii="Quire Sans" w:hAnsi="Quire Sans" w:cs="Quire Sans"/>
          <w:bCs/>
          <w:sz w:val="24"/>
          <w:szCs w:val="24"/>
        </w:rPr>
      </w:pPr>
    </w:p>
    <w:p w14:paraId="211CDCB3" w14:textId="6E84C6ED" w:rsidR="00F24C84" w:rsidRPr="008D0162" w:rsidRDefault="007F1C11" w:rsidP="00F24C84">
      <w:pPr>
        <w:pBdr>
          <w:bottom w:val="single" w:sz="4" w:space="1" w:color="auto"/>
        </w:pBdr>
        <w:spacing w:line="240" w:lineRule="auto"/>
        <w:rPr>
          <w:rFonts w:ascii="Quire Sans" w:hAnsi="Quire Sans" w:cs="Quire Sans"/>
          <w:b/>
          <w:bCs/>
          <w:sz w:val="24"/>
          <w:szCs w:val="24"/>
        </w:rPr>
      </w:pPr>
      <w:r w:rsidRPr="008D0162">
        <w:rPr>
          <w:rFonts w:ascii="Quire Sans" w:hAnsi="Quire Sans" w:cs="Quire Sans"/>
          <w:b/>
          <w:bCs/>
          <w:sz w:val="24"/>
          <w:szCs w:val="24"/>
        </w:rPr>
        <w:t>Class Policies</w:t>
      </w:r>
    </w:p>
    <w:p w14:paraId="6B4B7CC4" w14:textId="77777777" w:rsidR="00F24C84" w:rsidRPr="006E4706" w:rsidRDefault="00F24C84" w:rsidP="00F24C84">
      <w:pPr>
        <w:tabs>
          <w:tab w:val="left" w:pos="1080"/>
          <w:tab w:val="left" w:pos="1440"/>
        </w:tabs>
        <w:spacing w:line="240" w:lineRule="auto"/>
        <w:rPr>
          <w:rFonts w:ascii="Quire Sans" w:hAnsi="Quire Sans" w:cs="Quire Sans"/>
          <w:b/>
          <w:sz w:val="24"/>
          <w:szCs w:val="24"/>
          <w:u w:val="single"/>
        </w:rPr>
      </w:pPr>
      <w:r w:rsidRPr="008D0162">
        <w:rPr>
          <w:rFonts w:ascii="Quire Sans" w:hAnsi="Quire Sans" w:cs="Quire Sans"/>
          <w:b/>
          <w:sz w:val="24"/>
          <w:szCs w:val="24"/>
          <w:u w:val="single"/>
        </w:rPr>
        <w:t xml:space="preserve">Technology: </w:t>
      </w:r>
      <w:r w:rsidRPr="006E4706">
        <w:rPr>
          <w:rFonts w:ascii="Quire Sans" w:eastAsia="Times New Roman" w:hAnsi="Quire Sans" w:cs="Quire Sans"/>
          <w:color w:val="333333"/>
          <w:sz w:val="24"/>
          <w:szCs w:val="24"/>
          <w:bdr w:val="none" w:sz="0" w:space="0" w:color="auto" w:frame="1"/>
        </w:rPr>
        <w:t>Regarding electronic devices (such as laptops, cell phones, etc.), please be respectful of your peers and your instructor and do not engage in activities that are unrelated to class. Such disruptions show a lack of professionalism and may affect your participation grade.</w:t>
      </w:r>
      <w:r w:rsidRPr="008D0162">
        <w:rPr>
          <w:rFonts w:ascii="Quire Sans" w:eastAsia="Times New Roman" w:hAnsi="Quire Sans" w:cs="Quire Sans"/>
          <w:color w:val="333333"/>
          <w:sz w:val="24"/>
          <w:szCs w:val="24"/>
          <w:bdr w:val="none" w:sz="0" w:space="0" w:color="auto" w:frame="1"/>
        </w:rPr>
        <w:t xml:space="preserve"> </w:t>
      </w:r>
    </w:p>
    <w:p w14:paraId="49FE5ED1" w14:textId="77777777" w:rsidR="00F24C84" w:rsidRPr="008D0162" w:rsidRDefault="00F24C84" w:rsidP="00F24C84">
      <w:pPr>
        <w:spacing w:after="0" w:line="240" w:lineRule="auto"/>
        <w:textAlignment w:val="baseline"/>
        <w:rPr>
          <w:rFonts w:ascii="Quire Sans" w:eastAsia="Times New Roman" w:hAnsi="Quire Sans" w:cs="Quire Sans"/>
          <w:color w:val="000000"/>
          <w:sz w:val="24"/>
          <w:szCs w:val="24"/>
        </w:rPr>
      </w:pPr>
      <w:r w:rsidRPr="008D0162">
        <w:rPr>
          <w:rFonts w:ascii="Quire Sans" w:hAnsi="Quire Sans" w:cs="Quire Sans"/>
          <w:b/>
          <w:sz w:val="24"/>
          <w:szCs w:val="24"/>
          <w:u w:val="single"/>
        </w:rPr>
        <w:t>Policy on late assignments</w:t>
      </w:r>
      <w:r w:rsidRPr="008D0162">
        <w:rPr>
          <w:rFonts w:ascii="Quire Sans" w:hAnsi="Quire Sans" w:cs="Quire Sans"/>
          <w:sz w:val="24"/>
          <w:szCs w:val="24"/>
        </w:rPr>
        <w:t xml:space="preserve">: </w:t>
      </w:r>
      <w:r w:rsidRPr="008D0162">
        <w:rPr>
          <w:rFonts w:ascii="Quire Sans" w:eastAsia="Times New Roman" w:hAnsi="Quire Sans" w:cs="Quire Sans"/>
          <w:b/>
          <w:sz w:val="24"/>
          <w:szCs w:val="24"/>
        </w:rPr>
        <w:t xml:space="preserve"> </w:t>
      </w:r>
      <w:r w:rsidRPr="008D0162">
        <w:rPr>
          <w:rFonts w:ascii="Quire Sans" w:eastAsia="Times New Roman" w:hAnsi="Quire Sans" w:cs="Quire Sans"/>
          <w:color w:val="000000"/>
          <w:sz w:val="24"/>
          <w:szCs w:val="24"/>
        </w:rPr>
        <w:t>Please make every effort to contact me if you think your work will be submitted late. Unexcused late work will be accepted at my discretion and, if accepted, will result in a lowered grade.</w:t>
      </w:r>
    </w:p>
    <w:p w14:paraId="3E885C41" w14:textId="77777777" w:rsidR="00F24C84" w:rsidRPr="008D0162" w:rsidRDefault="00F24C84" w:rsidP="00F24C84">
      <w:pPr>
        <w:spacing w:after="0" w:line="240" w:lineRule="auto"/>
        <w:textAlignment w:val="baseline"/>
        <w:rPr>
          <w:rFonts w:ascii="Quire Sans" w:eastAsia="Times New Roman" w:hAnsi="Quire Sans" w:cs="Quire Sans"/>
          <w:color w:val="000000"/>
          <w:sz w:val="24"/>
          <w:szCs w:val="24"/>
        </w:rPr>
      </w:pPr>
    </w:p>
    <w:p w14:paraId="10480BC6" w14:textId="77777777" w:rsidR="00F24C84" w:rsidRPr="008D0162" w:rsidRDefault="00F24C84" w:rsidP="00F24C84">
      <w:pPr>
        <w:spacing w:after="0" w:line="240" w:lineRule="auto"/>
        <w:textAlignment w:val="baseline"/>
        <w:rPr>
          <w:rFonts w:ascii="Quire Sans" w:hAnsi="Quire Sans" w:cs="Quire Sans"/>
          <w:sz w:val="24"/>
          <w:szCs w:val="24"/>
        </w:rPr>
      </w:pPr>
      <w:r w:rsidRPr="008D0162">
        <w:rPr>
          <w:rFonts w:ascii="Quire Sans" w:hAnsi="Quire Sans" w:cs="Quire Sans"/>
          <w:b/>
          <w:sz w:val="24"/>
          <w:szCs w:val="24"/>
          <w:u w:val="single"/>
        </w:rPr>
        <w:t>Honor Code:</w:t>
      </w:r>
      <w:r w:rsidRPr="008D0162">
        <w:rPr>
          <w:rFonts w:ascii="Quire Sans" w:hAnsi="Quire Sans" w:cs="Quire Sans"/>
          <w:b/>
          <w:sz w:val="24"/>
          <w:szCs w:val="24"/>
        </w:rPr>
        <w:t xml:space="preserve"> </w:t>
      </w:r>
      <w:r w:rsidRPr="008D0162">
        <w:rPr>
          <w:rFonts w:ascii="Quire Sans" w:hAnsi="Quire Sans" w:cs="Quire Sans"/>
          <w:color w:val="000000"/>
          <w:sz w:val="24"/>
          <w:szCs w:val="24"/>
        </w:rPr>
        <w:t xml:space="preserve">All George Mason University students have agreed to abide by the letter and the spirit of the Honor Code.  You can find a copy of the Honor Code at academicintegrity.gmu.edu. All violations of the Honor Code will be reported to the Honor Committee for review. Instances of plagiarism will receive a strict penalty, which includes the possibility of a grade of “F” for the course. </w:t>
      </w:r>
      <w:r w:rsidRPr="008D0162">
        <w:rPr>
          <w:rFonts w:ascii="Quire Sans" w:hAnsi="Quire Sans" w:cs="Quire Sans"/>
          <w:sz w:val="24"/>
          <w:szCs w:val="24"/>
        </w:rPr>
        <w:t xml:space="preserve">Plagiarism consists of presenting the writing, research, or analysis of others as one’s own. It applies not only to the lifting of the verbatim text of another author’s work without quotation marks and accurate citation, but also to the taking of specific information, analysis or opinions―even if not in the exact words of the author him/herself―and presenting them without citation in one’s own paper. This applies both to material in printed format and to material found on internet sites. Any instance of outright plagiarism, as described above, or cheating on an exam will be reported to the Honor Council. </w:t>
      </w:r>
    </w:p>
    <w:p w14:paraId="36F85C75" w14:textId="77777777" w:rsidR="00F24C84" w:rsidRPr="008D0162" w:rsidRDefault="00F24C84" w:rsidP="00F24C84">
      <w:pPr>
        <w:spacing w:after="0" w:line="240" w:lineRule="auto"/>
        <w:textAlignment w:val="baseline"/>
        <w:rPr>
          <w:rFonts w:ascii="Quire Sans" w:hAnsi="Quire Sans" w:cs="Quire Sans"/>
          <w:b/>
          <w:sz w:val="24"/>
          <w:szCs w:val="24"/>
        </w:rPr>
      </w:pPr>
    </w:p>
    <w:p w14:paraId="70FFD0D0" w14:textId="77777777" w:rsidR="00F24C84" w:rsidRPr="008D0162" w:rsidRDefault="00F24C84" w:rsidP="00F24C84">
      <w:pPr>
        <w:autoSpaceDE w:val="0"/>
        <w:autoSpaceDN w:val="0"/>
        <w:adjustRightInd w:val="0"/>
        <w:spacing w:line="240" w:lineRule="auto"/>
        <w:rPr>
          <w:rStyle w:val="Hyperlink"/>
          <w:rFonts w:ascii="Quire Sans" w:hAnsi="Quire Sans" w:cs="Quire Sans"/>
          <w:sz w:val="24"/>
          <w:szCs w:val="24"/>
        </w:rPr>
      </w:pPr>
      <w:r w:rsidRPr="008D0162">
        <w:rPr>
          <w:rFonts w:ascii="Quire Sans" w:hAnsi="Quire Sans" w:cs="Quire Sans"/>
          <w:b/>
          <w:sz w:val="24"/>
          <w:szCs w:val="24"/>
          <w:u w:val="single"/>
        </w:rPr>
        <w:t xml:space="preserve">Disability Services: </w:t>
      </w:r>
      <w:r w:rsidRPr="008D0162">
        <w:rPr>
          <w:rFonts w:ascii="Quire Sans" w:hAnsi="Quire Sans" w:cs="Quire Sans"/>
          <w:sz w:val="24"/>
          <w:szCs w:val="24"/>
        </w:rPr>
        <w:t xml:space="preserve">If you are a student with a disability and you need academic accommodations, please see the professor and contact the Office of Disability Services (ODS) at 993-2474. All academic accommodations must be arranged through the ODS. </w:t>
      </w:r>
      <w:hyperlink r:id="rId8" w:history="1">
        <w:r w:rsidRPr="008D0162">
          <w:rPr>
            <w:rStyle w:val="Hyperlink"/>
            <w:rFonts w:ascii="Quire Sans" w:hAnsi="Quire Sans" w:cs="Quire Sans"/>
            <w:sz w:val="24"/>
            <w:szCs w:val="24"/>
          </w:rPr>
          <w:t>http://ods.gmu.edu</w:t>
        </w:r>
      </w:hyperlink>
    </w:p>
    <w:p w14:paraId="20FAB360" w14:textId="77777777" w:rsidR="00F24C84" w:rsidRPr="008D0162" w:rsidRDefault="00F24C84" w:rsidP="00F24C84">
      <w:pPr>
        <w:spacing w:before="240" w:after="240" w:line="240" w:lineRule="auto"/>
        <w:rPr>
          <w:rFonts w:ascii="Quire Sans" w:eastAsia="Times New Roman" w:hAnsi="Quire Sans" w:cs="Quire Sans"/>
          <w:sz w:val="24"/>
          <w:szCs w:val="24"/>
        </w:rPr>
      </w:pPr>
      <w:r w:rsidRPr="008D0162">
        <w:rPr>
          <w:rFonts w:ascii="Quire Sans" w:eastAsia="Times New Roman" w:hAnsi="Quire Sans" w:cs="Quire Sans"/>
          <w:b/>
          <w:sz w:val="24"/>
          <w:szCs w:val="24"/>
          <w:u w:val="single"/>
        </w:rPr>
        <w:t>Inclusion Statement:</w:t>
      </w:r>
      <w:r w:rsidRPr="008D0162">
        <w:rPr>
          <w:rFonts w:ascii="Quire Sans" w:eastAsia="Times New Roman" w:hAnsi="Quire Sans" w:cs="Quire Sans"/>
          <w:sz w:val="24"/>
          <w:szCs w:val="24"/>
        </w:rPr>
        <w:t xml:space="preserve"> in class, we will work to create an environment that lets everyone feel safe, welcome, and respected.  We place great importance on considering the mindset and values of the ancient world but that is not an endorsement of that mindset and those values.  Your participation is valuable, as is that of your peers.  Please let that inform your behavior.</w:t>
      </w:r>
    </w:p>
    <w:p w14:paraId="5EF20E4E" w14:textId="2839128A" w:rsidR="00464BD3" w:rsidRPr="008D0162" w:rsidRDefault="00464BD3" w:rsidP="00464BD3">
      <w:pPr>
        <w:spacing w:after="0" w:line="240" w:lineRule="auto"/>
        <w:rPr>
          <w:rFonts w:ascii="Quire Sans" w:hAnsi="Quire Sans" w:cs="Quire Sans"/>
          <w:b/>
          <w:sz w:val="24"/>
          <w:szCs w:val="24"/>
          <w:u w:val="single"/>
        </w:rPr>
      </w:pPr>
      <w:bookmarkStart w:id="0" w:name="_Hlk111630487"/>
      <w:r w:rsidRPr="008D0162">
        <w:rPr>
          <w:rFonts w:ascii="Quire Sans" w:hAnsi="Quire Sans" w:cs="Quire Sans"/>
          <w:b/>
          <w:sz w:val="24"/>
          <w:szCs w:val="24"/>
          <w:u w:val="single"/>
        </w:rPr>
        <w:t>Religious Observances</w:t>
      </w:r>
      <w:r w:rsidR="00B45512" w:rsidRPr="008D0162">
        <w:rPr>
          <w:rFonts w:ascii="Quire Sans" w:hAnsi="Quire Sans" w:cs="Quire Sans"/>
          <w:b/>
          <w:sz w:val="24"/>
          <w:szCs w:val="24"/>
          <w:u w:val="single"/>
        </w:rPr>
        <w:t>:</w:t>
      </w:r>
    </w:p>
    <w:p w14:paraId="071BB77B" w14:textId="2BAC0974" w:rsidR="00464BD3" w:rsidRDefault="00464BD3" w:rsidP="00464BD3">
      <w:pPr>
        <w:spacing w:after="0" w:line="240" w:lineRule="auto"/>
        <w:rPr>
          <w:rFonts w:ascii="Quire Sans" w:hAnsi="Quire Sans" w:cs="Quire Sans"/>
          <w:sz w:val="24"/>
          <w:szCs w:val="24"/>
        </w:rPr>
      </w:pPr>
      <w:r w:rsidRPr="008D0162">
        <w:rPr>
          <w:rFonts w:ascii="Quire Sans" w:hAnsi="Quire Sans" w:cs="Quire Sans"/>
          <w:b/>
          <w:smallCaps/>
          <w:sz w:val="24"/>
          <w:szCs w:val="24"/>
        </w:rPr>
        <w:t xml:space="preserve"> </w:t>
      </w:r>
      <w:r w:rsidRPr="008D0162">
        <w:rPr>
          <w:rFonts w:ascii="Quire Sans" w:hAnsi="Quire Sans" w:cs="Quire Sans"/>
          <w:sz w:val="24"/>
          <w:szCs w:val="24"/>
        </w:rPr>
        <w:t>If a class session or due date conflicts with your religious holidays, please notify me so we can make alternative arrangements. Look over the schedule carefully now and let me know if this is the cas</w:t>
      </w:r>
      <w:r w:rsidR="00F16A7D">
        <w:rPr>
          <w:rFonts w:ascii="Quire Sans" w:hAnsi="Quire Sans" w:cs="Quire Sans"/>
          <w:sz w:val="24"/>
          <w:szCs w:val="24"/>
        </w:rPr>
        <w:t>e at least two weeks prior</w:t>
      </w:r>
      <w:r w:rsidRPr="008D0162">
        <w:rPr>
          <w:rFonts w:ascii="Quire Sans" w:hAnsi="Quire Sans" w:cs="Quire Sans"/>
          <w:sz w:val="24"/>
          <w:szCs w:val="24"/>
        </w:rPr>
        <w:t>.</w:t>
      </w:r>
      <w:r w:rsidR="00F24C84" w:rsidRPr="008D0162">
        <w:rPr>
          <w:rFonts w:ascii="Quire Sans" w:hAnsi="Quire Sans" w:cs="Quire Sans"/>
          <w:sz w:val="24"/>
          <w:szCs w:val="24"/>
        </w:rPr>
        <w:t xml:space="preserve"> </w:t>
      </w:r>
      <w:bookmarkStart w:id="1" w:name="_Hlk111630615"/>
      <w:r w:rsidR="00F16A7D">
        <w:rPr>
          <w:rFonts w:ascii="Quire Sans" w:hAnsi="Quire Sans" w:cs="Quire Sans"/>
          <w:sz w:val="24"/>
          <w:szCs w:val="24"/>
        </w:rPr>
        <w:fldChar w:fldCharType="begin"/>
      </w:r>
      <w:r w:rsidR="00F16A7D">
        <w:rPr>
          <w:rFonts w:ascii="Quire Sans" w:hAnsi="Quire Sans" w:cs="Quire Sans"/>
          <w:sz w:val="24"/>
          <w:szCs w:val="24"/>
        </w:rPr>
        <w:instrText xml:space="preserve"> HYPERLINK "</w:instrText>
      </w:r>
      <w:r w:rsidR="00F16A7D" w:rsidRPr="008D0162">
        <w:rPr>
          <w:rFonts w:ascii="Quire Sans" w:hAnsi="Quire Sans" w:cs="Quire Sans"/>
          <w:sz w:val="24"/>
          <w:szCs w:val="24"/>
        </w:rPr>
        <w:instrText>https://ulife.gmu.edu/religious-holiday-calendar/</w:instrText>
      </w:r>
      <w:r w:rsidR="00F16A7D">
        <w:rPr>
          <w:rFonts w:ascii="Quire Sans" w:hAnsi="Quire Sans" w:cs="Quire Sans"/>
          <w:sz w:val="24"/>
          <w:szCs w:val="24"/>
        </w:rPr>
        <w:instrText xml:space="preserve">" </w:instrText>
      </w:r>
      <w:r w:rsidR="00F16A7D">
        <w:rPr>
          <w:rFonts w:ascii="Quire Sans" w:hAnsi="Quire Sans" w:cs="Quire Sans"/>
          <w:sz w:val="24"/>
          <w:szCs w:val="24"/>
        </w:rPr>
        <w:fldChar w:fldCharType="separate"/>
      </w:r>
      <w:r w:rsidR="00F16A7D" w:rsidRPr="003B18CE">
        <w:rPr>
          <w:rStyle w:val="Hyperlink"/>
          <w:rFonts w:ascii="Quire Sans" w:hAnsi="Quire Sans" w:cs="Quire Sans"/>
          <w:sz w:val="24"/>
          <w:szCs w:val="24"/>
        </w:rPr>
        <w:t>https://ulife.gmu.edu/religious-holiday-calendar/</w:t>
      </w:r>
      <w:bookmarkEnd w:id="1"/>
      <w:r w:rsidR="00F16A7D">
        <w:rPr>
          <w:rFonts w:ascii="Quire Sans" w:hAnsi="Quire Sans" w:cs="Quire Sans"/>
          <w:sz w:val="24"/>
          <w:szCs w:val="24"/>
        </w:rPr>
        <w:fldChar w:fldCharType="end"/>
      </w:r>
    </w:p>
    <w:p w14:paraId="49CAF7FB" w14:textId="0AD4D317" w:rsidR="00F16A7D" w:rsidRDefault="00F16A7D" w:rsidP="00464BD3">
      <w:pPr>
        <w:spacing w:after="0" w:line="240" w:lineRule="auto"/>
        <w:rPr>
          <w:rFonts w:ascii="Quire Sans" w:hAnsi="Quire Sans" w:cs="Quire Sans"/>
          <w:sz w:val="24"/>
          <w:szCs w:val="24"/>
        </w:rPr>
      </w:pPr>
    </w:p>
    <w:p w14:paraId="21B2CAA9" w14:textId="1E9B8DE2" w:rsidR="00F16A7D" w:rsidRDefault="00F16A7D" w:rsidP="00464BD3">
      <w:pPr>
        <w:spacing w:after="0" w:line="240" w:lineRule="auto"/>
        <w:rPr>
          <w:rFonts w:ascii="Quire Sans" w:hAnsi="Quire Sans" w:cs="Quire Sans"/>
          <w:sz w:val="24"/>
          <w:szCs w:val="24"/>
        </w:rPr>
      </w:pPr>
    </w:p>
    <w:p w14:paraId="509ED5E4" w14:textId="518A1F1C" w:rsidR="00F16A7D" w:rsidRDefault="00F16A7D" w:rsidP="00464BD3">
      <w:pPr>
        <w:spacing w:after="0" w:line="240" w:lineRule="auto"/>
        <w:rPr>
          <w:rFonts w:ascii="Quire Sans" w:hAnsi="Quire Sans" w:cs="Quire Sans"/>
          <w:sz w:val="24"/>
          <w:szCs w:val="24"/>
        </w:rPr>
      </w:pPr>
    </w:p>
    <w:p w14:paraId="3AD84652" w14:textId="77777777" w:rsidR="00F16A7D" w:rsidRPr="008D0162" w:rsidRDefault="00F16A7D" w:rsidP="00464BD3">
      <w:pPr>
        <w:spacing w:after="0" w:line="240" w:lineRule="auto"/>
        <w:rPr>
          <w:rFonts w:ascii="Quire Sans" w:hAnsi="Quire Sans" w:cs="Quire Sans"/>
          <w:b/>
          <w:sz w:val="24"/>
          <w:szCs w:val="24"/>
        </w:rPr>
      </w:pPr>
    </w:p>
    <w:bookmarkEnd w:id="0"/>
    <w:p w14:paraId="2DBC348F" w14:textId="77777777" w:rsidR="00B45512" w:rsidRPr="008D0162" w:rsidRDefault="00B45512" w:rsidP="00464BD3">
      <w:pPr>
        <w:spacing w:after="0" w:line="240" w:lineRule="auto"/>
        <w:rPr>
          <w:rFonts w:ascii="Quire Sans" w:eastAsia="Calibri" w:hAnsi="Quire Sans" w:cs="Quire Sans"/>
          <w:sz w:val="24"/>
          <w:szCs w:val="24"/>
        </w:rPr>
      </w:pPr>
    </w:p>
    <w:p w14:paraId="7B619291" w14:textId="77777777" w:rsidR="00464BD3" w:rsidRPr="008D0162" w:rsidRDefault="00464BD3" w:rsidP="00464BD3">
      <w:pPr>
        <w:widowControl w:val="0"/>
        <w:autoSpaceDE w:val="0"/>
        <w:autoSpaceDN w:val="0"/>
        <w:adjustRightInd w:val="0"/>
        <w:spacing w:line="240" w:lineRule="auto"/>
        <w:ind w:right="-720"/>
        <w:jc w:val="center"/>
        <w:rPr>
          <w:rFonts w:ascii="Quire Sans" w:hAnsi="Quire Sans" w:cs="Quire Sans"/>
          <w:b/>
          <w:bCs/>
          <w:sz w:val="24"/>
          <w:szCs w:val="24"/>
        </w:rPr>
      </w:pPr>
      <w:r w:rsidRPr="008D0162">
        <w:rPr>
          <w:rFonts w:ascii="Quire Sans" w:hAnsi="Quire Sans" w:cs="Quire Sans"/>
          <w:b/>
          <w:bCs/>
          <w:sz w:val="24"/>
          <w:szCs w:val="24"/>
        </w:rPr>
        <w:t>Course Schedule and Readings</w:t>
      </w:r>
    </w:p>
    <w:p w14:paraId="6940ACC0" w14:textId="32117A79" w:rsidR="00464BD3" w:rsidRPr="008D0162" w:rsidRDefault="000547A6" w:rsidP="00464BD3">
      <w:pPr>
        <w:pBdr>
          <w:bottom w:val="single" w:sz="4" w:space="1" w:color="auto"/>
        </w:pBdr>
        <w:spacing w:line="240" w:lineRule="auto"/>
        <w:rPr>
          <w:rFonts w:ascii="Quire Sans" w:hAnsi="Quire Sans" w:cs="Quire Sans"/>
          <w:b/>
          <w:sz w:val="24"/>
          <w:szCs w:val="24"/>
        </w:rPr>
      </w:pPr>
      <w:r w:rsidRPr="008D0162">
        <w:rPr>
          <w:rFonts w:ascii="Quire Sans" w:hAnsi="Quire Sans" w:cs="Quire Sans"/>
          <w:b/>
          <w:sz w:val="24"/>
          <w:szCs w:val="24"/>
        </w:rPr>
        <w:t>INTRODUCTION</w:t>
      </w:r>
    </w:p>
    <w:p w14:paraId="71302720" w14:textId="3F9A1AE4" w:rsidR="00464BD3" w:rsidRPr="008D0162" w:rsidRDefault="007677CA" w:rsidP="00464BD3">
      <w:pPr>
        <w:spacing w:line="240" w:lineRule="auto"/>
        <w:rPr>
          <w:rFonts w:ascii="Quire Sans" w:hAnsi="Quire Sans" w:cs="Quire Sans"/>
          <w:b/>
          <w:bCs/>
          <w:sz w:val="24"/>
          <w:szCs w:val="24"/>
        </w:rPr>
      </w:pPr>
      <w:r w:rsidRPr="008D0162">
        <w:rPr>
          <w:rFonts w:ascii="Quire Sans" w:hAnsi="Quire Sans" w:cs="Quire Sans"/>
          <w:b/>
          <w:bCs/>
          <w:sz w:val="24"/>
          <w:szCs w:val="24"/>
        </w:rPr>
        <w:t xml:space="preserve">Mon, </w:t>
      </w:r>
      <w:r w:rsidR="00464BD3" w:rsidRPr="008D0162">
        <w:rPr>
          <w:rFonts w:ascii="Quire Sans" w:hAnsi="Quire Sans" w:cs="Quire Sans"/>
          <w:b/>
          <w:bCs/>
          <w:sz w:val="24"/>
          <w:szCs w:val="24"/>
        </w:rPr>
        <w:t>Aug 2</w:t>
      </w:r>
      <w:r w:rsidRPr="008D0162">
        <w:rPr>
          <w:rFonts w:ascii="Quire Sans" w:hAnsi="Quire Sans" w:cs="Quire Sans"/>
          <w:b/>
          <w:bCs/>
          <w:sz w:val="24"/>
          <w:szCs w:val="24"/>
        </w:rPr>
        <w:t>2</w:t>
      </w:r>
      <w:r w:rsidR="00464BD3" w:rsidRPr="008D0162">
        <w:rPr>
          <w:rFonts w:ascii="Quire Sans" w:hAnsi="Quire Sans" w:cs="Quire Sans"/>
          <w:b/>
          <w:bCs/>
          <w:sz w:val="24"/>
          <w:szCs w:val="24"/>
        </w:rPr>
        <w:t xml:space="preserve"> – </w:t>
      </w:r>
      <w:r w:rsidR="00042542" w:rsidRPr="008D0162">
        <w:rPr>
          <w:rFonts w:ascii="Quire Sans" w:hAnsi="Quire Sans" w:cs="Quire Sans"/>
          <w:b/>
          <w:bCs/>
          <w:sz w:val="24"/>
          <w:szCs w:val="24"/>
        </w:rPr>
        <w:t xml:space="preserve">What is the Body? </w:t>
      </w:r>
      <w:r w:rsidR="00464BD3" w:rsidRPr="008D0162">
        <w:rPr>
          <w:rFonts w:ascii="Quire Sans" w:hAnsi="Quire Sans" w:cs="Quire Sans"/>
          <w:b/>
          <w:bCs/>
          <w:sz w:val="24"/>
          <w:szCs w:val="24"/>
        </w:rPr>
        <w:t xml:space="preserve">What is Gender? </w:t>
      </w:r>
    </w:p>
    <w:p w14:paraId="5F59ED9C" w14:textId="0999017E" w:rsidR="00464BD3" w:rsidRPr="008D0162" w:rsidRDefault="007677CA" w:rsidP="00464BD3">
      <w:pPr>
        <w:spacing w:line="240" w:lineRule="auto"/>
        <w:rPr>
          <w:rFonts w:ascii="Quire Sans" w:hAnsi="Quire Sans" w:cs="Quire Sans"/>
          <w:b/>
          <w:bCs/>
          <w:sz w:val="24"/>
          <w:szCs w:val="24"/>
        </w:rPr>
      </w:pPr>
      <w:r w:rsidRPr="008D0162">
        <w:rPr>
          <w:rFonts w:ascii="Quire Sans" w:hAnsi="Quire Sans" w:cs="Quire Sans"/>
          <w:b/>
          <w:bCs/>
          <w:sz w:val="24"/>
          <w:szCs w:val="24"/>
        </w:rPr>
        <w:t>Weds, Aug 24</w:t>
      </w:r>
      <w:r w:rsidR="00464BD3" w:rsidRPr="008D0162">
        <w:rPr>
          <w:rFonts w:ascii="Quire Sans" w:hAnsi="Quire Sans" w:cs="Quire Sans"/>
          <w:b/>
          <w:bCs/>
          <w:sz w:val="24"/>
          <w:szCs w:val="24"/>
        </w:rPr>
        <w:t xml:space="preserve"> – What is Judaism? </w:t>
      </w:r>
    </w:p>
    <w:p w14:paraId="17FD6499" w14:textId="5A4D76BE" w:rsidR="00464BD3" w:rsidRPr="008D0162" w:rsidRDefault="00464BD3" w:rsidP="00464BD3">
      <w:pPr>
        <w:spacing w:before="240" w:line="240" w:lineRule="auto"/>
        <w:rPr>
          <w:rFonts w:ascii="Quire Sans" w:hAnsi="Quire Sans" w:cs="Quire Sans"/>
          <w:sz w:val="24"/>
          <w:szCs w:val="24"/>
          <w:shd w:val="clear" w:color="auto" w:fill="FFFFFF"/>
        </w:rPr>
      </w:pPr>
      <w:r w:rsidRPr="008D0162">
        <w:rPr>
          <w:rFonts w:ascii="Quire Sans" w:hAnsi="Quire Sans" w:cs="Quire Sans"/>
          <w:sz w:val="24"/>
          <w:szCs w:val="24"/>
        </w:rPr>
        <w:tab/>
      </w:r>
      <w:r w:rsidR="007677CA" w:rsidRPr="008D0162">
        <w:rPr>
          <w:rFonts w:ascii="Quire Sans" w:hAnsi="Quire Sans" w:cs="Quire Sans"/>
          <w:b/>
          <w:bCs/>
          <w:i/>
          <w:iCs/>
          <w:sz w:val="24"/>
          <w:szCs w:val="24"/>
        </w:rPr>
        <w:t>B</w:t>
      </w:r>
      <w:r w:rsidR="00865025" w:rsidRPr="008D0162">
        <w:rPr>
          <w:rFonts w:ascii="Quire Sans" w:hAnsi="Quire Sans" w:cs="Quire Sans"/>
          <w:b/>
          <w:bCs/>
          <w:i/>
          <w:iCs/>
          <w:sz w:val="24"/>
          <w:szCs w:val="24"/>
        </w:rPr>
        <w:t>B</w:t>
      </w:r>
      <w:r w:rsidR="00865025" w:rsidRPr="008D0162">
        <w:rPr>
          <w:rFonts w:ascii="Quire Sans" w:hAnsi="Quire Sans" w:cs="Quire Sans"/>
          <w:b/>
          <w:bCs/>
          <w:sz w:val="24"/>
          <w:szCs w:val="24"/>
        </w:rPr>
        <w:t xml:space="preserve"> </w:t>
      </w:r>
      <w:r w:rsidR="007677CA" w:rsidRPr="008D0162">
        <w:rPr>
          <w:rFonts w:ascii="Quire Sans" w:hAnsi="Quire Sans" w:cs="Quire Sans"/>
          <w:sz w:val="24"/>
          <w:szCs w:val="24"/>
        </w:rPr>
        <w:t xml:space="preserve">- </w:t>
      </w:r>
      <w:r w:rsidRPr="008D0162">
        <w:rPr>
          <w:rFonts w:ascii="Quire Sans" w:hAnsi="Quire Sans" w:cs="Quire Sans"/>
          <w:sz w:val="24"/>
          <w:szCs w:val="24"/>
        </w:rPr>
        <w:t xml:space="preserve">Milton Steinberg, “Torah,” in </w:t>
      </w:r>
      <w:r w:rsidRPr="008D0162">
        <w:rPr>
          <w:rFonts w:ascii="Quire Sans" w:hAnsi="Quire Sans" w:cs="Quire Sans"/>
          <w:i/>
          <w:sz w:val="24"/>
          <w:szCs w:val="24"/>
        </w:rPr>
        <w:t>Basic Judaism</w:t>
      </w:r>
      <w:r w:rsidRPr="008D0162">
        <w:rPr>
          <w:rFonts w:ascii="Quire Sans" w:hAnsi="Quire Sans" w:cs="Quire Sans"/>
          <w:sz w:val="24"/>
          <w:szCs w:val="24"/>
        </w:rPr>
        <w:t xml:space="preserve"> (</w:t>
      </w:r>
      <w:r w:rsidRPr="008D0162">
        <w:rPr>
          <w:rFonts w:ascii="Quire Sans" w:hAnsi="Quire Sans" w:cs="Quire Sans"/>
          <w:sz w:val="24"/>
          <w:szCs w:val="24"/>
          <w:shd w:val="clear" w:color="auto" w:fill="FFFFFF"/>
        </w:rPr>
        <w:t>Harcourt, Brace, 1947)</w:t>
      </w:r>
    </w:p>
    <w:p w14:paraId="6F08FCC6" w14:textId="2C5055AD" w:rsidR="00464BD3" w:rsidRPr="008D0162" w:rsidRDefault="007677CA" w:rsidP="004B1EC5">
      <w:pPr>
        <w:spacing w:before="240" w:line="240" w:lineRule="auto"/>
        <w:ind w:left="720"/>
        <w:rPr>
          <w:rFonts w:ascii="Quire Sans" w:hAnsi="Quire Sans" w:cs="Quire Sans"/>
          <w:sz w:val="24"/>
          <w:szCs w:val="24"/>
          <w:shd w:val="clear" w:color="auto" w:fill="FFFFFF"/>
        </w:rPr>
      </w:pPr>
      <w:r w:rsidRPr="008D0162">
        <w:rPr>
          <w:rFonts w:ascii="Quire Sans" w:hAnsi="Quire Sans" w:cs="Quire Sans"/>
          <w:b/>
          <w:bCs/>
          <w:i/>
          <w:iCs/>
          <w:sz w:val="24"/>
          <w:szCs w:val="24"/>
          <w:shd w:val="clear" w:color="auto" w:fill="FFFFFF"/>
        </w:rPr>
        <w:t>B</w:t>
      </w:r>
      <w:r w:rsidR="00865025" w:rsidRPr="008D0162">
        <w:rPr>
          <w:rFonts w:ascii="Quire Sans" w:hAnsi="Quire Sans" w:cs="Quire Sans"/>
          <w:b/>
          <w:bCs/>
          <w:i/>
          <w:iCs/>
          <w:sz w:val="24"/>
          <w:szCs w:val="24"/>
          <w:shd w:val="clear" w:color="auto" w:fill="FFFFFF"/>
        </w:rPr>
        <w:t>B</w:t>
      </w:r>
      <w:r w:rsidR="00865025" w:rsidRPr="008D0162">
        <w:rPr>
          <w:rFonts w:ascii="Quire Sans" w:hAnsi="Quire Sans" w:cs="Quire Sans"/>
          <w:b/>
          <w:bCs/>
          <w:sz w:val="24"/>
          <w:szCs w:val="24"/>
          <w:shd w:val="clear" w:color="auto" w:fill="FFFFFF"/>
        </w:rPr>
        <w:t xml:space="preserve"> </w:t>
      </w:r>
      <w:r w:rsidRPr="008D0162">
        <w:rPr>
          <w:rFonts w:ascii="Quire Sans" w:hAnsi="Quire Sans" w:cs="Quire Sans"/>
          <w:sz w:val="24"/>
          <w:szCs w:val="24"/>
          <w:shd w:val="clear" w:color="auto" w:fill="FFFFFF"/>
        </w:rPr>
        <w:t xml:space="preserve">- </w:t>
      </w:r>
      <w:r w:rsidR="00464BD3" w:rsidRPr="008D0162">
        <w:rPr>
          <w:rFonts w:ascii="Quire Sans" w:hAnsi="Quire Sans" w:cs="Quire Sans"/>
          <w:sz w:val="24"/>
          <w:szCs w:val="24"/>
          <w:shd w:val="clear" w:color="auto" w:fill="FFFFFF"/>
        </w:rPr>
        <w:t xml:space="preserve">Adin Steinsaltz, “What is the Talmud?” in </w:t>
      </w:r>
      <w:r w:rsidR="00464BD3" w:rsidRPr="008D0162">
        <w:rPr>
          <w:rFonts w:ascii="Quire Sans" w:hAnsi="Quire Sans" w:cs="Quire Sans"/>
          <w:i/>
          <w:sz w:val="24"/>
          <w:szCs w:val="24"/>
          <w:shd w:val="clear" w:color="auto" w:fill="FFFFFF"/>
        </w:rPr>
        <w:t>The Essential Talmud</w:t>
      </w:r>
      <w:r w:rsidR="00464BD3" w:rsidRPr="008D0162">
        <w:rPr>
          <w:rFonts w:ascii="Quire Sans" w:hAnsi="Quire Sans" w:cs="Quire Sans"/>
          <w:sz w:val="24"/>
          <w:szCs w:val="24"/>
          <w:shd w:val="clear" w:color="auto" w:fill="FFFFFF"/>
        </w:rPr>
        <w:t xml:space="preserve"> (New York: Bantam Books, 1977)</w:t>
      </w:r>
    </w:p>
    <w:p w14:paraId="46D624CD" w14:textId="2418929B" w:rsidR="00464BD3" w:rsidRPr="008D0162" w:rsidRDefault="000547A6" w:rsidP="00464BD3">
      <w:pPr>
        <w:pBdr>
          <w:bottom w:val="single" w:sz="4" w:space="1" w:color="auto"/>
        </w:pBdr>
        <w:spacing w:line="240" w:lineRule="auto"/>
        <w:rPr>
          <w:rFonts w:ascii="Quire Sans" w:hAnsi="Quire Sans" w:cs="Quire Sans"/>
          <w:b/>
          <w:sz w:val="24"/>
          <w:szCs w:val="24"/>
        </w:rPr>
      </w:pPr>
      <w:r w:rsidRPr="008D0162">
        <w:rPr>
          <w:rFonts w:ascii="Quire Sans" w:hAnsi="Quire Sans" w:cs="Quire Sans"/>
          <w:b/>
          <w:sz w:val="24"/>
          <w:szCs w:val="24"/>
        </w:rPr>
        <w:t>BODIES AND GENDER IN THE BIBLE AND EARLY JUDAISM</w:t>
      </w:r>
    </w:p>
    <w:p w14:paraId="0A8834BD" w14:textId="0F0B7205" w:rsidR="000F043C" w:rsidRPr="008D0162" w:rsidRDefault="007677CA" w:rsidP="0024083C">
      <w:pPr>
        <w:spacing w:line="240" w:lineRule="auto"/>
        <w:rPr>
          <w:rFonts w:ascii="Quire Sans" w:hAnsi="Quire Sans" w:cs="Quire Sans"/>
          <w:b/>
          <w:bCs/>
          <w:sz w:val="24"/>
          <w:szCs w:val="24"/>
        </w:rPr>
      </w:pPr>
      <w:r w:rsidRPr="008D0162">
        <w:rPr>
          <w:rFonts w:ascii="Quire Sans" w:hAnsi="Quire Sans" w:cs="Quire Sans"/>
          <w:b/>
          <w:bCs/>
          <w:sz w:val="24"/>
          <w:szCs w:val="24"/>
        </w:rPr>
        <w:t xml:space="preserve">Mon, Aug 29 </w:t>
      </w:r>
      <w:r w:rsidR="00464BD3" w:rsidRPr="008D0162">
        <w:rPr>
          <w:rFonts w:ascii="Quire Sans" w:hAnsi="Quire Sans" w:cs="Quire Sans"/>
          <w:b/>
          <w:bCs/>
          <w:sz w:val="24"/>
          <w:szCs w:val="24"/>
        </w:rPr>
        <w:t xml:space="preserve">– </w:t>
      </w:r>
      <w:r w:rsidR="000F043C" w:rsidRPr="008D0162">
        <w:rPr>
          <w:rFonts w:ascii="Quire Sans" w:hAnsi="Quire Sans" w:cs="Quire Sans"/>
          <w:b/>
          <w:bCs/>
          <w:sz w:val="24"/>
          <w:szCs w:val="24"/>
        </w:rPr>
        <w:t>Bodies, Sin and Purity</w:t>
      </w:r>
      <w:r w:rsidR="000F043C" w:rsidRPr="008D0162">
        <w:rPr>
          <w:rFonts w:ascii="Quire Sans" w:hAnsi="Quire Sans" w:cs="Quire Sans"/>
          <w:b/>
          <w:bCs/>
          <w:sz w:val="24"/>
          <w:szCs w:val="24"/>
        </w:rPr>
        <w:tab/>
      </w:r>
    </w:p>
    <w:p w14:paraId="4521E7EF" w14:textId="7F4B78A3" w:rsidR="000F043C" w:rsidRPr="008D0162" w:rsidRDefault="00865025" w:rsidP="00E760C0">
      <w:pPr>
        <w:spacing w:line="240" w:lineRule="auto"/>
        <w:ind w:left="720"/>
        <w:rPr>
          <w:rFonts w:ascii="Quire Sans" w:hAnsi="Quire Sans" w:cs="Quire Sans"/>
          <w:sz w:val="24"/>
          <w:szCs w:val="24"/>
        </w:rPr>
      </w:pPr>
      <w:r w:rsidRPr="008D0162">
        <w:rPr>
          <w:rFonts w:ascii="Quire Sans" w:hAnsi="Quire Sans" w:cs="Quire Sans"/>
          <w:b/>
          <w:bCs/>
          <w:i/>
          <w:iCs/>
          <w:sz w:val="24"/>
          <w:szCs w:val="24"/>
        </w:rPr>
        <w:t>BB</w:t>
      </w:r>
      <w:r w:rsidRPr="008D0162">
        <w:rPr>
          <w:rFonts w:ascii="Quire Sans" w:hAnsi="Quire Sans" w:cs="Quire Sans"/>
          <w:b/>
          <w:bCs/>
          <w:sz w:val="24"/>
          <w:szCs w:val="24"/>
        </w:rPr>
        <w:t xml:space="preserve"> - </w:t>
      </w:r>
      <w:r w:rsidR="00895025" w:rsidRPr="008D0162">
        <w:rPr>
          <w:rFonts w:ascii="Quire Sans" w:hAnsi="Quire Sans" w:cs="Quire Sans"/>
          <w:sz w:val="24"/>
          <w:szCs w:val="24"/>
        </w:rPr>
        <w:t xml:space="preserve">Alexandria Frisch and Lawrence H. Schiffman, “The Body at Qumran: Flesh and Spirit, Purity and Impurity in the Dead Sea Scrolls,” </w:t>
      </w:r>
      <w:r w:rsidR="00895025" w:rsidRPr="008D0162">
        <w:rPr>
          <w:rFonts w:ascii="Quire Sans" w:hAnsi="Quire Sans" w:cs="Quire Sans"/>
          <w:i/>
          <w:iCs/>
          <w:sz w:val="24"/>
          <w:szCs w:val="24"/>
        </w:rPr>
        <w:t xml:space="preserve">Dead Sea Discoveries </w:t>
      </w:r>
      <w:r w:rsidR="00895025" w:rsidRPr="008D0162">
        <w:rPr>
          <w:rFonts w:ascii="Quire Sans" w:hAnsi="Quire Sans" w:cs="Quire Sans"/>
          <w:sz w:val="24"/>
          <w:szCs w:val="24"/>
        </w:rPr>
        <w:t>23 (2016): 1-28.</w:t>
      </w:r>
    </w:p>
    <w:p w14:paraId="3EBAB6A7" w14:textId="6DF1F081" w:rsidR="0024083C" w:rsidRPr="008D0162" w:rsidRDefault="000F043C" w:rsidP="0024083C">
      <w:pPr>
        <w:spacing w:line="240" w:lineRule="auto"/>
        <w:rPr>
          <w:rFonts w:ascii="Quire Sans" w:hAnsi="Quire Sans" w:cs="Quire Sans"/>
          <w:b/>
          <w:bCs/>
          <w:sz w:val="24"/>
          <w:szCs w:val="24"/>
        </w:rPr>
      </w:pPr>
      <w:r w:rsidRPr="008D0162">
        <w:rPr>
          <w:rFonts w:ascii="Quire Sans" w:hAnsi="Quire Sans" w:cs="Quire Sans"/>
          <w:b/>
          <w:bCs/>
          <w:sz w:val="24"/>
          <w:szCs w:val="24"/>
        </w:rPr>
        <w:t xml:space="preserve">Weds, Aug 31 – </w:t>
      </w:r>
      <w:r w:rsidR="0024083C" w:rsidRPr="008D0162">
        <w:rPr>
          <w:rFonts w:ascii="Quire Sans" w:hAnsi="Quire Sans" w:cs="Quire Sans"/>
          <w:b/>
          <w:bCs/>
          <w:sz w:val="24"/>
          <w:szCs w:val="24"/>
        </w:rPr>
        <w:t>Gender Roles (Mothers, Fathers, Daughters, Sons, Sisters, Brothers)</w:t>
      </w:r>
    </w:p>
    <w:p w14:paraId="66DB3369" w14:textId="3D38499E" w:rsidR="00B84114" w:rsidRPr="008D0162" w:rsidRDefault="00B84114" w:rsidP="0024083C">
      <w:pPr>
        <w:spacing w:line="240" w:lineRule="auto"/>
        <w:ind w:left="720"/>
        <w:rPr>
          <w:rFonts w:ascii="Quire Sans" w:hAnsi="Quire Sans" w:cs="Quire Sans"/>
          <w:b/>
          <w:bCs/>
          <w:i/>
          <w:iCs/>
          <w:sz w:val="24"/>
          <w:szCs w:val="24"/>
        </w:rPr>
      </w:pPr>
      <w:r w:rsidRPr="008D0162">
        <w:rPr>
          <w:rFonts w:ascii="Quire Sans" w:hAnsi="Quire Sans" w:cs="Quire Sans"/>
          <w:b/>
          <w:bCs/>
          <w:i/>
          <w:iCs/>
          <w:sz w:val="24"/>
          <w:szCs w:val="24"/>
        </w:rPr>
        <w:t xml:space="preserve">BB – </w:t>
      </w:r>
      <w:r w:rsidRPr="008D0162">
        <w:rPr>
          <w:rFonts w:ascii="Quire Sans" w:hAnsi="Quire Sans" w:cs="Quire Sans"/>
          <w:sz w:val="24"/>
          <w:szCs w:val="24"/>
        </w:rPr>
        <w:t>Genesis 12 and 18</w:t>
      </w:r>
    </w:p>
    <w:p w14:paraId="7A53104F" w14:textId="5B0EEE5C" w:rsidR="0024083C" w:rsidRPr="008D0162" w:rsidRDefault="00865025" w:rsidP="0024083C">
      <w:pPr>
        <w:spacing w:line="240" w:lineRule="auto"/>
        <w:ind w:left="720"/>
        <w:rPr>
          <w:rFonts w:ascii="Quire Sans" w:hAnsi="Quire Sans" w:cs="Quire Sans"/>
          <w:sz w:val="24"/>
          <w:szCs w:val="24"/>
        </w:rPr>
      </w:pPr>
      <w:r w:rsidRPr="008D0162">
        <w:rPr>
          <w:rFonts w:ascii="Quire Sans" w:hAnsi="Quire Sans" w:cs="Quire Sans"/>
          <w:b/>
          <w:bCs/>
          <w:i/>
          <w:iCs/>
          <w:sz w:val="24"/>
          <w:szCs w:val="24"/>
        </w:rPr>
        <w:t>BB</w:t>
      </w:r>
      <w:r w:rsidRPr="008D0162">
        <w:rPr>
          <w:rFonts w:ascii="Quire Sans" w:hAnsi="Quire Sans" w:cs="Quire Sans"/>
          <w:sz w:val="24"/>
          <w:szCs w:val="24"/>
        </w:rPr>
        <w:t xml:space="preserve"> - </w:t>
      </w:r>
      <w:r w:rsidR="0024083C" w:rsidRPr="008D0162">
        <w:rPr>
          <w:rFonts w:ascii="Quire Sans" w:hAnsi="Quire Sans" w:cs="Quire Sans"/>
          <w:sz w:val="24"/>
          <w:szCs w:val="24"/>
        </w:rPr>
        <w:t xml:space="preserve">Susan Niditch, “Women in the Hebrew Bible,” in </w:t>
      </w:r>
      <w:r w:rsidR="0024083C" w:rsidRPr="008D0162">
        <w:rPr>
          <w:rFonts w:ascii="Quire Sans" w:hAnsi="Quire Sans" w:cs="Quire Sans"/>
          <w:i/>
          <w:sz w:val="24"/>
          <w:szCs w:val="24"/>
        </w:rPr>
        <w:t>Jewish Women in Historical Perspective</w:t>
      </w:r>
      <w:r w:rsidR="0024083C" w:rsidRPr="008D0162">
        <w:rPr>
          <w:rFonts w:ascii="Quire Sans" w:hAnsi="Quire Sans" w:cs="Quire Sans"/>
          <w:sz w:val="24"/>
          <w:szCs w:val="24"/>
        </w:rPr>
        <w:t>, ed. Judith Baskin (Detroit: Wayne State University Press): 29-39.</w:t>
      </w:r>
    </w:p>
    <w:p w14:paraId="5FA5A0C1" w14:textId="51739210" w:rsidR="0024083C" w:rsidRPr="008D0162" w:rsidRDefault="00865025" w:rsidP="0024083C">
      <w:pPr>
        <w:spacing w:line="240" w:lineRule="auto"/>
        <w:ind w:left="720"/>
        <w:rPr>
          <w:rFonts w:ascii="Quire Sans" w:hAnsi="Quire Sans" w:cs="Quire Sans"/>
          <w:sz w:val="24"/>
          <w:szCs w:val="24"/>
        </w:rPr>
      </w:pPr>
      <w:r w:rsidRPr="008D0162">
        <w:rPr>
          <w:rFonts w:ascii="Quire Sans" w:hAnsi="Quire Sans" w:cs="Quire Sans"/>
          <w:b/>
          <w:bCs/>
          <w:i/>
          <w:iCs/>
          <w:sz w:val="24"/>
          <w:szCs w:val="24"/>
        </w:rPr>
        <w:t>BB</w:t>
      </w:r>
      <w:r w:rsidR="00B84114" w:rsidRPr="008D0162">
        <w:rPr>
          <w:rFonts w:ascii="Quire Sans" w:hAnsi="Quire Sans" w:cs="Quire Sans"/>
          <w:b/>
          <w:bCs/>
          <w:i/>
          <w:iCs/>
          <w:sz w:val="24"/>
          <w:szCs w:val="24"/>
        </w:rPr>
        <w:t xml:space="preserve"> </w:t>
      </w:r>
      <w:r w:rsidRPr="008D0162">
        <w:rPr>
          <w:rFonts w:ascii="Quire Sans" w:hAnsi="Quire Sans" w:cs="Quire Sans"/>
          <w:sz w:val="24"/>
          <w:szCs w:val="24"/>
        </w:rPr>
        <w:t xml:space="preserve">- </w:t>
      </w:r>
      <w:r w:rsidR="0024083C" w:rsidRPr="008D0162">
        <w:rPr>
          <w:rFonts w:ascii="Quire Sans" w:hAnsi="Quire Sans" w:cs="Quire Sans"/>
          <w:sz w:val="24"/>
          <w:szCs w:val="24"/>
        </w:rPr>
        <w:t xml:space="preserve">Tikva Frymer Kensky, </w:t>
      </w:r>
      <w:r w:rsidR="0024083C" w:rsidRPr="008D0162">
        <w:rPr>
          <w:rFonts w:ascii="Quire Sans" w:hAnsi="Quire Sans" w:cs="Quire Sans"/>
          <w:i/>
          <w:sz w:val="24"/>
          <w:szCs w:val="24"/>
        </w:rPr>
        <w:t xml:space="preserve">Reading the Women of the Bible </w:t>
      </w:r>
      <w:r w:rsidR="0024083C" w:rsidRPr="008D0162">
        <w:rPr>
          <w:rFonts w:ascii="Quire Sans" w:hAnsi="Quire Sans" w:cs="Quire Sans"/>
          <w:sz w:val="24"/>
          <w:szCs w:val="24"/>
        </w:rPr>
        <w:t>(New York: Schocken Books, 2002)</w:t>
      </w:r>
      <w:r w:rsidR="0024083C" w:rsidRPr="008D0162">
        <w:rPr>
          <w:rFonts w:ascii="Quire Sans" w:hAnsi="Quire Sans" w:cs="Quire Sans"/>
          <w:i/>
          <w:sz w:val="24"/>
          <w:szCs w:val="24"/>
        </w:rPr>
        <w:t xml:space="preserve">, </w:t>
      </w:r>
      <w:r w:rsidR="0024083C" w:rsidRPr="008D0162">
        <w:rPr>
          <w:rFonts w:ascii="Quire Sans" w:hAnsi="Quire Sans" w:cs="Quire Sans"/>
          <w:sz w:val="24"/>
          <w:szCs w:val="24"/>
        </w:rPr>
        <w:t>xii-xx</w:t>
      </w:r>
      <w:r w:rsidR="009161D4" w:rsidRPr="008D0162">
        <w:rPr>
          <w:rFonts w:ascii="Quire Sans" w:hAnsi="Quire Sans" w:cs="Quire Sans"/>
          <w:sz w:val="24"/>
          <w:szCs w:val="24"/>
        </w:rPr>
        <w:t>ii</w:t>
      </w:r>
    </w:p>
    <w:p w14:paraId="1B4E434E" w14:textId="77777777" w:rsidR="000F043C" w:rsidRPr="008D0162" w:rsidRDefault="000F043C" w:rsidP="0024083C">
      <w:pPr>
        <w:spacing w:line="240" w:lineRule="auto"/>
        <w:rPr>
          <w:rFonts w:ascii="Quire Sans" w:hAnsi="Quire Sans" w:cs="Quire Sans"/>
          <w:b/>
          <w:bCs/>
          <w:sz w:val="24"/>
          <w:szCs w:val="24"/>
        </w:rPr>
      </w:pPr>
      <w:r w:rsidRPr="008D0162">
        <w:rPr>
          <w:rFonts w:ascii="Quire Sans" w:hAnsi="Quire Sans" w:cs="Quire Sans"/>
          <w:b/>
          <w:bCs/>
          <w:sz w:val="24"/>
          <w:szCs w:val="24"/>
        </w:rPr>
        <w:t>Mon, Sept 5 – No Class (Labor Day)</w:t>
      </w:r>
    </w:p>
    <w:p w14:paraId="42FEAE55" w14:textId="0BABDE97" w:rsidR="0024083C" w:rsidRPr="008D0162" w:rsidRDefault="000F043C" w:rsidP="0024083C">
      <w:pPr>
        <w:spacing w:line="240" w:lineRule="auto"/>
        <w:rPr>
          <w:rFonts w:ascii="Quire Sans" w:hAnsi="Quire Sans" w:cs="Quire Sans"/>
          <w:b/>
          <w:bCs/>
          <w:sz w:val="24"/>
          <w:szCs w:val="24"/>
        </w:rPr>
      </w:pPr>
      <w:r w:rsidRPr="008D0162">
        <w:rPr>
          <w:rFonts w:ascii="Quire Sans" w:hAnsi="Quire Sans" w:cs="Quire Sans"/>
          <w:b/>
          <w:bCs/>
          <w:sz w:val="24"/>
          <w:szCs w:val="24"/>
        </w:rPr>
        <w:t xml:space="preserve">Wed, Sept 7 - </w:t>
      </w:r>
      <w:r w:rsidR="009A6475" w:rsidRPr="008D0162">
        <w:rPr>
          <w:rFonts w:ascii="Quire Sans" w:hAnsi="Quire Sans" w:cs="Quire Sans"/>
          <w:b/>
          <w:bCs/>
          <w:sz w:val="24"/>
          <w:szCs w:val="24"/>
        </w:rPr>
        <w:t>Women and Power</w:t>
      </w:r>
    </w:p>
    <w:p w14:paraId="5B8706D8" w14:textId="60FA1ACC" w:rsidR="00B84114" w:rsidRPr="008D0162" w:rsidRDefault="00B84114" w:rsidP="0024083C">
      <w:pPr>
        <w:spacing w:line="240" w:lineRule="auto"/>
        <w:rPr>
          <w:rFonts w:ascii="Quire Sans" w:hAnsi="Quire Sans" w:cs="Quire Sans"/>
          <w:b/>
          <w:bCs/>
          <w:sz w:val="24"/>
          <w:szCs w:val="24"/>
        </w:rPr>
      </w:pPr>
      <w:r w:rsidRPr="008D0162">
        <w:rPr>
          <w:rFonts w:ascii="Quire Sans" w:hAnsi="Quire Sans" w:cs="Quire Sans"/>
          <w:b/>
          <w:bCs/>
          <w:sz w:val="24"/>
          <w:szCs w:val="24"/>
        </w:rPr>
        <w:tab/>
      </w:r>
      <w:r w:rsidRPr="008D0162">
        <w:rPr>
          <w:rFonts w:ascii="Quire Sans" w:hAnsi="Quire Sans" w:cs="Quire Sans"/>
          <w:b/>
          <w:bCs/>
          <w:i/>
          <w:iCs/>
          <w:sz w:val="24"/>
          <w:szCs w:val="24"/>
        </w:rPr>
        <w:t>BB</w:t>
      </w:r>
      <w:r w:rsidRPr="008D0162">
        <w:rPr>
          <w:rFonts w:ascii="Quire Sans" w:hAnsi="Quire Sans" w:cs="Quire Sans"/>
          <w:b/>
          <w:bCs/>
          <w:sz w:val="24"/>
          <w:szCs w:val="24"/>
        </w:rPr>
        <w:t xml:space="preserve"> – </w:t>
      </w:r>
      <w:r w:rsidRPr="008D0162">
        <w:rPr>
          <w:rFonts w:ascii="Quire Sans" w:hAnsi="Quire Sans" w:cs="Quire Sans"/>
          <w:sz w:val="24"/>
          <w:szCs w:val="24"/>
        </w:rPr>
        <w:t>the book of Ruth</w:t>
      </w:r>
    </w:p>
    <w:p w14:paraId="29DA88F3" w14:textId="4530B47B" w:rsidR="0024083C" w:rsidRPr="008D0162" w:rsidRDefault="00865025" w:rsidP="0024083C">
      <w:pPr>
        <w:spacing w:line="240" w:lineRule="auto"/>
        <w:ind w:left="720"/>
        <w:rPr>
          <w:rFonts w:ascii="Quire Sans" w:hAnsi="Quire Sans" w:cs="Quire Sans"/>
          <w:sz w:val="24"/>
          <w:szCs w:val="24"/>
        </w:rPr>
      </w:pPr>
      <w:r w:rsidRPr="008D0162">
        <w:rPr>
          <w:rFonts w:ascii="Quire Sans" w:hAnsi="Quire Sans" w:cs="Quire Sans"/>
          <w:b/>
          <w:bCs/>
          <w:i/>
          <w:iCs/>
          <w:sz w:val="24"/>
          <w:szCs w:val="24"/>
        </w:rPr>
        <w:t>BB</w:t>
      </w:r>
      <w:r w:rsidRPr="008D0162">
        <w:rPr>
          <w:rFonts w:ascii="Quire Sans" w:hAnsi="Quire Sans" w:cs="Quire Sans"/>
          <w:sz w:val="24"/>
          <w:szCs w:val="24"/>
        </w:rPr>
        <w:t xml:space="preserve"> - </w:t>
      </w:r>
      <w:r w:rsidR="0024083C" w:rsidRPr="008D0162">
        <w:rPr>
          <w:rFonts w:ascii="Quire Sans" w:hAnsi="Quire Sans" w:cs="Quire Sans"/>
          <w:sz w:val="24"/>
          <w:szCs w:val="24"/>
        </w:rPr>
        <w:t xml:space="preserve">Charles David Isbell, “Nice Jewish Girls: Liquor, Sex, and Power in Antiquity,” </w:t>
      </w:r>
      <w:r w:rsidR="0024083C" w:rsidRPr="008D0162">
        <w:rPr>
          <w:rFonts w:ascii="Quire Sans" w:hAnsi="Quire Sans" w:cs="Quire Sans"/>
          <w:i/>
          <w:sz w:val="24"/>
          <w:szCs w:val="24"/>
        </w:rPr>
        <w:t>Studies in Jewish Civilization: Women and Judaism</w:t>
      </w:r>
      <w:r w:rsidR="0024083C" w:rsidRPr="008D0162">
        <w:rPr>
          <w:rFonts w:ascii="Quire Sans" w:hAnsi="Quire Sans" w:cs="Quire Sans"/>
          <w:sz w:val="24"/>
          <w:szCs w:val="24"/>
        </w:rPr>
        <w:t>, ed. Leonard Greenspoon, Ronald Simkins, Jean Axelrad Cahan (Creighton University Press): 23-31.</w:t>
      </w:r>
    </w:p>
    <w:p w14:paraId="22A75756" w14:textId="4806161B" w:rsidR="00E05392" w:rsidRPr="008D0162" w:rsidRDefault="00E05392" w:rsidP="00E05392">
      <w:pPr>
        <w:spacing w:line="240" w:lineRule="auto"/>
        <w:ind w:left="720" w:hanging="720"/>
        <w:rPr>
          <w:rFonts w:ascii="Quire Sans" w:hAnsi="Quire Sans" w:cs="Quire Sans"/>
          <w:b/>
          <w:bCs/>
          <w:sz w:val="24"/>
          <w:szCs w:val="24"/>
        </w:rPr>
      </w:pPr>
      <w:r w:rsidRPr="008D0162">
        <w:rPr>
          <w:rFonts w:ascii="Quire Sans" w:hAnsi="Quire Sans" w:cs="Quire Sans"/>
          <w:b/>
          <w:bCs/>
          <w:sz w:val="24"/>
          <w:szCs w:val="24"/>
        </w:rPr>
        <w:t>Mon, Sept 12</w:t>
      </w:r>
      <w:r w:rsidRPr="008D0162">
        <w:rPr>
          <w:rFonts w:ascii="Quire Sans" w:hAnsi="Quire Sans" w:cs="Quire Sans"/>
          <w:sz w:val="24"/>
          <w:szCs w:val="24"/>
        </w:rPr>
        <w:t xml:space="preserve"> </w:t>
      </w:r>
      <w:r w:rsidRPr="008D0162">
        <w:rPr>
          <w:rFonts w:ascii="Quire Sans" w:hAnsi="Quire Sans" w:cs="Quire Sans"/>
          <w:b/>
          <w:bCs/>
          <w:sz w:val="24"/>
          <w:szCs w:val="24"/>
        </w:rPr>
        <w:t>– The Rabbinic Role of Women</w:t>
      </w:r>
    </w:p>
    <w:p w14:paraId="08CE3A57" w14:textId="3A447B56" w:rsidR="00E05392" w:rsidRPr="008D0162" w:rsidRDefault="00865025" w:rsidP="00E05392">
      <w:pPr>
        <w:spacing w:line="240" w:lineRule="auto"/>
        <w:ind w:left="720"/>
        <w:rPr>
          <w:rFonts w:ascii="Quire Sans" w:hAnsi="Quire Sans" w:cs="Quire Sans"/>
          <w:sz w:val="24"/>
          <w:szCs w:val="24"/>
        </w:rPr>
      </w:pPr>
      <w:r w:rsidRPr="008D0162">
        <w:rPr>
          <w:rFonts w:ascii="Quire Sans" w:hAnsi="Quire Sans" w:cs="Quire Sans"/>
          <w:b/>
          <w:bCs/>
          <w:i/>
          <w:iCs/>
          <w:sz w:val="24"/>
          <w:szCs w:val="24"/>
        </w:rPr>
        <w:t>BB</w:t>
      </w:r>
      <w:r w:rsidRPr="008D0162">
        <w:rPr>
          <w:rFonts w:ascii="Quire Sans" w:hAnsi="Quire Sans" w:cs="Quire Sans"/>
          <w:sz w:val="24"/>
          <w:szCs w:val="24"/>
        </w:rPr>
        <w:t xml:space="preserve"> - </w:t>
      </w:r>
      <w:r w:rsidR="00E05392" w:rsidRPr="008D0162">
        <w:rPr>
          <w:rFonts w:ascii="Quire Sans" w:hAnsi="Quire Sans" w:cs="Quire Sans"/>
          <w:sz w:val="24"/>
          <w:szCs w:val="24"/>
        </w:rPr>
        <w:t xml:space="preserve">Judith Romney Wegner, “The Image and Status of Women in Classical Rabbinic Judaism,” in </w:t>
      </w:r>
      <w:r w:rsidR="00E05392" w:rsidRPr="008D0162">
        <w:rPr>
          <w:rFonts w:ascii="Quire Sans" w:hAnsi="Quire Sans" w:cs="Quire Sans"/>
          <w:i/>
          <w:sz w:val="24"/>
          <w:szCs w:val="24"/>
        </w:rPr>
        <w:t>Jewish Women in Historical Perspective</w:t>
      </w:r>
      <w:r w:rsidR="00E05392" w:rsidRPr="008D0162">
        <w:rPr>
          <w:rFonts w:ascii="Quire Sans" w:hAnsi="Quire Sans" w:cs="Quire Sans"/>
          <w:sz w:val="24"/>
          <w:szCs w:val="24"/>
        </w:rPr>
        <w:t>, ed. Judith Baskin (Detroit: Wayne State University Press): 68-89.</w:t>
      </w:r>
    </w:p>
    <w:p w14:paraId="703C69E8" w14:textId="315B6B51" w:rsidR="008D0162" w:rsidRDefault="008D0162" w:rsidP="00E05392">
      <w:pPr>
        <w:spacing w:line="240" w:lineRule="auto"/>
        <w:ind w:left="720"/>
        <w:rPr>
          <w:rFonts w:ascii="Quire Sans" w:hAnsi="Quire Sans" w:cs="Quire Sans"/>
          <w:sz w:val="24"/>
          <w:szCs w:val="24"/>
        </w:rPr>
      </w:pPr>
      <w:r w:rsidRPr="008D0162">
        <w:rPr>
          <w:rFonts w:ascii="Quire Sans" w:hAnsi="Quire Sans" w:cs="Quire Sans"/>
          <w:b/>
          <w:bCs/>
          <w:i/>
          <w:iCs/>
          <w:sz w:val="24"/>
          <w:szCs w:val="24"/>
        </w:rPr>
        <w:t xml:space="preserve">BB </w:t>
      </w:r>
      <w:r w:rsidRPr="008D0162">
        <w:rPr>
          <w:rFonts w:ascii="Quire Sans" w:hAnsi="Quire Sans" w:cs="Quire Sans"/>
          <w:sz w:val="24"/>
          <w:szCs w:val="24"/>
        </w:rPr>
        <w:t xml:space="preserve">- Rachel Adler, “The Jew Who Wasn’t There: Halacha and the Jewish Woman.” </w:t>
      </w:r>
      <w:r w:rsidRPr="008D0162">
        <w:rPr>
          <w:rFonts w:ascii="Quire Sans" w:hAnsi="Quire Sans" w:cs="Quire Sans"/>
          <w:i/>
          <w:iCs/>
          <w:sz w:val="24"/>
          <w:szCs w:val="24"/>
        </w:rPr>
        <w:t>Response: A Contemporary Jewish Review</w:t>
      </w:r>
      <w:r w:rsidRPr="008D0162">
        <w:rPr>
          <w:rFonts w:ascii="Quire Sans" w:hAnsi="Quire Sans" w:cs="Quire Sans"/>
          <w:sz w:val="24"/>
          <w:szCs w:val="24"/>
        </w:rPr>
        <w:t xml:space="preserve">, Summer 1973. </w:t>
      </w:r>
    </w:p>
    <w:p w14:paraId="1B30E03D" w14:textId="77777777" w:rsidR="00BC4F27" w:rsidRPr="008D0162" w:rsidRDefault="00BC4F27" w:rsidP="00E05392">
      <w:pPr>
        <w:spacing w:line="240" w:lineRule="auto"/>
        <w:ind w:left="720"/>
        <w:rPr>
          <w:rFonts w:ascii="Quire Sans" w:hAnsi="Quire Sans" w:cs="Quire Sans"/>
          <w:sz w:val="24"/>
          <w:szCs w:val="24"/>
        </w:rPr>
      </w:pPr>
    </w:p>
    <w:p w14:paraId="65DC3987" w14:textId="130E3BB9" w:rsidR="00057809" w:rsidRPr="008D0162" w:rsidRDefault="000547A6" w:rsidP="00057809">
      <w:pPr>
        <w:pBdr>
          <w:bottom w:val="single" w:sz="4" w:space="1" w:color="auto"/>
        </w:pBdr>
        <w:spacing w:line="240" w:lineRule="auto"/>
        <w:rPr>
          <w:rFonts w:ascii="Quire Sans" w:hAnsi="Quire Sans" w:cs="Quire Sans"/>
          <w:b/>
          <w:sz w:val="24"/>
          <w:szCs w:val="24"/>
        </w:rPr>
      </w:pPr>
      <w:r w:rsidRPr="008D0162">
        <w:rPr>
          <w:rFonts w:ascii="Quire Sans" w:hAnsi="Quire Sans" w:cs="Quire Sans"/>
          <w:b/>
          <w:sz w:val="24"/>
          <w:szCs w:val="24"/>
        </w:rPr>
        <w:t>FEMINISM MEETS JUDAISM</w:t>
      </w:r>
    </w:p>
    <w:p w14:paraId="0B9A79D8" w14:textId="3B8C8F3F" w:rsidR="00464BD3" w:rsidRPr="008D0162" w:rsidRDefault="001A1BD1" w:rsidP="00464BD3">
      <w:pPr>
        <w:spacing w:line="240" w:lineRule="auto"/>
        <w:rPr>
          <w:rFonts w:ascii="Quire Sans" w:hAnsi="Quire Sans" w:cs="Quire Sans"/>
          <w:b/>
          <w:bCs/>
          <w:sz w:val="24"/>
          <w:szCs w:val="24"/>
        </w:rPr>
      </w:pPr>
      <w:r w:rsidRPr="008D0162">
        <w:rPr>
          <w:rFonts w:ascii="Quire Sans" w:hAnsi="Quire Sans" w:cs="Quire Sans"/>
          <w:b/>
          <w:bCs/>
          <w:sz w:val="24"/>
          <w:szCs w:val="24"/>
        </w:rPr>
        <w:t>Weds</w:t>
      </w:r>
      <w:r w:rsidR="00CB7F2C" w:rsidRPr="008D0162">
        <w:rPr>
          <w:rFonts w:ascii="Quire Sans" w:hAnsi="Quire Sans" w:cs="Quire Sans"/>
          <w:b/>
          <w:bCs/>
          <w:sz w:val="24"/>
          <w:szCs w:val="24"/>
        </w:rPr>
        <w:t>, Sept 1</w:t>
      </w:r>
      <w:r w:rsidRPr="008D0162">
        <w:rPr>
          <w:rFonts w:ascii="Quire Sans" w:hAnsi="Quire Sans" w:cs="Quire Sans"/>
          <w:b/>
          <w:bCs/>
          <w:sz w:val="24"/>
          <w:szCs w:val="24"/>
        </w:rPr>
        <w:t>4</w:t>
      </w:r>
      <w:r w:rsidR="0024083C" w:rsidRPr="008D0162">
        <w:rPr>
          <w:rFonts w:ascii="Quire Sans" w:hAnsi="Quire Sans" w:cs="Quire Sans"/>
          <w:b/>
          <w:bCs/>
          <w:sz w:val="24"/>
          <w:szCs w:val="24"/>
        </w:rPr>
        <w:t xml:space="preserve"> - </w:t>
      </w:r>
      <w:r w:rsidR="00464BD3" w:rsidRPr="008D0162">
        <w:rPr>
          <w:rFonts w:ascii="Quire Sans" w:hAnsi="Quire Sans" w:cs="Quire Sans"/>
          <w:b/>
          <w:bCs/>
          <w:sz w:val="24"/>
          <w:szCs w:val="24"/>
        </w:rPr>
        <w:t xml:space="preserve">Feminist Interpretations of </w:t>
      </w:r>
      <w:r w:rsidR="006E34AC" w:rsidRPr="008D0162">
        <w:rPr>
          <w:rFonts w:ascii="Quire Sans" w:hAnsi="Quire Sans" w:cs="Quire Sans"/>
          <w:b/>
          <w:bCs/>
          <w:sz w:val="24"/>
          <w:szCs w:val="24"/>
        </w:rPr>
        <w:t>Genesis</w:t>
      </w:r>
    </w:p>
    <w:p w14:paraId="508D75F2" w14:textId="0076BC03" w:rsidR="007F777E" w:rsidRPr="008D0162" w:rsidRDefault="001F0741" w:rsidP="00464BD3">
      <w:pPr>
        <w:spacing w:line="240" w:lineRule="auto"/>
        <w:ind w:left="720"/>
        <w:rPr>
          <w:rFonts w:ascii="Quire Sans" w:hAnsi="Quire Sans" w:cs="Quire Sans"/>
          <w:sz w:val="24"/>
          <w:szCs w:val="24"/>
        </w:rPr>
      </w:pPr>
      <w:r w:rsidRPr="008D0162">
        <w:rPr>
          <w:rFonts w:ascii="Quire Sans" w:hAnsi="Quire Sans" w:cs="Quire Sans"/>
          <w:b/>
          <w:bCs/>
          <w:i/>
          <w:iCs/>
          <w:sz w:val="24"/>
          <w:szCs w:val="24"/>
        </w:rPr>
        <w:t>BB</w:t>
      </w:r>
      <w:r w:rsidRPr="008D0162">
        <w:rPr>
          <w:rFonts w:ascii="Quire Sans" w:hAnsi="Quire Sans" w:cs="Quire Sans"/>
          <w:sz w:val="24"/>
          <w:szCs w:val="24"/>
        </w:rPr>
        <w:t xml:space="preserve"> - </w:t>
      </w:r>
      <w:r w:rsidR="007F777E" w:rsidRPr="008D0162">
        <w:rPr>
          <w:rFonts w:ascii="Quire Sans" w:hAnsi="Quire Sans" w:cs="Quire Sans"/>
          <w:sz w:val="24"/>
          <w:szCs w:val="24"/>
        </w:rPr>
        <w:t>Genesis 1-3 (in Bible)</w:t>
      </w:r>
    </w:p>
    <w:p w14:paraId="3832863E" w14:textId="31E117AE" w:rsidR="00E760C0" w:rsidRPr="008D0162" w:rsidRDefault="00E760C0" w:rsidP="00464BD3">
      <w:pPr>
        <w:spacing w:line="240" w:lineRule="auto"/>
        <w:ind w:left="720"/>
        <w:rPr>
          <w:rFonts w:ascii="Quire Sans" w:hAnsi="Quire Sans" w:cs="Quire Sans"/>
          <w:sz w:val="24"/>
          <w:szCs w:val="24"/>
        </w:rPr>
      </w:pPr>
      <w:r w:rsidRPr="008D0162">
        <w:rPr>
          <w:rFonts w:ascii="Quire Sans" w:hAnsi="Quire Sans" w:cs="Quire Sans"/>
          <w:sz w:val="24"/>
          <w:szCs w:val="24"/>
        </w:rPr>
        <w:t xml:space="preserve">Read ONE of the following (we will choose who is responsible for </w:t>
      </w:r>
      <w:r w:rsidR="00381056" w:rsidRPr="008D0162">
        <w:rPr>
          <w:rFonts w:ascii="Quire Sans" w:hAnsi="Quire Sans" w:cs="Quire Sans"/>
          <w:sz w:val="24"/>
          <w:szCs w:val="24"/>
        </w:rPr>
        <w:t>which</w:t>
      </w:r>
      <w:r w:rsidRPr="008D0162">
        <w:rPr>
          <w:rFonts w:ascii="Quire Sans" w:hAnsi="Quire Sans" w:cs="Quire Sans"/>
          <w:sz w:val="24"/>
          <w:szCs w:val="24"/>
        </w:rPr>
        <w:t xml:space="preserve"> reading in the class prior):</w:t>
      </w:r>
    </w:p>
    <w:p w14:paraId="40411375" w14:textId="6AD9A32B" w:rsidR="00464BD3" w:rsidRPr="008D0162" w:rsidRDefault="00865025" w:rsidP="00464BD3">
      <w:pPr>
        <w:spacing w:line="240" w:lineRule="auto"/>
        <w:ind w:left="720"/>
        <w:rPr>
          <w:rFonts w:ascii="Quire Sans" w:hAnsi="Quire Sans" w:cs="Quire Sans"/>
          <w:sz w:val="24"/>
          <w:szCs w:val="24"/>
        </w:rPr>
      </w:pPr>
      <w:r w:rsidRPr="008D0162">
        <w:rPr>
          <w:rFonts w:ascii="Quire Sans" w:hAnsi="Quire Sans" w:cs="Quire Sans"/>
          <w:b/>
          <w:bCs/>
          <w:i/>
          <w:iCs/>
          <w:sz w:val="24"/>
          <w:szCs w:val="24"/>
        </w:rPr>
        <w:t>BB</w:t>
      </w:r>
      <w:r w:rsidRPr="008D0162">
        <w:rPr>
          <w:rFonts w:ascii="Quire Sans" w:hAnsi="Quire Sans" w:cs="Quire Sans"/>
          <w:sz w:val="24"/>
          <w:szCs w:val="24"/>
        </w:rPr>
        <w:t xml:space="preserve"> - </w:t>
      </w:r>
      <w:r w:rsidR="00464BD3" w:rsidRPr="008D0162">
        <w:rPr>
          <w:rFonts w:ascii="Quire Sans" w:hAnsi="Quire Sans" w:cs="Quire Sans"/>
          <w:sz w:val="24"/>
          <w:szCs w:val="24"/>
        </w:rPr>
        <w:t xml:space="preserve">Mieke Bal, </w:t>
      </w:r>
      <w:r w:rsidR="00464BD3" w:rsidRPr="008D0162">
        <w:rPr>
          <w:rFonts w:ascii="Quire Sans" w:hAnsi="Quire Sans" w:cs="Quire Sans"/>
          <w:i/>
          <w:sz w:val="24"/>
          <w:szCs w:val="24"/>
        </w:rPr>
        <w:t>Lethal Love: Feminist Literary Readings of Biblical Love Stories</w:t>
      </w:r>
      <w:r w:rsidR="00464BD3" w:rsidRPr="008D0162">
        <w:rPr>
          <w:rFonts w:ascii="Quire Sans" w:hAnsi="Quire Sans" w:cs="Quire Sans"/>
          <w:sz w:val="24"/>
          <w:szCs w:val="24"/>
        </w:rPr>
        <w:t xml:space="preserve"> (Bloomington: Indiana University Press): 112-119. </w:t>
      </w:r>
    </w:p>
    <w:p w14:paraId="1B944DFE" w14:textId="638F4868" w:rsidR="00464BD3" w:rsidRPr="008D0162" w:rsidRDefault="00865025" w:rsidP="00464BD3">
      <w:pPr>
        <w:spacing w:line="240" w:lineRule="auto"/>
        <w:ind w:left="720"/>
        <w:rPr>
          <w:rFonts w:ascii="Quire Sans" w:hAnsi="Quire Sans" w:cs="Quire Sans"/>
          <w:sz w:val="24"/>
          <w:szCs w:val="24"/>
        </w:rPr>
      </w:pPr>
      <w:r w:rsidRPr="008D0162">
        <w:rPr>
          <w:rFonts w:ascii="Quire Sans" w:hAnsi="Quire Sans" w:cs="Quire Sans"/>
          <w:b/>
          <w:bCs/>
          <w:i/>
          <w:iCs/>
          <w:sz w:val="24"/>
          <w:szCs w:val="24"/>
        </w:rPr>
        <w:t>BB</w:t>
      </w:r>
      <w:r w:rsidRPr="008D0162">
        <w:rPr>
          <w:rFonts w:ascii="Quire Sans" w:hAnsi="Quire Sans" w:cs="Quire Sans"/>
          <w:sz w:val="24"/>
          <w:szCs w:val="24"/>
        </w:rPr>
        <w:t xml:space="preserve"> - </w:t>
      </w:r>
      <w:r w:rsidR="00464BD3" w:rsidRPr="008D0162">
        <w:rPr>
          <w:rFonts w:ascii="Quire Sans" w:hAnsi="Quire Sans" w:cs="Quire Sans"/>
          <w:sz w:val="24"/>
          <w:szCs w:val="24"/>
        </w:rPr>
        <w:t xml:space="preserve">Danna Nolan Fewell and David M. Gunn, </w:t>
      </w:r>
      <w:r w:rsidR="00464BD3" w:rsidRPr="008D0162">
        <w:rPr>
          <w:rFonts w:ascii="Quire Sans" w:hAnsi="Quire Sans" w:cs="Quire Sans"/>
          <w:i/>
          <w:sz w:val="24"/>
          <w:szCs w:val="24"/>
        </w:rPr>
        <w:t>Gender</w:t>
      </w:r>
      <w:r w:rsidR="00464BD3" w:rsidRPr="008D0162">
        <w:rPr>
          <w:rFonts w:ascii="Quire Sans" w:hAnsi="Quire Sans" w:cs="Quire Sans"/>
          <w:sz w:val="24"/>
          <w:szCs w:val="24"/>
        </w:rPr>
        <w:t xml:space="preserve">, </w:t>
      </w:r>
      <w:r w:rsidR="00464BD3" w:rsidRPr="008D0162">
        <w:rPr>
          <w:rFonts w:ascii="Quire Sans" w:hAnsi="Quire Sans" w:cs="Quire Sans"/>
          <w:i/>
          <w:sz w:val="24"/>
          <w:szCs w:val="24"/>
        </w:rPr>
        <w:t>Power and Promise: The Subject of the Bible’s First Story</w:t>
      </w:r>
      <w:r w:rsidR="00464BD3" w:rsidRPr="008D0162">
        <w:rPr>
          <w:rFonts w:ascii="Quire Sans" w:hAnsi="Quire Sans" w:cs="Quire Sans"/>
          <w:sz w:val="24"/>
          <w:szCs w:val="24"/>
        </w:rPr>
        <w:t xml:space="preserve"> (Nashville: Abingdon Press), 22-38</w:t>
      </w:r>
    </w:p>
    <w:p w14:paraId="2380BEA0" w14:textId="723DD709" w:rsidR="00464BD3" w:rsidRPr="008D0162" w:rsidRDefault="00865025" w:rsidP="00464BD3">
      <w:pPr>
        <w:spacing w:line="240" w:lineRule="auto"/>
        <w:ind w:left="720"/>
        <w:rPr>
          <w:rFonts w:ascii="Quire Sans" w:hAnsi="Quire Sans" w:cs="Quire Sans"/>
          <w:sz w:val="24"/>
          <w:szCs w:val="24"/>
        </w:rPr>
      </w:pPr>
      <w:r w:rsidRPr="008D0162">
        <w:rPr>
          <w:rFonts w:ascii="Quire Sans" w:hAnsi="Quire Sans" w:cs="Quire Sans"/>
          <w:b/>
          <w:bCs/>
          <w:i/>
          <w:iCs/>
          <w:sz w:val="24"/>
          <w:szCs w:val="24"/>
        </w:rPr>
        <w:t>BB</w:t>
      </w:r>
      <w:r w:rsidRPr="008D0162">
        <w:rPr>
          <w:rFonts w:ascii="Quire Sans" w:hAnsi="Quire Sans" w:cs="Quire Sans"/>
          <w:sz w:val="24"/>
          <w:szCs w:val="24"/>
        </w:rPr>
        <w:t xml:space="preserve"> - </w:t>
      </w:r>
      <w:r w:rsidR="00464BD3" w:rsidRPr="008D0162">
        <w:rPr>
          <w:rFonts w:ascii="Quire Sans" w:hAnsi="Quire Sans" w:cs="Quire Sans"/>
          <w:sz w:val="24"/>
          <w:szCs w:val="24"/>
        </w:rPr>
        <w:t xml:space="preserve">Phyllis Trible, </w:t>
      </w:r>
      <w:r w:rsidR="00464BD3" w:rsidRPr="008D0162">
        <w:rPr>
          <w:rFonts w:ascii="Quire Sans" w:hAnsi="Quire Sans" w:cs="Quire Sans"/>
          <w:i/>
          <w:sz w:val="24"/>
          <w:szCs w:val="24"/>
        </w:rPr>
        <w:t xml:space="preserve">God and the Rhetoric of Sexuality </w:t>
      </w:r>
      <w:r w:rsidR="00464BD3" w:rsidRPr="008D0162">
        <w:rPr>
          <w:rFonts w:ascii="Quire Sans" w:hAnsi="Quire Sans" w:cs="Quire Sans"/>
          <w:sz w:val="24"/>
          <w:szCs w:val="24"/>
        </w:rPr>
        <w:t>(Philadelphia: Fortress Press), 72-75, 94-105</w:t>
      </w:r>
    </w:p>
    <w:p w14:paraId="783F41B3" w14:textId="08ACE61F" w:rsidR="001A1BD1" w:rsidRPr="008D0162" w:rsidRDefault="001A1BD1" w:rsidP="001A1BD1">
      <w:pPr>
        <w:spacing w:line="240" w:lineRule="auto"/>
        <w:rPr>
          <w:rFonts w:ascii="Quire Sans" w:hAnsi="Quire Sans" w:cs="Quire Sans"/>
          <w:b/>
          <w:bCs/>
          <w:sz w:val="24"/>
          <w:szCs w:val="24"/>
        </w:rPr>
      </w:pPr>
      <w:r w:rsidRPr="008D0162">
        <w:rPr>
          <w:rFonts w:ascii="Quire Sans" w:hAnsi="Quire Sans" w:cs="Quire Sans"/>
          <w:b/>
          <w:bCs/>
          <w:sz w:val="24"/>
          <w:szCs w:val="24"/>
        </w:rPr>
        <w:t>Mon, Sept 19 – No Class – At home assignment: Why Feminism?</w:t>
      </w:r>
      <w:r w:rsidR="00B04200">
        <w:rPr>
          <w:rFonts w:ascii="Quire Sans" w:hAnsi="Quire Sans" w:cs="Quire Sans"/>
          <w:b/>
          <w:bCs/>
          <w:sz w:val="24"/>
          <w:szCs w:val="24"/>
        </w:rPr>
        <w:t xml:space="preserve"> (due Sept 20)</w:t>
      </w:r>
    </w:p>
    <w:p w14:paraId="2DC875C7" w14:textId="0630A058" w:rsidR="001A1BD1" w:rsidRPr="008D0162" w:rsidRDefault="002D5F9D" w:rsidP="002D5F9D">
      <w:pPr>
        <w:spacing w:line="240" w:lineRule="auto"/>
        <w:ind w:left="720"/>
        <w:rPr>
          <w:rFonts w:ascii="Quire Sans" w:hAnsi="Quire Sans" w:cs="Quire Sans"/>
          <w:sz w:val="24"/>
          <w:szCs w:val="24"/>
        </w:rPr>
      </w:pPr>
      <w:r w:rsidRPr="008D0162">
        <w:rPr>
          <w:rFonts w:ascii="Quire Sans" w:hAnsi="Quire Sans" w:cs="Quire Sans"/>
          <w:b/>
          <w:bCs/>
          <w:i/>
          <w:iCs/>
          <w:sz w:val="24"/>
          <w:szCs w:val="24"/>
        </w:rPr>
        <w:t>OWJ</w:t>
      </w:r>
      <w:r w:rsidRPr="008D0162">
        <w:rPr>
          <w:rFonts w:ascii="Quire Sans" w:hAnsi="Quire Sans" w:cs="Quire Sans"/>
          <w:b/>
          <w:bCs/>
          <w:sz w:val="24"/>
          <w:szCs w:val="24"/>
        </w:rPr>
        <w:t xml:space="preserve"> </w:t>
      </w:r>
      <w:r w:rsidRPr="008D0162">
        <w:rPr>
          <w:rFonts w:ascii="Quire Sans" w:hAnsi="Quire Sans" w:cs="Quire Sans"/>
          <w:sz w:val="24"/>
          <w:szCs w:val="24"/>
        </w:rPr>
        <w:t xml:space="preserve">- </w:t>
      </w:r>
      <w:r w:rsidR="001A1BD1" w:rsidRPr="008D0162">
        <w:rPr>
          <w:rFonts w:ascii="Quire Sans" w:hAnsi="Quire Sans" w:cs="Quire Sans"/>
          <w:sz w:val="24"/>
          <w:szCs w:val="24"/>
        </w:rPr>
        <w:t>Blu Greenberg, “Feminism: Is it Good for the Jews?,” 3-20; “Can a Mild-</w:t>
      </w:r>
      <w:r w:rsidR="001A1BD1" w:rsidRPr="008D0162">
        <w:rPr>
          <w:rFonts w:ascii="Quire Sans" w:hAnsi="Quire Sans" w:cs="Quire Sans"/>
          <w:sz w:val="24"/>
          <w:szCs w:val="24"/>
        </w:rPr>
        <w:tab/>
      </w:r>
      <w:r w:rsidR="001A1BD1" w:rsidRPr="008D0162">
        <w:rPr>
          <w:rFonts w:ascii="Quire Sans" w:hAnsi="Quire Sans" w:cs="Quire Sans"/>
          <w:sz w:val="24"/>
          <w:szCs w:val="24"/>
        </w:rPr>
        <w:tab/>
        <w:t xml:space="preserve">  Mannered Yeshiva Girl Find Happiness Among the Feminists?,” 21-38</w:t>
      </w:r>
    </w:p>
    <w:p w14:paraId="46F806B2" w14:textId="1A481DC9" w:rsidR="004F0B1D" w:rsidRPr="008D0162" w:rsidRDefault="002D5F9D" w:rsidP="004F0B1D">
      <w:pPr>
        <w:spacing w:line="240" w:lineRule="auto"/>
        <w:ind w:left="720"/>
        <w:rPr>
          <w:rFonts w:ascii="Quire Sans" w:hAnsi="Quire Sans" w:cs="Quire Sans"/>
          <w:sz w:val="24"/>
          <w:szCs w:val="24"/>
        </w:rPr>
      </w:pPr>
      <w:r w:rsidRPr="008D0162">
        <w:rPr>
          <w:rFonts w:ascii="Quire Sans" w:hAnsi="Quire Sans" w:cs="Quire Sans"/>
          <w:b/>
          <w:bCs/>
          <w:i/>
          <w:iCs/>
          <w:sz w:val="24"/>
          <w:szCs w:val="24"/>
        </w:rPr>
        <w:t>YR</w:t>
      </w:r>
      <w:r w:rsidRPr="008D0162">
        <w:rPr>
          <w:rFonts w:ascii="Quire Sans" w:hAnsi="Quire Sans" w:cs="Quire Sans"/>
          <w:b/>
          <w:bCs/>
          <w:sz w:val="24"/>
          <w:szCs w:val="24"/>
        </w:rPr>
        <w:t xml:space="preserve"> </w:t>
      </w:r>
      <w:r w:rsidRPr="008D0162">
        <w:rPr>
          <w:rFonts w:ascii="Quire Sans" w:hAnsi="Quire Sans" w:cs="Quire Sans"/>
          <w:sz w:val="24"/>
          <w:szCs w:val="24"/>
        </w:rPr>
        <w:t xml:space="preserve">– </w:t>
      </w:r>
      <w:r w:rsidR="004F0B1D" w:rsidRPr="008D0162">
        <w:rPr>
          <w:rFonts w:ascii="Quire Sans" w:hAnsi="Quire Sans" w:cs="Quire Sans"/>
          <w:sz w:val="24"/>
          <w:szCs w:val="24"/>
        </w:rPr>
        <w:t>Susannah Heschel, “Forward</w:t>
      </w:r>
      <w:r w:rsidR="005D1C5B" w:rsidRPr="008D0162">
        <w:rPr>
          <w:rFonts w:ascii="Quire Sans" w:hAnsi="Quire Sans" w:cs="Quire Sans"/>
          <w:sz w:val="24"/>
          <w:szCs w:val="24"/>
        </w:rPr>
        <w:t>: It’s Not about Equality—It’s about Who’s in Charge!</w:t>
      </w:r>
      <w:r w:rsidR="004F0B1D" w:rsidRPr="008D0162">
        <w:rPr>
          <w:rFonts w:ascii="Quire Sans" w:hAnsi="Quire Sans" w:cs="Quire Sans"/>
          <w:sz w:val="24"/>
          <w:szCs w:val="24"/>
        </w:rPr>
        <w:t xml:space="preserve">,” xv-xvii, </w:t>
      </w:r>
      <w:r w:rsidRPr="008D0162">
        <w:rPr>
          <w:rFonts w:ascii="Quire Sans" w:hAnsi="Quire Sans" w:cs="Quire Sans"/>
          <w:sz w:val="24"/>
          <w:szCs w:val="24"/>
        </w:rPr>
        <w:t>Danya Ruttenberg, “Introduction,” xix-xxiv</w:t>
      </w:r>
    </w:p>
    <w:p w14:paraId="29B20C6D" w14:textId="40CA3D60" w:rsidR="00464BD3" w:rsidRPr="008D0162" w:rsidRDefault="00F06D3F" w:rsidP="00464BD3">
      <w:pPr>
        <w:spacing w:line="240" w:lineRule="auto"/>
        <w:rPr>
          <w:rFonts w:ascii="Quire Sans" w:hAnsi="Quire Sans" w:cs="Quire Sans"/>
          <w:b/>
          <w:bCs/>
          <w:sz w:val="24"/>
          <w:szCs w:val="24"/>
        </w:rPr>
      </w:pPr>
      <w:r w:rsidRPr="008D0162">
        <w:rPr>
          <w:rFonts w:ascii="Quire Sans" w:hAnsi="Quire Sans" w:cs="Quire Sans"/>
          <w:b/>
          <w:bCs/>
          <w:sz w:val="24"/>
          <w:szCs w:val="24"/>
        </w:rPr>
        <w:t xml:space="preserve">Weds, Sept </w:t>
      </w:r>
      <w:r w:rsidR="001A1BD1" w:rsidRPr="008D0162">
        <w:rPr>
          <w:rFonts w:ascii="Quire Sans" w:hAnsi="Quire Sans" w:cs="Quire Sans"/>
          <w:b/>
          <w:bCs/>
          <w:sz w:val="24"/>
          <w:szCs w:val="24"/>
        </w:rPr>
        <w:t>21</w:t>
      </w:r>
      <w:r w:rsidR="00464BD3" w:rsidRPr="008D0162">
        <w:rPr>
          <w:rFonts w:ascii="Quire Sans" w:hAnsi="Quire Sans" w:cs="Quire Sans"/>
          <w:b/>
          <w:bCs/>
          <w:sz w:val="24"/>
          <w:szCs w:val="24"/>
        </w:rPr>
        <w:t xml:space="preserve"> - A Feminist Reading of Rabbinic Texts</w:t>
      </w:r>
    </w:p>
    <w:p w14:paraId="2E937329" w14:textId="1C38ADC1" w:rsidR="00464BD3" w:rsidRPr="008D0162" w:rsidRDefault="00865025" w:rsidP="00464BD3">
      <w:pPr>
        <w:spacing w:line="240" w:lineRule="auto"/>
        <w:ind w:left="720"/>
        <w:rPr>
          <w:rFonts w:ascii="Quire Sans" w:hAnsi="Quire Sans" w:cs="Quire Sans"/>
          <w:sz w:val="24"/>
          <w:szCs w:val="24"/>
        </w:rPr>
      </w:pPr>
      <w:r w:rsidRPr="008D0162">
        <w:rPr>
          <w:rFonts w:ascii="Quire Sans" w:hAnsi="Quire Sans" w:cs="Quire Sans"/>
          <w:b/>
          <w:bCs/>
          <w:i/>
          <w:iCs/>
          <w:sz w:val="24"/>
          <w:szCs w:val="24"/>
        </w:rPr>
        <w:t>BB</w:t>
      </w:r>
      <w:r w:rsidRPr="008D0162">
        <w:rPr>
          <w:rFonts w:ascii="Quire Sans" w:hAnsi="Quire Sans" w:cs="Quire Sans"/>
          <w:sz w:val="24"/>
          <w:szCs w:val="24"/>
        </w:rPr>
        <w:t xml:space="preserve"> - </w:t>
      </w:r>
      <w:r w:rsidR="00464BD3" w:rsidRPr="008D0162">
        <w:rPr>
          <w:rFonts w:ascii="Quire Sans" w:hAnsi="Quire Sans" w:cs="Quire Sans"/>
          <w:sz w:val="24"/>
          <w:szCs w:val="24"/>
        </w:rPr>
        <w:t xml:space="preserve">Judith Hauptman, “Introduction” and “Relation Between the Sexes,” in </w:t>
      </w:r>
      <w:r w:rsidR="00464BD3" w:rsidRPr="008D0162">
        <w:rPr>
          <w:rFonts w:ascii="Quire Sans" w:hAnsi="Quire Sans" w:cs="Quire Sans"/>
          <w:i/>
          <w:sz w:val="24"/>
          <w:szCs w:val="24"/>
        </w:rPr>
        <w:t xml:space="preserve">Rereading the Rabbis: A Woman’s Voice </w:t>
      </w:r>
      <w:r w:rsidR="00464BD3" w:rsidRPr="008D0162">
        <w:rPr>
          <w:rFonts w:ascii="Quire Sans" w:hAnsi="Quire Sans" w:cs="Quire Sans"/>
          <w:sz w:val="24"/>
          <w:szCs w:val="24"/>
        </w:rPr>
        <w:t>(Boulder: Westview Press, 1998)</w:t>
      </w:r>
    </w:p>
    <w:p w14:paraId="387CD5E7" w14:textId="77777777" w:rsidR="001611B6" w:rsidRPr="008D0162" w:rsidRDefault="001611B6" w:rsidP="001611B6">
      <w:pPr>
        <w:spacing w:line="240" w:lineRule="auto"/>
        <w:ind w:left="720"/>
        <w:rPr>
          <w:rFonts w:ascii="Quire Sans" w:hAnsi="Quire Sans" w:cs="Quire Sans"/>
          <w:sz w:val="24"/>
          <w:szCs w:val="24"/>
        </w:rPr>
      </w:pPr>
      <w:r w:rsidRPr="008D0162">
        <w:rPr>
          <w:rFonts w:ascii="Quire Sans" w:hAnsi="Quire Sans" w:cs="Quire Sans"/>
          <w:b/>
          <w:bCs/>
          <w:i/>
          <w:iCs/>
          <w:sz w:val="24"/>
          <w:szCs w:val="24"/>
        </w:rPr>
        <w:t>YR</w:t>
      </w:r>
      <w:r w:rsidRPr="008D0162">
        <w:rPr>
          <w:rFonts w:ascii="Quire Sans" w:hAnsi="Quire Sans" w:cs="Quire Sans"/>
          <w:b/>
          <w:bCs/>
          <w:sz w:val="24"/>
          <w:szCs w:val="24"/>
        </w:rPr>
        <w:t xml:space="preserve"> </w:t>
      </w:r>
      <w:r w:rsidRPr="008D0162">
        <w:rPr>
          <w:rFonts w:ascii="Quire Sans" w:hAnsi="Quire Sans" w:cs="Quire Sans"/>
          <w:sz w:val="24"/>
          <w:szCs w:val="24"/>
        </w:rPr>
        <w:t>– Yiskah (Jessica) Rosenfeld, “You Take Lilith, I’ll Take Eve: A Closer Look at the World’s Second Feminist,” 131-153.</w:t>
      </w:r>
    </w:p>
    <w:p w14:paraId="6B0D9E01" w14:textId="02962362" w:rsidR="00464BD3" w:rsidRPr="008D0162" w:rsidRDefault="001A1BD1" w:rsidP="00464BD3">
      <w:pPr>
        <w:spacing w:line="240" w:lineRule="auto"/>
        <w:rPr>
          <w:rFonts w:ascii="Quire Sans" w:hAnsi="Quire Sans" w:cs="Quire Sans"/>
          <w:b/>
          <w:bCs/>
          <w:sz w:val="24"/>
          <w:szCs w:val="24"/>
        </w:rPr>
      </w:pPr>
      <w:r w:rsidRPr="008D0162">
        <w:rPr>
          <w:rFonts w:ascii="Quire Sans" w:hAnsi="Quire Sans" w:cs="Quire Sans"/>
          <w:b/>
          <w:bCs/>
          <w:sz w:val="24"/>
          <w:szCs w:val="24"/>
        </w:rPr>
        <w:t>Mon, Sept 26 – No Class (Rosh Hashanah)</w:t>
      </w:r>
      <w:r w:rsidR="00464BD3" w:rsidRPr="008D0162">
        <w:rPr>
          <w:rFonts w:ascii="Quire Sans" w:hAnsi="Quire Sans" w:cs="Quire Sans"/>
          <w:b/>
          <w:bCs/>
          <w:sz w:val="24"/>
          <w:szCs w:val="24"/>
        </w:rPr>
        <w:t xml:space="preserve"> – Challenges: God and Gender</w:t>
      </w:r>
      <w:r w:rsidR="0004285D" w:rsidRPr="008D0162">
        <w:rPr>
          <w:rFonts w:ascii="Quire Sans" w:hAnsi="Quire Sans" w:cs="Quire Sans"/>
          <w:b/>
          <w:bCs/>
          <w:sz w:val="24"/>
          <w:szCs w:val="24"/>
        </w:rPr>
        <w:t xml:space="preserve"> (Make up or Zoom class TBA)</w:t>
      </w:r>
    </w:p>
    <w:p w14:paraId="04737425" w14:textId="56EF1CFA" w:rsidR="00464BD3" w:rsidRPr="008D0162" w:rsidRDefault="00865025" w:rsidP="00464BD3">
      <w:pPr>
        <w:spacing w:line="240" w:lineRule="auto"/>
        <w:ind w:firstLine="720"/>
        <w:rPr>
          <w:rFonts w:ascii="Quire Sans" w:hAnsi="Quire Sans" w:cs="Quire Sans"/>
          <w:sz w:val="24"/>
          <w:szCs w:val="24"/>
        </w:rPr>
      </w:pPr>
      <w:r w:rsidRPr="008D0162">
        <w:rPr>
          <w:rFonts w:ascii="Quire Sans" w:hAnsi="Quire Sans" w:cs="Quire Sans"/>
          <w:b/>
          <w:bCs/>
          <w:i/>
          <w:iCs/>
          <w:sz w:val="24"/>
          <w:szCs w:val="24"/>
        </w:rPr>
        <w:t>BB</w:t>
      </w:r>
      <w:r w:rsidR="0077697E" w:rsidRPr="008D0162">
        <w:rPr>
          <w:rFonts w:ascii="Quire Sans" w:hAnsi="Quire Sans" w:cs="Quire Sans"/>
          <w:sz w:val="24"/>
          <w:szCs w:val="24"/>
        </w:rPr>
        <w:t xml:space="preserve"> - T</w:t>
      </w:r>
      <w:r w:rsidR="00464BD3" w:rsidRPr="008D0162">
        <w:rPr>
          <w:rFonts w:ascii="Quire Sans" w:hAnsi="Quire Sans" w:cs="Quire Sans"/>
          <w:sz w:val="24"/>
          <w:szCs w:val="24"/>
        </w:rPr>
        <w:t xml:space="preserve">ikva Frymer-Kensky, “On Feminine God-Talk,” in </w:t>
      </w:r>
      <w:r w:rsidR="00464BD3" w:rsidRPr="008D0162">
        <w:rPr>
          <w:rFonts w:ascii="Quire Sans" w:hAnsi="Quire Sans" w:cs="Quire Sans"/>
          <w:i/>
          <w:sz w:val="24"/>
          <w:szCs w:val="24"/>
        </w:rPr>
        <w:t xml:space="preserve">Studies in Bible and Feminist </w:t>
      </w:r>
      <w:r w:rsidR="0004285D" w:rsidRPr="008D0162">
        <w:rPr>
          <w:rFonts w:ascii="Quire Sans" w:hAnsi="Quire Sans" w:cs="Quire Sans"/>
          <w:i/>
          <w:sz w:val="24"/>
          <w:szCs w:val="24"/>
        </w:rPr>
        <w:tab/>
      </w:r>
      <w:r w:rsidR="00464BD3" w:rsidRPr="008D0162">
        <w:rPr>
          <w:rFonts w:ascii="Quire Sans" w:hAnsi="Quire Sans" w:cs="Quire Sans"/>
          <w:i/>
          <w:sz w:val="24"/>
          <w:szCs w:val="24"/>
        </w:rPr>
        <w:t>Criticism</w:t>
      </w:r>
      <w:r w:rsidR="00464BD3" w:rsidRPr="008D0162">
        <w:rPr>
          <w:rFonts w:ascii="Quire Sans" w:hAnsi="Quire Sans" w:cs="Quire Sans"/>
          <w:sz w:val="24"/>
          <w:szCs w:val="24"/>
        </w:rPr>
        <w:t xml:space="preserve"> (Philadelphia: JPS, 2006): 393-401</w:t>
      </w:r>
    </w:p>
    <w:p w14:paraId="6ADBFF3C" w14:textId="62CB04DA" w:rsidR="00464BD3" w:rsidRPr="008D0162" w:rsidRDefault="00865025" w:rsidP="0099128A">
      <w:pPr>
        <w:spacing w:line="240" w:lineRule="auto"/>
        <w:ind w:firstLine="720"/>
        <w:rPr>
          <w:rFonts w:ascii="Quire Sans" w:hAnsi="Quire Sans" w:cs="Quire Sans"/>
          <w:sz w:val="24"/>
          <w:szCs w:val="24"/>
        </w:rPr>
      </w:pPr>
      <w:r w:rsidRPr="008D0162">
        <w:rPr>
          <w:rFonts w:ascii="Quire Sans" w:hAnsi="Quire Sans" w:cs="Quire Sans"/>
          <w:b/>
          <w:bCs/>
          <w:i/>
          <w:iCs/>
          <w:sz w:val="24"/>
          <w:szCs w:val="24"/>
        </w:rPr>
        <w:t>BB</w:t>
      </w:r>
      <w:r w:rsidR="0077697E" w:rsidRPr="008D0162">
        <w:rPr>
          <w:rFonts w:ascii="Quire Sans" w:hAnsi="Quire Sans" w:cs="Quire Sans"/>
          <w:sz w:val="24"/>
          <w:szCs w:val="24"/>
        </w:rPr>
        <w:t xml:space="preserve"> - </w:t>
      </w:r>
      <w:r w:rsidR="00464BD3" w:rsidRPr="008D0162">
        <w:rPr>
          <w:rFonts w:ascii="Quire Sans" w:hAnsi="Quire Sans" w:cs="Quire Sans"/>
          <w:sz w:val="24"/>
          <w:szCs w:val="24"/>
        </w:rPr>
        <w:t xml:space="preserve">Judith Plaskow, “Sacred Pronouns,” </w:t>
      </w:r>
      <w:r w:rsidR="00464BD3" w:rsidRPr="008D0162">
        <w:rPr>
          <w:rFonts w:ascii="Quire Sans" w:hAnsi="Quire Sans" w:cs="Quire Sans"/>
          <w:i/>
          <w:sz w:val="24"/>
          <w:szCs w:val="24"/>
        </w:rPr>
        <w:t>Tikkun</w:t>
      </w:r>
      <w:r w:rsidR="00464BD3" w:rsidRPr="008D0162">
        <w:rPr>
          <w:rFonts w:ascii="Quire Sans" w:hAnsi="Quire Sans" w:cs="Quire Sans"/>
          <w:sz w:val="24"/>
          <w:szCs w:val="24"/>
        </w:rPr>
        <w:t xml:space="preserve"> (2010): 55</w:t>
      </w:r>
    </w:p>
    <w:p w14:paraId="18C2F7A2" w14:textId="685CD767" w:rsidR="002E4241" w:rsidRPr="008D0162" w:rsidRDefault="002E4241" w:rsidP="0099128A">
      <w:pPr>
        <w:spacing w:line="240" w:lineRule="auto"/>
        <w:ind w:firstLine="720"/>
        <w:rPr>
          <w:rFonts w:ascii="Quire Sans" w:hAnsi="Quire Sans" w:cs="Quire Sans"/>
          <w:sz w:val="24"/>
          <w:szCs w:val="24"/>
        </w:rPr>
      </w:pPr>
      <w:r w:rsidRPr="00DB163A">
        <w:rPr>
          <w:rFonts w:ascii="Quire Sans" w:hAnsi="Quire Sans" w:cs="Quire Sans"/>
          <w:b/>
          <w:bCs/>
          <w:i/>
          <w:iCs/>
          <w:sz w:val="24"/>
          <w:szCs w:val="24"/>
        </w:rPr>
        <w:t>YR</w:t>
      </w:r>
      <w:r w:rsidRPr="008D0162">
        <w:rPr>
          <w:rFonts w:ascii="Quire Sans" w:hAnsi="Quire Sans" w:cs="Quire Sans"/>
          <w:sz w:val="24"/>
          <w:szCs w:val="24"/>
        </w:rPr>
        <w:t xml:space="preserve"> – Ryiah Lilith, “Challah for the Queen of Heaven,” 102-111.</w:t>
      </w:r>
    </w:p>
    <w:p w14:paraId="14DB8A39" w14:textId="3A19C7C9" w:rsidR="00464BD3" w:rsidRPr="008D0162" w:rsidRDefault="000547A6" w:rsidP="00464BD3">
      <w:pPr>
        <w:pBdr>
          <w:bottom w:val="single" w:sz="4" w:space="1" w:color="auto"/>
        </w:pBdr>
        <w:spacing w:line="240" w:lineRule="auto"/>
        <w:rPr>
          <w:rFonts w:ascii="Quire Sans" w:hAnsi="Quire Sans" w:cs="Quire Sans"/>
          <w:b/>
          <w:sz w:val="24"/>
          <w:szCs w:val="24"/>
        </w:rPr>
      </w:pPr>
      <w:r w:rsidRPr="008D0162">
        <w:rPr>
          <w:rFonts w:ascii="Quire Sans" w:hAnsi="Quire Sans" w:cs="Quire Sans"/>
          <w:b/>
          <w:sz w:val="24"/>
          <w:szCs w:val="24"/>
        </w:rPr>
        <w:t>BODIES AND GENDER IN JEWISH LIFE AND LAW</w:t>
      </w:r>
    </w:p>
    <w:p w14:paraId="45527610" w14:textId="5563EBED" w:rsidR="00464BD3" w:rsidRPr="008D0162" w:rsidRDefault="009C2D02" w:rsidP="00464BD3">
      <w:pPr>
        <w:spacing w:line="240" w:lineRule="auto"/>
        <w:rPr>
          <w:rFonts w:ascii="Quire Sans" w:hAnsi="Quire Sans" w:cs="Quire Sans"/>
          <w:b/>
          <w:bCs/>
          <w:sz w:val="24"/>
          <w:szCs w:val="24"/>
        </w:rPr>
      </w:pPr>
      <w:r w:rsidRPr="008D0162">
        <w:rPr>
          <w:rFonts w:ascii="Quire Sans" w:hAnsi="Quire Sans" w:cs="Quire Sans"/>
          <w:b/>
          <w:bCs/>
          <w:sz w:val="24"/>
          <w:szCs w:val="24"/>
        </w:rPr>
        <w:t>Weds</w:t>
      </w:r>
      <w:r w:rsidR="0099128A" w:rsidRPr="008D0162">
        <w:rPr>
          <w:rFonts w:ascii="Quire Sans" w:hAnsi="Quire Sans" w:cs="Quire Sans"/>
          <w:b/>
          <w:bCs/>
          <w:sz w:val="24"/>
          <w:szCs w:val="24"/>
        </w:rPr>
        <w:t>, Sept 2</w:t>
      </w:r>
      <w:r w:rsidRPr="008D0162">
        <w:rPr>
          <w:rFonts w:ascii="Quire Sans" w:hAnsi="Quire Sans" w:cs="Quire Sans"/>
          <w:b/>
          <w:bCs/>
          <w:sz w:val="24"/>
          <w:szCs w:val="24"/>
        </w:rPr>
        <w:t>8</w:t>
      </w:r>
      <w:r w:rsidR="0099128A" w:rsidRPr="008D0162">
        <w:rPr>
          <w:rFonts w:ascii="Quire Sans" w:hAnsi="Quire Sans" w:cs="Quire Sans"/>
          <w:b/>
          <w:bCs/>
          <w:sz w:val="24"/>
          <w:szCs w:val="24"/>
        </w:rPr>
        <w:t xml:space="preserve"> –</w:t>
      </w:r>
      <w:r w:rsidRPr="008D0162">
        <w:rPr>
          <w:rFonts w:ascii="Quire Sans" w:hAnsi="Quire Sans" w:cs="Quire Sans"/>
          <w:b/>
          <w:bCs/>
          <w:sz w:val="24"/>
          <w:szCs w:val="24"/>
        </w:rPr>
        <w:t xml:space="preserve"> </w:t>
      </w:r>
      <w:r w:rsidR="00464BD3" w:rsidRPr="008D0162">
        <w:rPr>
          <w:rFonts w:ascii="Quire Sans" w:hAnsi="Quire Sans" w:cs="Quire Sans"/>
          <w:b/>
          <w:bCs/>
          <w:sz w:val="24"/>
          <w:szCs w:val="24"/>
        </w:rPr>
        <w:t xml:space="preserve">Prayer </w:t>
      </w:r>
    </w:p>
    <w:p w14:paraId="0AE68CDA" w14:textId="5CDB928F" w:rsidR="00464BD3" w:rsidRPr="008D0162" w:rsidRDefault="00454912" w:rsidP="00464BD3">
      <w:pPr>
        <w:spacing w:line="240" w:lineRule="auto"/>
        <w:ind w:firstLine="720"/>
        <w:rPr>
          <w:rFonts w:ascii="Quire Sans" w:hAnsi="Quire Sans" w:cs="Quire Sans"/>
          <w:sz w:val="24"/>
          <w:szCs w:val="24"/>
        </w:rPr>
      </w:pPr>
      <w:r w:rsidRPr="008D0162">
        <w:rPr>
          <w:rFonts w:ascii="Quire Sans" w:hAnsi="Quire Sans" w:cs="Quire Sans"/>
          <w:b/>
          <w:bCs/>
          <w:i/>
          <w:iCs/>
          <w:sz w:val="24"/>
          <w:szCs w:val="24"/>
        </w:rPr>
        <w:t>OWJ</w:t>
      </w:r>
      <w:r w:rsidRPr="008D0162">
        <w:rPr>
          <w:rFonts w:ascii="Quire Sans" w:hAnsi="Quire Sans" w:cs="Quire Sans"/>
          <w:sz w:val="24"/>
          <w:szCs w:val="24"/>
        </w:rPr>
        <w:t xml:space="preserve"> - </w:t>
      </w:r>
      <w:r w:rsidR="00464BD3" w:rsidRPr="008D0162">
        <w:rPr>
          <w:rFonts w:ascii="Quire Sans" w:hAnsi="Quire Sans" w:cs="Quire Sans"/>
          <w:sz w:val="24"/>
          <w:szCs w:val="24"/>
        </w:rPr>
        <w:t>Blu Greenberg, “Women and Liturgy,” 75-104</w:t>
      </w:r>
    </w:p>
    <w:p w14:paraId="62D33FD4" w14:textId="0D85C761" w:rsidR="00454912" w:rsidRPr="008D0162" w:rsidRDefault="00454912" w:rsidP="00464BD3">
      <w:pPr>
        <w:spacing w:line="240" w:lineRule="auto"/>
        <w:ind w:firstLine="720"/>
        <w:rPr>
          <w:rFonts w:ascii="Quire Sans" w:hAnsi="Quire Sans" w:cs="Quire Sans"/>
          <w:sz w:val="24"/>
          <w:szCs w:val="24"/>
        </w:rPr>
      </w:pPr>
      <w:r w:rsidRPr="008D0162">
        <w:rPr>
          <w:rFonts w:ascii="Quire Sans" w:hAnsi="Quire Sans" w:cs="Quire Sans"/>
          <w:b/>
          <w:bCs/>
          <w:i/>
          <w:iCs/>
          <w:sz w:val="24"/>
          <w:szCs w:val="24"/>
        </w:rPr>
        <w:t>YR</w:t>
      </w:r>
      <w:r w:rsidRPr="008D0162">
        <w:rPr>
          <w:rFonts w:ascii="Quire Sans" w:hAnsi="Quire Sans" w:cs="Quire Sans"/>
          <w:sz w:val="24"/>
          <w:szCs w:val="24"/>
        </w:rPr>
        <w:t xml:space="preserve"> – Haviva Ner-David, “Parenting as a Religious Jewish Feminist,” 31-43.</w:t>
      </w:r>
    </w:p>
    <w:p w14:paraId="49B64FBA" w14:textId="5B0D2E04" w:rsidR="00464BD3" w:rsidRPr="008D0162" w:rsidRDefault="009C2D02" w:rsidP="00464BD3">
      <w:pPr>
        <w:spacing w:line="240" w:lineRule="auto"/>
        <w:rPr>
          <w:rFonts w:ascii="Quire Sans" w:hAnsi="Quire Sans" w:cs="Quire Sans"/>
          <w:b/>
          <w:bCs/>
          <w:sz w:val="24"/>
          <w:szCs w:val="24"/>
        </w:rPr>
      </w:pPr>
      <w:r w:rsidRPr="008D0162">
        <w:rPr>
          <w:rFonts w:ascii="Quire Sans" w:hAnsi="Quire Sans" w:cs="Quire Sans"/>
          <w:b/>
          <w:bCs/>
          <w:sz w:val="24"/>
          <w:szCs w:val="24"/>
        </w:rPr>
        <w:t>Mon</w:t>
      </w:r>
      <w:r w:rsidR="0099128A" w:rsidRPr="008D0162">
        <w:rPr>
          <w:rFonts w:ascii="Quire Sans" w:hAnsi="Quire Sans" w:cs="Quire Sans"/>
          <w:b/>
          <w:bCs/>
          <w:sz w:val="24"/>
          <w:szCs w:val="24"/>
        </w:rPr>
        <w:t xml:space="preserve">, </w:t>
      </w:r>
      <w:r w:rsidRPr="008D0162">
        <w:rPr>
          <w:rFonts w:ascii="Quire Sans" w:hAnsi="Quire Sans" w:cs="Quire Sans"/>
          <w:b/>
          <w:bCs/>
          <w:sz w:val="24"/>
          <w:szCs w:val="24"/>
        </w:rPr>
        <w:t>Oct 3</w:t>
      </w:r>
      <w:r w:rsidR="00464BD3" w:rsidRPr="008D0162">
        <w:rPr>
          <w:rFonts w:ascii="Quire Sans" w:hAnsi="Quire Sans" w:cs="Quire Sans"/>
          <w:b/>
          <w:bCs/>
          <w:sz w:val="24"/>
          <w:szCs w:val="24"/>
        </w:rPr>
        <w:t xml:space="preserve"> – Modesty</w:t>
      </w:r>
    </w:p>
    <w:p w14:paraId="721D65D0" w14:textId="4BFAEFB0" w:rsidR="00464BD3" w:rsidRPr="008D0162" w:rsidRDefault="00865025" w:rsidP="00464BD3">
      <w:pPr>
        <w:spacing w:line="240" w:lineRule="auto"/>
        <w:ind w:left="720"/>
        <w:rPr>
          <w:rFonts w:ascii="Quire Sans" w:hAnsi="Quire Sans" w:cs="Quire Sans"/>
          <w:sz w:val="24"/>
          <w:szCs w:val="24"/>
        </w:rPr>
      </w:pPr>
      <w:r w:rsidRPr="008D0162">
        <w:rPr>
          <w:rFonts w:ascii="Quire Sans" w:hAnsi="Quire Sans" w:cs="Quire Sans"/>
          <w:b/>
          <w:bCs/>
          <w:sz w:val="24"/>
          <w:szCs w:val="24"/>
        </w:rPr>
        <w:t>BB</w:t>
      </w:r>
      <w:r w:rsidRPr="008D0162">
        <w:rPr>
          <w:rFonts w:ascii="Quire Sans" w:hAnsi="Quire Sans" w:cs="Quire Sans"/>
          <w:sz w:val="24"/>
          <w:szCs w:val="24"/>
        </w:rPr>
        <w:t xml:space="preserve"> - </w:t>
      </w:r>
      <w:r w:rsidR="00464BD3" w:rsidRPr="008D0162">
        <w:rPr>
          <w:rFonts w:ascii="Quire Sans" w:hAnsi="Quire Sans" w:cs="Quire Sans"/>
          <w:sz w:val="24"/>
          <w:szCs w:val="24"/>
        </w:rPr>
        <w:t xml:space="preserve">Tova Hartman, “Modesty and the Religious Male Gaze,” in </w:t>
      </w:r>
      <w:r w:rsidR="00464BD3" w:rsidRPr="008D0162">
        <w:rPr>
          <w:rFonts w:ascii="Quire Sans" w:hAnsi="Quire Sans" w:cs="Quire Sans"/>
          <w:i/>
          <w:sz w:val="24"/>
          <w:szCs w:val="24"/>
        </w:rPr>
        <w:t>Feminism Encounters Traditional Judaism: Resistance and Accommodation</w:t>
      </w:r>
      <w:r w:rsidR="00464BD3" w:rsidRPr="008D0162">
        <w:rPr>
          <w:rFonts w:ascii="Quire Sans" w:hAnsi="Quire Sans" w:cs="Quire Sans"/>
          <w:sz w:val="24"/>
          <w:szCs w:val="24"/>
        </w:rPr>
        <w:t xml:space="preserve"> (Waltham: Brandeis University Press), 45-61.</w:t>
      </w:r>
    </w:p>
    <w:p w14:paraId="6CD7D532" w14:textId="190ECB5D" w:rsidR="00464BD3" w:rsidRPr="008D0162" w:rsidRDefault="00865025" w:rsidP="00464BD3">
      <w:pPr>
        <w:spacing w:line="240" w:lineRule="auto"/>
        <w:ind w:left="720"/>
        <w:rPr>
          <w:rFonts w:ascii="Quire Sans" w:hAnsi="Quire Sans" w:cs="Quire Sans"/>
          <w:sz w:val="24"/>
          <w:szCs w:val="24"/>
        </w:rPr>
      </w:pPr>
      <w:r w:rsidRPr="00D34A4E">
        <w:rPr>
          <w:rFonts w:ascii="Quire Sans" w:hAnsi="Quire Sans" w:cs="Quire Sans"/>
          <w:b/>
          <w:bCs/>
          <w:i/>
          <w:iCs/>
          <w:sz w:val="24"/>
          <w:szCs w:val="24"/>
        </w:rPr>
        <w:t>PT</w:t>
      </w:r>
      <w:r w:rsidRPr="008D0162">
        <w:rPr>
          <w:rFonts w:ascii="Quire Sans" w:hAnsi="Quire Sans" w:cs="Quire Sans"/>
          <w:sz w:val="24"/>
          <w:szCs w:val="24"/>
        </w:rPr>
        <w:t xml:space="preserve"> - </w:t>
      </w:r>
      <w:r w:rsidR="00464BD3" w:rsidRPr="008D0162">
        <w:rPr>
          <w:rFonts w:ascii="Quire Sans" w:hAnsi="Quire Sans" w:cs="Quire Sans"/>
          <w:sz w:val="24"/>
          <w:szCs w:val="24"/>
        </w:rPr>
        <w:t xml:space="preserve">Danya Ruttenberg, “Toward a New </w:t>
      </w:r>
      <w:r w:rsidR="00464BD3" w:rsidRPr="008D0162">
        <w:rPr>
          <w:rFonts w:ascii="Quire Sans" w:hAnsi="Quire Sans" w:cs="Quire Sans"/>
          <w:i/>
          <w:sz w:val="24"/>
          <w:szCs w:val="24"/>
        </w:rPr>
        <w:t>Tzniut</w:t>
      </w:r>
      <w:r w:rsidR="00464BD3" w:rsidRPr="008D0162">
        <w:rPr>
          <w:rFonts w:ascii="Quire Sans" w:hAnsi="Quire Sans" w:cs="Quire Sans"/>
          <w:sz w:val="24"/>
          <w:szCs w:val="24"/>
        </w:rPr>
        <w:t xml:space="preserve">,” in </w:t>
      </w:r>
      <w:r w:rsidR="00464BD3" w:rsidRPr="008D0162">
        <w:rPr>
          <w:rFonts w:ascii="Quire Sans" w:hAnsi="Quire Sans" w:cs="Quire Sans"/>
          <w:i/>
          <w:sz w:val="24"/>
          <w:szCs w:val="24"/>
        </w:rPr>
        <w:t xml:space="preserve">The Passionate Torah: Sex and Judaism, </w:t>
      </w:r>
      <w:r w:rsidR="00464BD3" w:rsidRPr="008D0162">
        <w:rPr>
          <w:rFonts w:ascii="Quire Sans" w:hAnsi="Quire Sans" w:cs="Quire Sans"/>
          <w:sz w:val="24"/>
          <w:szCs w:val="24"/>
        </w:rPr>
        <w:t>ed. Danya Ruttenberg (New York: NYU Press, 2009): 203-211.</w:t>
      </w:r>
    </w:p>
    <w:p w14:paraId="0EA64FD4" w14:textId="130164E2" w:rsidR="009C2D02" w:rsidRPr="008D0162" w:rsidRDefault="009C2D02" w:rsidP="009C2D02">
      <w:pPr>
        <w:spacing w:line="240" w:lineRule="auto"/>
        <w:rPr>
          <w:rFonts w:ascii="Quire Sans" w:hAnsi="Quire Sans" w:cs="Quire Sans"/>
          <w:b/>
          <w:bCs/>
          <w:sz w:val="24"/>
          <w:szCs w:val="24"/>
        </w:rPr>
      </w:pPr>
      <w:r w:rsidRPr="008D0162">
        <w:rPr>
          <w:rFonts w:ascii="Quire Sans" w:hAnsi="Quire Sans" w:cs="Quire Sans"/>
          <w:b/>
          <w:bCs/>
          <w:sz w:val="24"/>
          <w:szCs w:val="24"/>
        </w:rPr>
        <w:t>Weds, Oct 5 – No Class (Yom Kippur) At Home Assignment: Jewish Bodies in America</w:t>
      </w:r>
      <w:r w:rsidR="00857D05" w:rsidRPr="008D0162">
        <w:rPr>
          <w:rFonts w:ascii="Quire Sans" w:hAnsi="Quire Sans" w:cs="Quire Sans"/>
          <w:b/>
          <w:bCs/>
          <w:sz w:val="24"/>
          <w:szCs w:val="24"/>
        </w:rPr>
        <w:t xml:space="preserve"> </w:t>
      </w:r>
      <w:r w:rsidR="00F81D14" w:rsidRPr="008D0162">
        <w:rPr>
          <w:rFonts w:ascii="Quire Sans" w:hAnsi="Quire Sans" w:cs="Quire Sans"/>
          <w:b/>
          <w:bCs/>
          <w:sz w:val="24"/>
          <w:szCs w:val="24"/>
        </w:rPr>
        <w:tab/>
      </w:r>
      <w:r w:rsidR="00F81D14" w:rsidRPr="008D0162">
        <w:rPr>
          <w:rFonts w:ascii="Quire Sans" w:hAnsi="Quire Sans" w:cs="Quire Sans"/>
          <w:b/>
          <w:bCs/>
          <w:sz w:val="24"/>
          <w:szCs w:val="24"/>
        </w:rPr>
        <w:tab/>
      </w:r>
      <w:r w:rsidR="00F81D14" w:rsidRPr="008D0162">
        <w:rPr>
          <w:rFonts w:ascii="Quire Sans" w:hAnsi="Quire Sans" w:cs="Quire Sans"/>
          <w:b/>
          <w:bCs/>
          <w:sz w:val="24"/>
          <w:szCs w:val="24"/>
        </w:rPr>
        <w:tab/>
      </w:r>
      <w:r w:rsidR="00857D05" w:rsidRPr="008D0162">
        <w:rPr>
          <w:rFonts w:ascii="Quire Sans" w:hAnsi="Quire Sans" w:cs="Quire Sans"/>
          <w:b/>
          <w:bCs/>
          <w:sz w:val="24"/>
          <w:szCs w:val="24"/>
        </w:rPr>
        <w:t>Part 1</w:t>
      </w:r>
      <w:r w:rsidR="00B04200">
        <w:rPr>
          <w:rFonts w:ascii="Quire Sans" w:hAnsi="Quire Sans" w:cs="Quire Sans"/>
          <w:b/>
          <w:bCs/>
          <w:sz w:val="24"/>
          <w:szCs w:val="24"/>
        </w:rPr>
        <w:t xml:space="preserve"> (due Oct 7)</w:t>
      </w:r>
    </w:p>
    <w:p w14:paraId="1D5139BB" w14:textId="1EE305AD" w:rsidR="009C2D02" w:rsidRPr="008D0162" w:rsidRDefault="009C2D02" w:rsidP="00777C0D">
      <w:pPr>
        <w:spacing w:line="240" w:lineRule="auto"/>
        <w:ind w:left="720"/>
        <w:rPr>
          <w:rFonts w:ascii="Quire Sans" w:hAnsi="Quire Sans" w:cs="Quire Sans"/>
          <w:sz w:val="24"/>
          <w:szCs w:val="24"/>
        </w:rPr>
      </w:pPr>
      <w:r w:rsidRPr="008D0162">
        <w:rPr>
          <w:rFonts w:ascii="Quire Sans" w:hAnsi="Quire Sans" w:cs="Quire Sans"/>
          <w:sz w:val="24"/>
          <w:szCs w:val="24"/>
        </w:rPr>
        <w:t xml:space="preserve">Listen to: </w:t>
      </w:r>
      <w:hyperlink r:id="rId9" w:history="1">
        <w:r w:rsidR="00571347" w:rsidRPr="008D0162">
          <w:rPr>
            <w:rStyle w:val="Hyperlink"/>
            <w:rFonts w:ascii="Quire Sans" w:hAnsi="Quire Sans" w:cs="Quire Sans"/>
            <w:color w:val="auto"/>
            <w:sz w:val="24"/>
            <w:szCs w:val="24"/>
            <w:u w:val="none"/>
          </w:rPr>
          <w:t>https://www.tabletmag.com/podcasts/unorthodox/unorthodox-episode-117-jewish-nose-jobs</w:t>
        </w:r>
      </w:hyperlink>
    </w:p>
    <w:p w14:paraId="4E5CFA6B" w14:textId="58C3FCC6" w:rsidR="00571347" w:rsidRPr="008D0162" w:rsidRDefault="00571347" w:rsidP="00777C0D">
      <w:pPr>
        <w:spacing w:line="240" w:lineRule="auto"/>
        <w:ind w:left="720"/>
        <w:rPr>
          <w:rFonts w:ascii="Quire Sans" w:hAnsi="Quire Sans" w:cs="Quire Sans"/>
          <w:color w:val="000000" w:themeColor="text1"/>
          <w:sz w:val="24"/>
          <w:szCs w:val="24"/>
        </w:rPr>
      </w:pPr>
      <w:r w:rsidRPr="008D0162">
        <w:rPr>
          <w:rFonts w:ascii="Quire Sans" w:hAnsi="Quire Sans" w:cs="Quire Sans"/>
          <w:b/>
          <w:bCs/>
          <w:i/>
          <w:iCs/>
          <w:color w:val="000000" w:themeColor="text1"/>
          <w:sz w:val="24"/>
          <w:szCs w:val="24"/>
        </w:rPr>
        <w:t>YR</w:t>
      </w:r>
      <w:r w:rsidRPr="008D0162">
        <w:rPr>
          <w:rFonts w:ascii="Quire Sans" w:hAnsi="Quire Sans" w:cs="Quire Sans"/>
          <w:b/>
          <w:bCs/>
          <w:color w:val="000000" w:themeColor="text1"/>
          <w:sz w:val="24"/>
          <w:szCs w:val="24"/>
        </w:rPr>
        <w:t xml:space="preserve"> </w:t>
      </w:r>
      <w:r w:rsidRPr="008D0162">
        <w:rPr>
          <w:rFonts w:ascii="Quire Sans" w:hAnsi="Quire Sans" w:cs="Quire Sans"/>
          <w:color w:val="000000" w:themeColor="text1"/>
          <w:sz w:val="24"/>
          <w:szCs w:val="24"/>
        </w:rPr>
        <w:t>– Ophira Edut, “Bubbe Got Back: Tales of a Jewess with Caboose,” 24-30.</w:t>
      </w:r>
    </w:p>
    <w:p w14:paraId="0888A818" w14:textId="3245C9A5" w:rsidR="009C2D02" w:rsidRPr="008D0162" w:rsidRDefault="009C2D02" w:rsidP="009C2D02">
      <w:pPr>
        <w:spacing w:line="240" w:lineRule="auto"/>
        <w:rPr>
          <w:rFonts w:ascii="Quire Sans" w:hAnsi="Quire Sans" w:cs="Quire Sans"/>
          <w:b/>
          <w:bCs/>
          <w:sz w:val="24"/>
          <w:szCs w:val="24"/>
        </w:rPr>
      </w:pPr>
      <w:r w:rsidRPr="008D0162">
        <w:rPr>
          <w:rFonts w:ascii="Quire Sans" w:hAnsi="Quire Sans" w:cs="Quire Sans"/>
          <w:b/>
          <w:bCs/>
          <w:sz w:val="24"/>
          <w:szCs w:val="24"/>
        </w:rPr>
        <w:t>Mon, Oct 10 – No class (Fall Break)</w:t>
      </w:r>
      <w:r w:rsidR="00857D05" w:rsidRPr="008D0162">
        <w:rPr>
          <w:rFonts w:ascii="Quire Sans" w:hAnsi="Quire Sans" w:cs="Quire Sans"/>
          <w:b/>
          <w:bCs/>
          <w:sz w:val="24"/>
          <w:szCs w:val="24"/>
        </w:rPr>
        <w:t xml:space="preserve"> </w:t>
      </w:r>
    </w:p>
    <w:p w14:paraId="1474DF69" w14:textId="08FF717D" w:rsidR="00857D05" w:rsidRPr="008D0162" w:rsidRDefault="009C2D02" w:rsidP="009C2D02">
      <w:pPr>
        <w:spacing w:line="240" w:lineRule="auto"/>
        <w:rPr>
          <w:rFonts w:ascii="Quire Sans" w:hAnsi="Quire Sans" w:cs="Quire Sans"/>
          <w:b/>
          <w:bCs/>
          <w:sz w:val="24"/>
          <w:szCs w:val="24"/>
        </w:rPr>
      </w:pPr>
      <w:r w:rsidRPr="008D0162">
        <w:rPr>
          <w:rFonts w:ascii="Quire Sans" w:hAnsi="Quire Sans" w:cs="Quire Sans"/>
          <w:b/>
          <w:bCs/>
          <w:sz w:val="24"/>
          <w:szCs w:val="24"/>
        </w:rPr>
        <w:t xml:space="preserve">Tues, Oct 11 – No </w:t>
      </w:r>
      <w:r w:rsidR="00F81D14" w:rsidRPr="008D0162">
        <w:rPr>
          <w:rFonts w:ascii="Quire Sans" w:hAnsi="Quire Sans" w:cs="Quire Sans"/>
          <w:b/>
          <w:bCs/>
          <w:sz w:val="24"/>
          <w:szCs w:val="24"/>
        </w:rPr>
        <w:t>C</w:t>
      </w:r>
      <w:r w:rsidRPr="008D0162">
        <w:rPr>
          <w:rFonts w:ascii="Quire Sans" w:hAnsi="Quire Sans" w:cs="Quire Sans"/>
          <w:b/>
          <w:bCs/>
          <w:sz w:val="24"/>
          <w:szCs w:val="24"/>
        </w:rPr>
        <w:t>lass (Sukkot)</w:t>
      </w:r>
      <w:r w:rsidR="00857D05" w:rsidRPr="008D0162">
        <w:rPr>
          <w:rFonts w:ascii="Quire Sans" w:hAnsi="Quire Sans" w:cs="Quire Sans"/>
          <w:b/>
          <w:bCs/>
          <w:sz w:val="24"/>
          <w:szCs w:val="24"/>
        </w:rPr>
        <w:t xml:space="preserve"> At Home Assignment: Jewish Bodies in America Part 2</w:t>
      </w:r>
      <w:r w:rsidR="00B04200">
        <w:rPr>
          <w:rFonts w:ascii="Quire Sans" w:hAnsi="Quire Sans" w:cs="Quire Sans"/>
          <w:b/>
          <w:bCs/>
          <w:sz w:val="24"/>
          <w:szCs w:val="24"/>
        </w:rPr>
        <w:t xml:space="preserve"> </w:t>
      </w:r>
      <w:r w:rsidR="00B04200">
        <w:rPr>
          <w:rFonts w:ascii="Quire Sans" w:hAnsi="Quire Sans" w:cs="Quire Sans"/>
          <w:b/>
          <w:bCs/>
          <w:sz w:val="24"/>
          <w:szCs w:val="24"/>
        </w:rPr>
        <w:tab/>
      </w:r>
      <w:r w:rsidR="00B04200">
        <w:rPr>
          <w:rFonts w:ascii="Quire Sans" w:hAnsi="Quire Sans" w:cs="Quire Sans"/>
          <w:b/>
          <w:bCs/>
          <w:sz w:val="24"/>
          <w:szCs w:val="24"/>
        </w:rPr>
        <w:tab/>
      </w:r>
      <w:r w:rsidR="00B04200">
        <w:rPr>
          <w:rFonts w:ascii="Quire Sans" w:hAnsi="Quire Sans" w:cs="Quire Sans"/>
          <w:b/>
          <w:bCs/>
          <w:sz w:val="24"/>
          <w:szCs w:val="24"/>
        </w:rPr>
        <w:tab/>
        <w:t>(due Oct 14)</w:t>
      </w:r>
    </w:p>
    <w:p w14:paraId="1402896D" w14:textId="4772061C" w:rsidR="00857D05" w:rsidRPr="008D0162" w:rsidRDefault="00857D05" w:rsidP="00857D05">
      <w:pPr>
        <w:spacing w:line="240" w:lineRule="auto"/>
        <w:ind w:left="720"/>
        <w:rPr>
          <w:rFonts w:ascii="Quire Sans" w:hAnsi="Quire Sans" w:cs="Quire Sans"/>
          <w:color w:val="000000" w:themeColor="text1"/>
          <w:sz w:val="24"/>
          <w:szCs w:val="24"/>
        </w:rPr>
      </w:pPr>
      <w:r w:rsidRPr="008D0162">
        <w:rPr>
          <w:rFonts w:ascii="Quire Sans" w:hAnsi="Quire Sans" w:cs="Quire Sans"/>
          <w:color w:val="000000" w:themeColor="text1"/>
          <w:sz w:val="24"/>
          <w:szCs w:val="24"/>
        </w:rPr>
        <w:t xml:space="preserve">Listen to: </w:t>
      </w:r>
      <w:hyperlink r:id="rId10" w:history="1">
        <w:r w:rsidRPr="008D0162">
          <w:rPr>
            <w:rStyle w:val="Hyperlink"/>
            <w:rFonts w:ascii="Quire Sans" w:hAnsi="Quire Sans" w:cs="Quire Sans"/>
            <w:color w:val="000000" w:themeColor="text1"/>
            <w:sz w:val="24"/>
            <w:szCs w:val="24"/>
            <w:u w:val="none"/>
          </w:rPr>
          <w:t>https://associationforjewishstudies.org/publications-research/adventures-in-jewish-studies-podcast</w:t>
        </w:r>
      </w:hyperlink>
      <w:r w:rsidRPr="008D0162">
        <w:rPr>
          <w:rFonts w:ascii="Quire Sans" w:hAnsi="Quire Sans" w:cs="Quire Sans"/>
          <w:color w:val="000000" w:themeColor="text1"/>
          <w:sz w:val="24"/>
          <w:szCs w:val="24"/>
        </w:rPr>
        <w:t xml:space="preserve"> (Episode 5: Are Jews White?)</w:t>
      </w:r>
    </w:p>
    <w:p w14:paraId="7C612F5E" w14:textId="21C077B7" w:rsidR="00571347" w:rsidRPr="008D0162" w:rsidRDefault="00571347" w:rsidP="00857D05">
      <w:pPr>
        <w:spacing w:line="240" w:lineRule="auto"/>
        <w:ind w:left="720"/>
        <w:rPr>
          <w:rFonts w:ascii="Quire Sans" w:hAnsi="Quire Sans" w:cs="Quire Sans"/>
          <w:color w:val="000000" w:themeColor="text1"/>
          <w:sz w:val="24"/>
          <w:szCs w:val="24"/>
        </w:rPr>
      </w:pPr>
      <w:r w:rsidRPr="008D0162">
        <w:rPr>
          <w:rFonts w:ascii="Quire Sans" w:hAnsi="Quire Sans" w:cs="Quire Sans"/>
          <w:b/>
          <w:bCs/>
          <w:i/>
          <w:iCs/>
          <w:color w:val="000000" w:themeColor="text1"/>
          <w:sz w:val="24"/>
          <w:szCs w:val="24"/>
        </w:rPr>
        <w:t>YR</w:t>
      </w:r>
      <w:r w:rsidRPr="008D0162">
        <w:rPr>
          <w:rFonts w:ascii="Quire Sans" w:hAnsi="Quire Sans" w:cs="Quire Sans"/>
          <w:color w:val="000000" w:themeColor="text1"/>
          <w:sz w:val="24"/>
          <w:szCs w:val="24"/>
        </w:rPr>
        <w:t xml:space="preserve"> – Loolwa Khazzoom, “United Jewish Feminist Front,” 168-180.</w:t>
      </w:r>
    </w:p>
    <w:p w14:paraId="29BBAB14" w14:textId="0A52D9F7" w:rsidR="00D55CF4" w:rsidRPr="008D0162" w:rsidRDefault="009C2D02" w:rsidP="00D55CF4">
      <w:pPr>
        <w:spacing w:line="240" w:lineRule="auto"/>
        <w:rPr>
          <w:rFonts w:ascii="Quire Sans" w:hAnsi="Quire Sans" w:cs="Quire Sans"/>
          <w:b/>
          <w:bCs/>
          <w:sz w:val="24"/>
          <w:szCs w:val="24"/>
        </w:rPr>
      </w:pPr>
      <w:r w:rsidRPr="008D0162">
        <w:rPr>
          <w:rFonts w:ascii="Quire Sans" w:hAnsi="Quire Sans" w:cs="Quire Sans"/>
          <w:b/>
          <w:bCs/>
          <w:sz w:val="24"/>
          <w:szCs w:val="24"/>
        </w:rPr>
        <w:t>Weds, Oct 12</w:t>
      </w:r>
      <w:r w:rsidR="00D55CF4" w:rsidRPr="008D0162">
        <w:rPr>
          <w:rFonts w:ascii="Quire Sans" w:hAnsi="Quire Sans" w:cs="Quire Sans"/>
          <w:b/>
          <w:bCs/>
          <w:sz w:val="24"/>
          <w:szCs w:val="24"/>
        </w:rPr>
        <w:t xml:space="preserve"> -</w:t>
      </w:r>
      <w:r w:rsidR="00D245C2" w:rsidRPr="008D0162">
        <w:rPr>
          <w:rFonts w:ascii="Quire Sans" w:hAnsi="Quire Sans" w:cs="Quire Sans"/>
          <w:b/>
          <w:bCs/>
          <w:sz w:val="24"/>
          <w:szCs w:val="24"/>
        </w:rPr>
        <w:t xml:space="preserve"> Reproduction</w:t>
      </w:r>
    </w:p>
    <w:p w14:paraId="1F9EE633" w14:textId="21E53494" w:rsidR="00D55CF4" w:rsidRPr="008D0162" w:rsidRDefault="00865025" w:rsidP="00D55CF4">
      <w:pPr>
        <w:spacing w:line="240" w:lineRule="auto"/>
        <w:ind w:firstLine="720"/>
        <w:rPr>
          <w:rFonts w:ascii="Quire Sans" w:hAnsi="Quire Sans" w:cs="Quire Sans"/>
          <w:sz w:val="24"/>
          <w:szCs w:val="24"/>
        </w:rPr>
      </w:pPr>
      <w:r w:rsidRPr="008D0162">
        <w:rPr>
          <w:rFonts w:ascii="Quire Sans" w:hAnsi="Quire Sans" w:cs="Quire Sans"/>
          <w:b/>
          <w:bCs/>
          <w:i/>
          <w:iCs/>
          <w:sz w:val="24"/>
          <w:szCs w:val="24"/>
        </w:rPr>
        <w:t>OWJ</w:t>
      </w:r>
      <w:r w:rsidRPr="008D0162">
        <w:rPr>
          <w:rFonts w:ascii="Quire Sans" w:hAnsi="Quire Sans" w:cs="Quire Sans"/>
          <w:sz w:val="24"/>
          <w:szCs w:val="24"/>
        </w:rPr>
        <w:t xml:space="preserve"> - </w:t>
      </w:r>
      <w:r w:rsidR="00D55CF4" w:rsidRPr="008D0162">
        <w:rPr>
          <w:rFonts w:ascii="Quire Sans" w:hAnsi="Quire Sans" w:cs="Quire Sans"/>
          <w:sz w:val="24"/>
          <w:szCs w:val="24"/>
        </w:rPr>
        <w:t>Blu Greenberg, “Abortion,” 147-154</w:t>
      </w:r>
    </w:p>
    <w:p w14:paraId="2AA17AA9" w14:textId="319F712D" w:rsidR="00D245C2" w:rsidRPr="008D0162" w:rsidRDefault="00836658" w:rsidP="00D245C2">
      <w:pPr>
        <w:spacing w:line="240" w:lineRule="auto"/>
        <w:ind w:left="720"/>
        <w:rPr>
          <w:rFonts w:ascii="Quire Sans" w:hAnsi="Quire Sans" w:cs="Quire Sans"/>
          <w:sz w:val="24"/>
          <w:szCs w:val="24"/>
        </w:rPr>
      </w:pPr>
      <w:r w:rsidRPr="008D0162">
        <w:rPr>
          <w:rFonts w:ascii="Quire Sans" w:hAnsi="Quire Sans" w:cs="Quire Sans"/>
          <w:b/>
          <w:bCs/>
          <w:i/>
          <w:iCs/>
          <w:sz w:val="24"/>
          <w:szCs w:val="24"/>
        </w:rPr>
        <w:t>PT</w:t>
      </w:r>
      <w:r w:rsidR="00865025" w:rsidRPr="008D0162">
        <w:rPr>
          <w:rFonts w:ascii="Quire Sans" w:hAnsi="Quire Sans" w:cs="Quire Sans"/>
          <w:sz w:val="24"/>
          <w:szCs w:val="24"/>
        </w:rPr>
        <w:t xml:space="preserve"> - </w:t>
      </w:r>
      <w:r w:rsidR="00D245C2" w:rsidRPr="008D0162">
        <w:rPr>
          <w:rFonts w:ascii="Quire Sans" w:hAnsi="Quire Sans" w:cs="Quire Sans"/>
          <w:sz w:val="24"/>
          <w:szCs w:val="24"/>
        </w:rPr>
        <w:t xml:space="preserve">Elliot Dorff, “A Jewish Perspective on Birth Control and Procreation,” in </w:t>
      </w:r>
      <w:r w:rsidR="00D245C2" w:rsidRPr="008D0162">
        <w:rPr>
          <w:rFonts w:ascii="Quire Sans" w:hAnsi="Quire Sans" w:cs="Quire Sans"/>
          <w:i/>
          <w:sz w:val="24"/>
          <w:szCs w:val="24"/>
        </w:rPr>
        <w:t>The Passionate Torah</w:t>
      </w:r>
      <w:r w:rsidR="00D245C2" w:rsidRPr="008D0162">
        <w:rPr>
          <w:rFonts w:ascii="Quire Sans" w:hAnsi="Quire Sans" w:cs="Quire Sans"/>
          <w:sz w:val="24"/>
          <w:szCs w:val="24"/>
        </w:rPr>
        <w:t>, 152-164</w:t>
      </w:r>
    </w:p>
    <w:p w14:paraId="6044CE77" w14:textId="4E1680F5" w:rsidR="008A5D92" w:rsidRPr="008D0162" w:rsidRDefault="008A5D92" w:rsidP="008A5D92">
      <w:pPr>
        <w:spacing w:line="240" w:lineRule="auto"/>
        <w:rPr>
          <w:rFonts w:ascii="Quire Sans" w:hAnsi="Quire Sans" w:cs="Quire Sans"/>
          <w:b/>
          <w:bCs/>
          <w:sz w:val="24"/>
          <w:szCs w:val="24"/>
        </w:rPr>
      </w:pPr>
      <w:r w:rsidRPr="008D0162">
        <w:rPr>
          <w:rFonts w:ascii="Quire Sans" w:hAnsi="Quire Sans" w:cs="Quire Sans"/>
          <w:b/>
          <w:bCs/>
          <w:sz w:val="24"/>
          <w:szCs w:val="24"/>
        </w:rPr>
        <w:t xml:space="preserve">Mon, Oct. 17 – No Class (Shemini Atzeret) </w:t>
      </w:r>
      <w:r w:rsidR="002B17D5" w:rsidRPr="008D0162">
        <w:rPr>
          <w:rFonts w:ascii="Quire Sans" w:hAnsi="Quire Sans" w:cs="Quire Sans"/>
          <w:b/>
          <w:bCs/>
          <w:sz w:val="24"/>
          <w:szCs w:val="24"/>
        </w:rPr>
        <w:t>–</w:t>
      </w:r>
      <w:r w:rsidRPr="008D0162">
        <w:rPr>
          <w:rFonts w:ascii="Quire Sans" w:hAnsi="Quire Sans" w:cs="Quire Sans"/>
          <w:b/>
          <w:bCs/>
          <w:sz w:val="24"/>
          <w:szCs w:val="24"/>
        </w:rPr>
        <w:t xml:space="preserve"> </w:t>
      </w:r>
      <w:r w:rsidR="000D2097" w:rsidRPr="008D0162">
        <w:rPr>
          <w:rFonts w:ascii="Quire Sans" w:hAnsi="Quire Sans" w:cs="Quire Sans"/>
          <w:b/>
          <w:bCs/>
          <w:sz w:val="24"/>
          <w:szCs w:val="24"/>
        </w:rPr>
        <w:t xml:space="preserve">Marriage and </w:t>
      </w:r>
      <w:r w:rsidRPr="008D0162">
        <w:rPr>
          <w:rFonts w:ascii="Quire Sans" w:hAnsi="Quire Sans" w:cs="Quire Sans"/>
          <w:b/>
          <w:bCs/>
          <w:sz w:val="24"/>
          <w:szCs w:val="24"/>
        </w:rPr>
        <w:t>Divorce</w:t>
      </w:r>
      <w:r w:rsidR="0004285D" w:rsidRPr="008D0162">
        <w:rPr>
          <w:rFonts w:ascii="Quire Sans" w:hAnsi="Quire Sans" w:cs="Quire Sans"/>
          <w:b/>
          <w:bCs/>
          <w:sz w:val="24"/>
          <w:szCs w:val="24"/>
        </w:rPr>
        <w:t xml:space="preserve"> </w:t>
      </w:r>
      <w:r w:rsidR="007F1C11" w:rsidRPr="008D0162">
        <w:rPr>
          <w:rFonts w:ascii="Quire Sans" w:hAnsi="Quire Sans" w:cs="Quire Sans"/>
          <w:b/>
          <w:bCs/>
          <w:sz w:val="24"/>
          <w:szCs w:val="24"/>
        </w:rPr>
        <w:t>(Make up class or zoom tba)</w:t>
      </w:r>
    </w:p>
    <w:p w14:paraId="7F7077F4" w14:textId="38577B25" w:rsidR="000D2097" w:rsidRPr="008D0162" w:rsidRDefault="000D2097" w:rsidP="002B17D5">
      <w:pPr>
        <w:spacing w:line="240" w:lineRule="auto"/>
        <w:ind w:left="720"/>
        <w:rPr>
          <w:rFonts w:ascii="Quire Sans" w:hAnsi="Quire Sans" w:cs="Quire Sans"/>
          <w:sz w:val="24"/>
          <w:szCs w:val="24"/>
        </w:rPr>
      </w:pPr>
      <w:r w:rsidRPr="008D0162">
        <w:rPr>
          <w:rFonts w:ascii="Quire Sans" w:hAnsi="Quire Sans" w:cs="Quire Sans"/>
          <w:b/>
          <w:bCs/>
          <w:i/>
          <w:iCs/>
          <w:sz w:val="24"/>
          <w:szCs w:val="24"/>
        </w:rPr>
        <w:t>YR</w:t>
      </w:r>
      <w:r w:rsidRPr="008D0162">
        <w:rPr>
          <w:rFonts w:ascii="Quire Sans" w:hAnsi="Quire Sans" w:cs="Quire Sans"/>
          <w:sz w:val="24"/>
          <w:szCs w:val="24"/>
        </w:rPr>
        <w:t xml:space="preserve"> – A.C. Hall, “The Nice Jewish Boy,” 3-13.</w:t>
      </w:r>
    </w:p>
    <w:p w14:paraId="24E2BEA7" w14:textId="079408E1" w:rsidR="002B17D5" w:rsidRPr="008D0162" w:rsidRDefault="00836658" w:rsidP="002B17D5">
      <w:pPr>
        <w:spacing w:line="240" w:lineRule="auto"/>
        <w:ind w:left="720"/>
        <w:rPr>
          <w:rFonts w:ascii="Quire Sans" w:hAnsi="Quire Sans" w:cs="Quire Sans"/>
          <w:sz w:val="24"/>
          <w:szCs w:val="24"/>
        </w:rPr>
      </w:pPr>
      <w:r w:rsidRPr="008D0162">
        <w:rPr>
          <w:rFonts w:ascii="Quire Sans" w:hAnsi="Quire Sans" w:cs="Quire Sans"/>
          <w:b/>
          <w:bCs/>
          <w:i/>
          <w:iCs/>
          <w:sz w:val="24"/>
          <w:szCs w:val="24"/>
        </w:rPr>
        <w:t>PT</w:t>
      </w:r>
      <w:r w:rsidRPr="008D0162">
        <w:rPr>
          <w:rFonts w:ascii="Quire Sans" w:hAnsi="Quire Sans" w:cs="Quire Sans"/>
          <w:sz w:val="24"/>
          <w:szCs w:val="24"/>
        </w:rPr>
        <w:t xml:space="preserve"> - </w:t>
      </w:r>
      <w:r w:rsidR="002B17D5" w:rsidRPr="008D0162">
        <w:rPr>
          <w:rFonts w:ascii="Quire Sans" w:hAnsi="Quire Sans" w:cs="Quire Sans"/>
          <w:sz w:val="24"/>
          <w:szCs w:val="24"/>
        </w:rPr>
        <w:t xml:space="preserve">Bonna Devora Haberman, “Divorcing Ba’al: The Sex of Ownership in Jewish Marriage,” in </w:t>
      </w:r>
      <w:r w:rsidR="002B17D5" w:rsidRPr="008D0162">
        <w:rPr>
          <w:rFonts w:ascii="Quire Sans" w:hAnsi="Quire Sans" w:cs="Quire Sans"/>
          <w:i/>
          <w:sz w:val="24"/>
          <w:szCs w:val="24"/>
        </w:rPr>
        <w:t xml:space="preserve">The Passionate Torah: Sex and Judaism, </w:t>
      </w:r>
      <w:r w:rsidR="002B17D5" w:rsidRPr="008D0162">
        <w:rPr>
          <w:rFonts w:ascii="Quire Sans" w:hAnsi="Quire Sans" w:cs="Quire Sans"/>
          <w:sz w:val="24"/>
          <w:szCs w:val="24"/>
        </w:rPr>
        <w:t>ed. Danya Ruttenberg (New York: NYU Press, 2009): 36-46</w:t>
      </w:r>
      <w:r w:rsidR="004512B2" w:rsidRPr="008D0162">
        <w:rPr>
          <w:rFonts w:ascii="Quire Sans" w:hAnsi="Quire Sans" w:cs="Quire Sans"/>
          <w:sz w:val="24"/>
          <w:szCs w:val="24"/>
        </w:rPr>
        <w:t>.</w:t>
      </w:r>
    </w:p>
    <w:p w14:paraId="536C9F14" w14:textId="05563308" w:rsidR="008A5D92" w:rsidRPr="008D0162" w:rsidRDefault="008A5D92" w:rsidP="008A5D92">
      <w:pPr>
        <w:spacing w:line="240" w:lineRule="auto"/>
        <w:rPr>
          <w:rFonts w:ascii="Quire Sans" w:hAnsi="Quire Sans" w:cs="Quire Sans"/>
          <w:b/>
          <w:bCs/>
          <w:sz w:val="24"/>
          <w:szCs w:val="24"/>
        </w:rPr>
      </w:pPr>
      <w:r w:rsidRPr="008D0162">
        <w:rPr>
          <w:rFonts w:ascii="Quire Sans" w:hAnsi="Quire Sans" w:cs="Quire Sans"/>
          <w:b/>
          <w:bCs/>
          <w:sz w:val="24"/>
          <w:szCs w:val="24"/>
        </w:rPr>
        <w:t xml:space="preserve">Weds, Oct. 19 </w:t>
      </w:r>
      <w:r w:rsidR="003B0049" w:rsidRPr="008D0162">
        <w:rPr>
          <w:rFonts w:ascii="Quire Sans" w:hAnsi="Quire Sans" w:cs="Quire Sans"/>
          <w:b/>
          <w:bCs/>
          <w:sz w:val="24"/>
          <w:szCs w:val="24"/>
        </w:rPr>
        <w:t>–</w:t>
      </w:r>
      <w:r w:rsidRPr="008D0162">
        <w:rPr>
          <w:rFonts w:ascii="Quire Sans" w:hAnsi="Quire Sans" w:cs="Quire Sans"/>
          <w:b/>
          <w:bCs/>
          <w:sz w:val="24"/>
          <w:szCs w:val="24"/>
        </w:rPr>
        <w:t xml:space="preserve"> Circumcision</w:t>
      </w:r>
    </w:p>
    <w:p w14:paraId="56F0692F" w14:textId="44DB5314" w:rsidR="000547A6" w:rsidRPr="008D0162" w:rsidRDefault="000547A6" w:rsidP="008A5D92">
      <w:pPr>
        <w:spacing w:line="240" w:lineRule="auto"/>
        <w:rPr>
          <w:rFonts w:ascii="Quire Sans" w:hAnsi="Quire Sans" w:cs="Quire Sans"/>
          <w:sz w:val="24"/>
          <w:szCs w:val="24"/>
        </w:rPr>
      </w:pPr>
      <w:r w:rsidRPr="008D0162">
        <w:rPr>
          <w:rFonts w:ascii="Quire Sans" w:hAnsi="Quire Sans" w:cs="Quire Sans"/>
          <w:b/>
          <w:bCs/>
          <w:sz w:val="24"/>
          <w:szCs w:val="24"/>
        </w:rPr>
        <w:tab/>
      </w:r>
      <w:r w:rsidRPr="008C3B69">
        <w:rPr>
          <w:rFonts w:ascii="Quire Sans" w:hAnsi="Quire Sans" w:cs="Quire Sans"/>
          <w:b/>
          <w:bCs/>
          <w:i/>
          <w:iCs/>
          <w:sz w:val="24"/>
          <w:szCs w:val="24"/>
        </w:rPr>
        <w:t>BB</w:t>
      </w:r>
      <w:r w:rsidRPr="008D0162">
        <w:rPr>
          <w:rFonts w:ascii="Quire Sans" w:hAnsi="Quire Sans" w:cs="Quire Sans"/>
          <w:b/>
          <w:bCs/>
          <w:sz w:val="24"/>
          <w:szCs w:val="24"/>
        </w:rPr>
        <w:t xml:space="preserve"> – </w:t>
      </w:r>
      <w:r w:rsidRPr="008D0162">
        <w:rPr>
          <w:rFonts w:ascii="Quire Sans" w:hAnsi="Quire Sans" w:cs="Quire Sans"/>
          <w:sz w:val="24"/>
          <w:szCs w:val="24"/>
        </w:rPr>
        <w:t xml:space="preserve">Shaye Cohen, </w:t>
      </w:r>
      <w:r w:rsidRPr="008D0162">
        <w:rPr>
          <w:rFonts w:ascii="Quire Sans" w:hAnsi="Quire Sans" w:cs="Quire Sans"/>
          <w:i/>
          <w:iCs/>
          <w:sz w:val="24"/>
          <w:szCs w:val="24"/>
        </w:rPr>
        <w:t>Why Aren’t Jewish Women Circumcised? Gender and Covenant</w:t>
      </w:r>
      <w:r w:rsidR="003C5155" w:rsidRPr="008D0162">
        <w:rPr>
          <w:rFonts w:ascii="Quire Sans" w:hAnsi="Quire Sans" w:cs="Quire Sans"/>
          <w:i/>
          <w:iCs/>
          <w:sz w:val="24"/>
          <w:szCs w:val="24"/>
        </w:rPr>
        <w:t xml:space="preserve"> </w:t>
      </w:r>
      <w:r w:rsidRPr="008D0162">
        <w:rPr>
          <w:rFonts w:ascii="Quire Sans" w:hAnsi="Quire Sans" w:cs="Quire Sans"/>
          <w:i/>
          <w:iCs/>
          <w:sz w:val="24"/>
          <w:szCs w:val="24"/>
        </w:rPr>
        <w:t xml:space="preserve">in </w:t>
      </w:r>
      <w:r w:rsidR="007F1C11" w:rsidRPr="008D0162">
        <w:rPr>
          <w:rFonts w:ascii="Quire Sans" w:hAnsi="Quire Sans" w:cs="Quire Sans"/>
          <w:i/>
          <w:iCs/>
          <w:sz w:val="24"/>
          <w:szCs w:val="24"/>
        </w:rPr>
        <w:tab/>
      </w:r>
      <w:r w:rsidRPr="008D0162">
        <w:rPr>
          <w:rFonts w:ascii="Quire Sans" w:hAnsi="Quire Sans" w:cs="Quire Sans"/>
          <w:i/>
          <w:iCs/>
          <w:sz w:val="24"/>
          <w:szCs w:val="24"/>
        </w:rPr>
        <w:t>Judaism</w:t>
      </w:r>
      <w:r w:rsidRPr="008D0162">
        <w:rPr>
          <w:rFonts w:ascii="Quire Sans" w:hAnsi="Quire Sans" w:cs="Quire Sans"/>
          <w:sz w:val="24"/>
          <w:szCs w:val="24"/>
        </w:rPr>
        <w:t xml:space="preserve"> (Berkeley: UC Press, 2005), </w:t>
      </w:r>
      <w:r w:rsidR="005A767B" w:rsidRPr="008D0162">
        <w:rPr>
          <w:rFonts w:ascii="Quire Sans" w:hAnsi="Quire Sans" w:cs="Quire Sans"/>
          <w:sz w:val="24"/>
          <w:szCs w:val="24"/>
        </w:rPr>
        <w:t>207-223.</w:t>
      </w:r>
    </w:p>
    <w:p w14:paraId="411F9E78" w14:textId="77777777" w:rsidR="00BC4F27" w:rsidRDefault="00BC4F27" w:rsidP="00464BD3">
      <w:pPr>
        <w:pBdr>
          <w:bottom w:val="single" w:sz="4" w:space="1" w:color="auto"/>
        </w:pBdr>
        <w:spacing w:line="240" w:lineRule="auto"/>
        <w:rPr>
          <w:rFonts w:ascii="Quire Sans" w:hAnsi="Quire Sans" w:cs="Quire Sans"/>
          <w:b/>
          <w:sz w:val="24"/>
          <w:szCs w:val="24"/>
        </w:rPr>
      </w:pPr>
    </w:p>
    <w:p w14:paraId="65A414C5" w14:textId="77777777" w:rsidR="00BC4F27" w:rsidRDefault="00BC4F27" w:rsidP="00464BD3">
      <w:pPr>
        <w:pBdr>
          <w:bottom w:val="single" w:sz="4" w:space="1" w:color="auto"/>
        </w:pBdr>
        <w:spacing w:line="240" w:lineRule="auto"/>
        <w:rPr>
          <w:rFonts w:ascii="Quire Sans" w:hAnsi="Quire Sans" w:cs="Quire Sans"/>
          <w:b/>
          <w:sz w:val="24"/>
          <w:szCs w:val="24"/>
        </w:rPr>
      </w:pPr>
    </w:p>
    <w:p w14:paraId="2F1ACA17" w14:textId="750F43AC" w:rsidR="00464BD3" w:rsidRPr="008D0162" w:rsidRDefault="000547A6" w:rsidP="00464BD3">
      <w:pPr>
        <w:pBdr>
          <w:bottom w:val="single" w:sz="4" w:space="1" w:color="auto"/>
        </w:pBdr>
        <w:spacing w:line="240" w:lineRule="auto"/>
        <w:rPr>
          <w:rFonts w:ascii="Quire Sans" w:hAnsi="Quire Sans" w:cs="Quire Sans"/>
          <w:b/>
          <w:sz w:val="24"/>
          <w:szCs w:val="24"/>
        </w:rPr>
      </w:pPr>
      <w:r w:rsidRPr="008D0162">
        <w:rPr>
          <w:rFonts w:ascii="Quire Sans" w:hAnsi="Quire Sans" w:cs="Quire Sans"/>
          <w:b/>
          <w:sz w:val="24"/>
          <w:szCs w:val="24"/>
        </w:rPr>
        <w:t>QUESTIONING GENDER</w:t>
      </w:r>
    </w:p>
    <w:p w14:paraId="270CD1F1" w14:textId="4199B451" w:rsidR="00595EDD" w:rsidRPr="008D0162" w:rsidRDefault="00E25362" w:rsidP="00D55CF4">
      <w:pPr>
        <w:spacing w:line="240" w:lineRule="auto"/>
        <w:rPr>
          <w:rFonts w:ascii="Quire Sans" w:hAnsi="Quire Sans" w:cs="Quire Sans"/>
          <w:b/>
          <w:bCs/>
          <w:sz w:val="24"/>
          <w:szCs w:val="24"/>
        </w:rPr>
      </w:pPr>
      <w:r w:rsidRPr="008D0162">
        <w:rPr>
          <w:rFonts w:ascii="Quire Sans" w:hAnsi="Quire Sans" w:cs="Quire Sans"/>
          <w:b/>
          <w:bCs/>
          <w:sz w:val="24"/>
          <w:szCs w:val="24"/>
        </w:rPr>
        <w:t xml:space="preserve">Mon, </w:t>
      </w:r>
      <w:r w:rsidR="008A5D92" w:rsidRPr="008D0162">
        <w:rPr>
          <w:rFonts w:ascii="Quire Sans" w:hAnsi="Quire Sans" w:cs="Quire Sans"/>
          <w:b/>
          <w:bCs/>
          <w:sz w:val="24"/>
          <w:szCs w:val="24"/>
        </w:rPr>
        <w:t>Oct. 24</w:t>
      </w:r>
      <w:r w:rsidRPr="008D0162">
        <w:rPr>
          <w:rFonts w:ascii="Quire Sans" w:hAnsi="Quire Sans" w:cs="Quire Sans"/>
          <w:b/>
          <w:bCs/>
          <w:sz w:val="24"/>
          <w:szCs w:val="24"/>
        </w:rPr>
        <w:t xml:space="preserve"> –</w:t>
      </w:r>
      <w:r w:rsidR="00595EDD" w:rsidRPr="008D0162">
        <w:rPr>
          <w:rFonts w:ascii="Quire Sans" w:hAnsi="Quire Sans" w:cs="Quire Sans"/>
          <w:b/>
          <w:bCs/>
          <w:sz w:val="24"/>
          <w:szCs w:val="24"/>
        </w:rPr>
        <w:t>Masculinity</w:t>
      </w:r>
    </w:p>
    <w:p w14:paraId="084C78BF" w14:textId="6DAEBBC8" w:rsidR="00464BD3" w:rsidRPr="008D0162" w:rsidRDefault="00836658" w:rsidP="00464BD3">
      <w:pPr>
        <w:spacing w:line="240" w:lineRule="auto"/>
        <w:ind w:left="720"/>
        <w:rPr>
          <w:rFonts w:ascii="Quire Sans" w:hAnsi="Quire Sans" w:cs="Quire Sans"/>
          <w:sz w:val="24"/>
          <w:szCs w:val="24"/>
        </w:rPr>
      </w:pPr>
      <w:r w:rsidRPr="007F51CE">
        <w:rPr>
          <w:rFonts w:ascii="Quire Sans" w:hAnsi="Quire Sans" w:cs="Quire Sans"/>
          <w:b/>
          <w:bCs/>
          <w:i/>
          <w:iCs/>
          <w:sz w:val="24"/>
          <w:szCs w:val="24"/>
        </w:rPr>
        <w:t>BB</w:t>
      </w:r>
      <w:r w:rsidRPr="008D0162">
        <w:rPr>
          <w:rFonts w:ascii="Quire Sans" w:hAnsi="Quire Sans" w:cs="Quire Sans"/>
          <w:sz w:val="24"/>
          <w:szCs w:val="24"/>
        </w:rPr>
        <w:t xml:space="preserve"> - </w:t>
      </w:r>
      <w:r w:rsidR="00464BD3" w:rsidRPr="008D0162">
        <w:rPr>
          <w:rFonts w:ascii="Quire Sans" w:hAnsi="Quire Sans" w:cs="Quire Sans"/>
          <w:sz w:val="24"/>
          <w:szCs w:val="24"/>
        </w:rPr>
        <w:t xml:space="preserve">Harry Brod, “Of Mice and Supermen: Images of Jewish Masculinity,” in </w:t>
      </w:r>
      <w:r w:rsidR="00464BD3" w:rsidRPr="008D0162">
        <w:rPr>
          <w:rFonts w:ascii="Quire Sans" w:hAnsi="Quire Sans" w:cs="Quire Sans"/>
          <w:i/>
          <w:sz w:val="24"/>
          <w:szCs w:val="24"/>
        </w:rPr>
        <w:t>Gender and Judaism: The Transformation of Tradition</w:t>
      </w:r>
      <w:r w:rsidR="00464BD3" w:rsidRPr="008D0162">
        <w:rPr>
          <w:rFonts w:ascii="Quire Sans" w:hAnsi="Quire Sans" w:cs="Quire Sans"/>
          <w:sz w:val="24"/>
          <w:szCs w:val="24"/>
        </w:rPr>
        <w:t>, ed. T.M. Rudavsky (New York: NYU Press), 279-291.</w:t>
      </w:r>
    </w:p>
    <w:p w14:paraId="78C0DFD8" w14:textId="616F4C1D" w:rsidR="00464BD3" w:rsidRPr="008D0162" w:rsidRDefault="00836658" w:rsidP="00464BD3">
      <w:pPr>
        <w:spacing w:line="240" w:lineRule="auto"/>
        <w:ind w:left="720"/>
        <w:rPr>
          <w:rFonts w:ascii="Quire Sans" w:hAnsi="Quire Sans" w:cs="Quire Sans"/>
          <w:sz w:val="24"/>
          <w:szCs w:val="24"/>
        </w:rPr>
      </w:pPr>
      <w:r w:rsidRPr="007F51CE">
        <w:rPr>
          <w:rFonts w:ascii="Quire Sans" w:hAnsi="Quire Sans" w:cs="Quire Sans"/>
          <w:b/>
          <w:bCs/>
          <w:i/>
          <w:iCs/>
          <w:sz w:val="24"/>
          <w:szCs w:val="24"/>
        </w:rPr>
        <w:t>BB</w:t>
      </w:r>
      <w:r w:rsidRPr="008D0162">
        <w:rPr>
          <w:rFonts w:ascii="Quire Sans" w:hAnsi="Quire Sans" w:cs="Quire Sans"/>
          <w:sz w:val="24"/>
          <w:szCs w:val="24"/>
        </w:rPr>
        <w:t xml:space="preserve"> - </w:t>
      </w:r>
      <w:r w:rsidR="00464BD3" w:rsidRPr="008D0162">
        <w:rPr>
          <w:rFonts w:ascii="Quire Sans" w:hAnsi="Quire Sans" w:cs="Quire Sans"/>
          <w:sz w:val="24"/>
          <w:szCs w:val="24"/>
        </w:rPr>
        <w:t xml:space="preserve">Daniel Boyarin, “Introduction,” </w:t>
      </w:r>
      <w:r w:rsidR="00464BD3" w:rsidRPr="008D0162">
        <w:rPr>
          <w:rFonts w:ascii="Quire Sans" w:hAnsi="Quire Sans" w:cs="Quire Sans"/>
          <w:i/>
          <w:sz w:val="24"/>
          <w:szCs w:val="24"/>
        </w:rPr>
        <w:t>Unheroic Conduct: The Rise of Heterosexuality and the Invention of the Jewish Man</w:t>
      </w:r>
      <w:r w:rsidR="00464BD3" w:rsidRPr="008D0162">
        <w:rPr>
          <w:rFonts w:ascii="Quire Sans" w:hAnsi="Quire Sans" w:cs="Quire Sans"/>
          <w:sz w:val="24"/>
          <w:szCs w:val="24"/>
        </w:rPr>
        <w:t xml:space="preserve"> (Berkeley: UC Press)</w:t>
      </w:r>
    </w:p>
    <w:p w14:paraId="1A5864F8" w14:textId="48562BD4" w:rsidR="00464BD3" w:rsidRPr="008D0162" w:rsidRDefault="0099128A" w:rsidP="00464BD3">
      <w:pPr>
        <w:spacing w:line="240" w:lineRule="auto"/>
        <w:rPr>
          <w:rFonts w:ascii="Quire Sans" w:hAnsi="Quire Sans" w:cs="Quire Sans"/>
          <w:b/>
          <w:bCs/>
          <w:sz w:val="24"/>
          <w:szCs w:val="24"/>
        </w:rPr>
      </w:pPr>
      <w:r w:rsidRPr="008D0162">
        <w:rPr>
          <w:rFonts w:ascii="Quire Sans" w:hAnsi="Quire Sans" w:cs="Quire Sans"/>
          <w:b/>
          <w:bCs/>
          <w:sz w:val="24"/>
          <w:szCs w:val="24"/>
        </w:rPr>
        <w:t xml:space="preserve">Weds, Oct. </w:t>
      </w:r>
      <w:r w:rsidR="008A5D92" w:rsidRPr="008D0162">
        <w:rPr>
          <w:rFonts w:ascii="Quire Sans" w:hAnsi="Quire Sans" w:cs="Quire Sans"/>
          <w:b/>
          <w:bCs/>
          <w:sz w:val="24"/>
          <w:szCs w:val="24"/>
        </w:rPr>
        <w:t>26</w:t>
      </w:r>
      <w:r w:rsidR="00464BD3" w:rsidRPr="008D0162">
        <w:rPr>
          <w:rFonts w:ascii="Quire Sans" w:hAnsi="Quire Sans" w:cs="Quire Sans"/>
          <w:b/>
          <w:bCs/>
          <w:sz w:val="24"/>
          <w:szCs w:val="24"/>
        </w:rPr>
        <w:t xml:space="preserve"> – Transgender Jews</w:t>
      </w:r>
    </w:p>
    <w:p w14:paraId="74C64BFA" w14:textId="7A5BEF4F" w:rsidR="00464BD3" w:rsidRPr="008D0162" w:rsidRDefault="00464BD3" w:rsidP="00464BD3">
      <w:pPr>
        <w:spacing w:line="240" w:lineRule="auto"/>
        <w:rPr>
          <w:rFonts w:ascii="Quire Sans" w:eastAsia="Times New Roman" w:hAnsi="Quire Sans" w:cs="Quire Sans"/>
          <w:bCs/>
          <w:kern w:val="36"/>
          <w:sz w:val="24"/>
          <w:szCs w:val="24"/>
        </w:rPr>
      </w:pPr>
      <w:r w:rsidRPr="008D0162">
        <w:rPr>
          <w:rFonts w:ascii="Quire Sans" w:hAnsi="Quire Sans" w:cs="Quire Sans"/>
          <w:sz w:val="24"/>
          <w:szCs w:val="24"/>
        </w:rPr>
        <w:tab/>
      </w:r>
      <w:r w:rsidR="00836658" w:rsidRPr="007F51CE">
        <w:rPr>
          <w:rFonts w:ascii="Quire Sans" w:hAnsi="Quire Sans" w:cs="Quire Sans"/>
          <w:b/>
          <w:bCs/>
          <w:i/>
          <w:iCs/>
          <w:sz w:val="24"/>
          <w:szCs w:val="24"/>
        </w:rPr>
        <w:t>BB</w:t>
      </w:r>
      <w:r w:rsidR="00836658" w:rsidRPr="008D0162">
        <w:rPr>
          <w:rFonts w:ascii="Quire Sans" w:hAnsi="Quire Sans" w:cs="Quire Sans"/>
          <w:sz w:val="24"/>
          <w:szCs w:val="24"/>
        </w:rPr>
        <w:t xml:space="preserve"> - </w:t>
      </w:r>
      <w:r w:rsidRPr="008D0162">
        <w:rPr>
          <w:rFonts w:ascii="Quire Sans" w:hAnsi="Quire Sans" w:cs="Quire Sans"/>
          <w:sz w:val="24"/>
          <w:szCs w:val="24"/>
        </w:rPr>
        <w:t xml:space="preserve">Joy Ladin, “A Funny Thing Happened on the Way to Stern College,” in </w:t>
      </w:r>
      <w:r w:rsidRPr="008D0162">
        <w:rPr>
          <w:rFonts w:ascii="Quire Sans" w:eastAsia="Times New Roman" w:hAnsi="Quire Sans" w:cs="Quire Sans"/>
          <w:bCs/>
          <w:i/>
          <w:kern w:val="36"/>
          <w:sz w:val="24"/>
          <w:szCs w:val="24"/>
        </w:rPr>
        <w:t xml:space="preserve">Through </w:t>
      </w:r>
      <w:r w:rsidR="007F1C11" w:rsidRPr="008D0162">
        <w:rPr>
          <w:rFonts w:ascii="Quire Sans" w:eastAsia="Times New Roman" w:hAnsi="Quire Sans" w:cs="Quire Sans"/>
          <w:bCs/>
          <w:i/>
          <w:kern w:val="36"/>
          <w:sz w:val="24"/>
          <w:szCs w:val="24"/>
        </w:rPr>
        <w:tab/>
      </w:r>
      <w:r w:rsidRPr="008D0162">
        <w:rPr>
          <w:rFonts w:ascii="Quire Sans" w:eastAsia="Times New Roman" w:hAnsi="Quire Sans" w:cs="Quire Sans"/>
          <w:bCs/>
          <w:i/>
          <w:kern w:val="36"/>
          <w:sz w:val="24"/>
          <w:szCs w:val="24"/>
        </w:rPr>
        <w:t xml:space="preserve">the Door of Life: A Jewish Journey Between Genders, </w:t>
      </w:r>
      <w:r w:rsidRPr="008D0162">
        <w:rPr>
          <w:rFonts w:ascii="Quire Sans" w:eastAsia="Times New Roman" w:hAnsi="Quire Sans" w:cs="Quire Sans"/>
          <w:bCs/>
          <w:kern w:val="36"/>
          <w:sz w:val="24"/>
          <w:szCs w:val="24"/>
        </w:rPr>
        <w:t>7-18</w:t>
      </w:r>
    </w:p>
    <w:p w14:paraId="33489C86" w14:textId="5C9CB562" w:rsidR="00836658" w:rsidRPr="008D0162" w:rsidRDefault="00836658" w:rsidP="00464BD3">
      <w:pPr>
        <w:spacing w:line="240" w:lineRule="auto"/>
        <w:rPr>
          <w:rFonts w:ascii="Quire Sans" w:eastAsia="Times New Roman" w:hAnsi="Quire Sans" w:cs="Quire Sans"/>
          <w:kern w:val="36"/>
          <w:sz w:val="24"/>
          <w:szCs w:val="24"/>
        </w:rPr>
      </w:pPr>
      <w:r w:rsidRPr="008D0162">
        <w:rPr>
          <w:rFonts w:ascii="Quire Sans" w:eastAsia="Times New Roman" w:hAnsi="Quire Sans" w:cs="Quire Sans"/>
          <w:bCs/>
          <w:kern w:val="36"/>
          <w:sz w:val="24"/>
          <w:szCs w:val="24"/>
        </w:rPr>
        <w:tab/>
      </w:r>
      <w:r w:rsidRPr="007F51CE">
        <w:rPr>
          <w:rFonts w:ascii="Quire Sans" w:hAnsi="Quire Sans" w:cs="Quire Sans"/>
          <w:b/>
          <w:bCs/>
          <w:i/>
          <w:iCs/>
          <w:sz w:val="24"/>
          <w:szCs w:val="24"/>
        </w:rPr>
        <w:t>BB</w:t>
      </w:r>
      <w:r w:rsidRPr="008D0162">
        <w:rPr>
          <w:rFonts w:ascii="Quire Sans" w:hAnsi="Quire Sans" w:cs="Quire Sans"/>
          <w:b/>
          <w:bCs/>
          <w:sz w:val="24"/>
          <w:szCs w:val="24"/>
        </w:rPr>
        <w:t xml:space="preserve"> – </w:t>
      </w:r>
      <w:r w:rsidRPr="008D0162">
        <w:rPr>
          <w:rFonts w:ascii="Quire Sans" w:hAnsi="Quire Sans" w:cs="Quire Sans"/>
          <w:sz w:val="24"/>
          <w:szCs w:val="24"/>
        </w:rPr>
        <w:t>Isaac Bashevis Singer, “Yentl the Yeshiva Boy”</w:t>
      </w:r>
    </w:p>
    <w:p w14:paraId="7EAD7760" w14:textId="5F69F230" w:rsidR="00464BD3" w:rsidRPr="008D0162" w:rsidRDefault="00C4057C" w:rsidP="00464BD3">
      <w:pPr>
        <w:pBdr>
          <w:bottom w:val="single" w:sz="4" w:space="1" w:color="auto"/>
        </w:pBdr>
        <w:spacing w:line="240" w:lineRule="auto"/>
        <w:rPr>
          <w:rFonts w:ascii="Quire Sans" w:hAnsi="Quire Sans" w:cs="Quire Sans"/>
          <w:b/>
          <w:sz w:val="24"/>
          <w:szCs w:val="24"/>
        </w:rPr>
      </w:pPr>
      <w:r w:rsidRPr="008D0162">
        <w:rPr>
          <w:rFonts w:ascii="Quire Sans" w:hAnsi="Quire Sans" w:cs="Quire Sans"/>
          <w:b/>
          <w:sz w:val="24"/>
          <w:szCs w:val="24"/>
        </w:rPr>
        <w:t>SEX ACCORDING TO TRADITIONAL LITERATURE</w:t>
      </w:r>
    </w:p>
    <w:p w14:paraId="5FC9A532" w14:textId="46A095C0" w:rsidR="00464BD3" w:rsidRPr="008D0162" w:rsidRDefault="008A5D92" w:rsidP="00464BD3">
      <w:pPr>
        <w:spacing w:line="240" w:lineRule="auto"/>
        <w:rPr>
          <w:rFonts w:ascii="Quire Sans" w:hAnsi="Quire Sans" w:cs="Quire Sans"/>
          <w:b/>
          <w:bCs/>
          <w:sz w:val="24"/>
          <w:szCs w:val="24"/>
        </w:rPr>
      </w:pPr>
      <w:r w:rsidRPr="008D0162">
        <w:rPr>
          <w:rFonts w:ascii="Quire Sans" w:hAnsi="Quire Sans" w:cs="Quire Sans"/>
          <w:b/>
          <w:bCs/>
          <w:sz w:val="24"/>
          <w:szCs w:val="24"/>
        </w:rPr>
        <w:t>Mon</w:t>
      </w:r>
      <w:r w:rsidR="00E25362" w:rsidRPr="008D0162">
        <w:rPr>
          <w:rFonts w:ascii="Quire Sans" w:hAnsi="Quire Sans" w:cs="Quire Sans"/>
          <w:b/>
          <w:bCs/>
          <w:sz w:val="24"/>
          <w:szCs w:val="24"/>
        </w:rPr>
        <w:t xml:space="preserve">, Oct </w:t>
      </w:r>
      <w:r w:rsidRPr="008D0162">
        <w:rPr>
          <w:rFonts w:ascii="Quire Sans" w:hAnsi="Quire Sans" w:cs="Quire Sans"/>
          <w:b/>
          <w:bCs/>
          <w:sz w:val="24"/>
          <w:szCs w:val="24"/>
        </w:rPr>
        <w:t>31</w:t>
      </w:r>
      <w:r w:rsidR="00464BD3" w:rsidRPr="008D0162">
        <w:rPr>
          <w:rFonts w:ascii="Quire Sans" w:hAnsi="Quire Sans" w:cs="Quire Sans"/>
          <w:b/>
          <w:bCs/>
          <w:sz w:val="24"/>
          <w:szCs w:val="24"/>
        </w:rPr>
        <w:t xml:space="preserve"> – In the Bible</w:t>
      </w:r>
    </w:p>
    <w:p w14:paraId="25E979EF" w14:textId="6A365DFB" w:rsidR="00464BD3" w:rsidRPr="008D0162" w:rsidRDefault="00836658" w:rsidP="00464BD3">
      <w:pPr>
        <w:spacing w:line="240" w:lineRule="auto"/>
        <w:ind w:left="720"/>
        <w:rPr>
          <w:rFonts w:ascii="Quire Sans" w:hAnsi="Quire Sans" w:cs="Quire Sans"/>
          <w:sz w:val="24"/>
          <w:szCs w:val="24"/>
        </w:rPr>
      </w:pPr>
      <w:r w:rsidRPr="007F51CE">
        <w:rPr>
          <w:rFonts w:ascii="Quire Sans" w:hAnsi="Quire Sans" w:cs="Quire Sans"/>
          <w:b/>
          <w:bCs/>
          <w:i/>
          <w:iCs/>
          <w:sz w:val="24"/>
          <w:szCs w:val="24"/>
        </w:rPr>
        <w:t>BB</w:t>
      </w:r>
      <w:r w:rsidRPr="008D0162">
        <w:rPr>
          <w:rFonts w:ascii="Quire Sans" w:hAnsi="Quire Sans" w:cs="Quire Sans"/>
          <w:sz w:val="24"/>
          <w:szCs w:val="24"/>
        </w:rPr>
        <w:t xml:space="preserve"> - </w:t>
      </w:r>
      <w:r w:rsidR="00464BD3" w:rsidRPr="008D0162">
        <w:rPr>
          <w:rFonts w:ascii="Quire Sans" w:hAnsi="Quire Sans" w:cs="Quire Sans"/>
          <w:sz w:val="24"/>
          <w:szCs w:val="24"/>
        </w:rPr>
        <w:t xml:space="preserve">Tikva Frymer-Kensky, “Law and Philosophy: The Case of Sex in the Bible,” in </w:t>
      </w:r>
      <w:r w:rsidR="00464BD3" w:rsidRPr="008D0162">
        <w:rPr>
          <w:rFonts w:ascii="Quire Sans" w:hAnsi="Quire Sans" w:cs="Quire Sans"/>
          <w:i/>
          <w:sz w:val="24"/>
          <w:szCs w:val="24"/>
        </w:rPr>
        <w:t>Jewish Explorations of Sexuality</w:t>
      </w:r>
      <w:r w:rsidR="00464BD3" w:rsidRPr="008D0162">
        <w:rPr>
          <w:rFonts w:ascii="Quire Sans" w:hAnsi="Quire Sans" w:cs="Quire Sans"/>
          <w:sz w:val="24"/>
          <w:szCs w:val="24"/>
        </w:rPr>
        <w:t>, ed. Jonathan Magonet (Providence: Berghahn Books): 3-16.</w:t>
      </w:r>
    </w:p>
    <w:p w14:paraId="1B50F57D" w14:textId="6AABD2FB" w:rsidR="00464BD3" w:rsidRPr="008D0162" w:rsidRDefault="00E25362" w:rsidP="00464BD3">
      <w:pPr>
        <w:spacing w:line="240" w:lineRule="auto"/>
        <w:rPr>
          <w:rFonts w:ascii="Quire Sans" w:hAnsi="Quire Sans" w:cs="Quire Sans"/>
          <w:b/>
          <w:bCs/>
          <w:sz w:val="24"/>
          <w:szCs w:val="24"/>
        </w:rPr>
      </w:pPr>
      <w:r w:rsidRPr="008D0162">
        <w:rPr>
          <w:rFonts w:ascii="Quire Sans" w:hAnsi="Quire Sans" w:cs="Quire Sans"/>
          <w:b/>
          <w:bCs/>
          <w:sz w:val="24"/>
          <w:szCs w:val="24"/>
        </w:rPr>
        <w:t xml:space="preserve">Weds, </w:t>
      </w:r>
      <w:r w:rsidR="008A5D92" w:rsidRPr="008D0162">
        <w:rPr>
          <w:rFonts w:ascii="Quire Sans" w:hAnsi="Quire Sans" w:cs="Quire Sans"/>
          <w:b/>
          <w:bCs/>
          <w:sz w:val="24"/>
          <w:szCs w:val="24"/>
        </w:rPr>
        <w:t>Nov 2</w:t>
      </w:r>
      <w:r w:rsidR="00464BD3" w:rsidRPr="008D0162">
        <w:rPr>
          <w:rFonts w:ascii="Quire Sans" w:hAnsi="Quire Sans" w:cs="Quire Sans"/>
          <w:b/>
          <w:bCs/>
          <w:sz w:val="24"/>
          <w:szCs w:val="24"/>
        </w:rPr>
        <w:t xml:space="preserve"> - In Rabbinic Literature</w:t>
      </w:r>
    </w:p>
    <w:p w14:paraId="0BE68060" w14:textId="51EA4420" w:rsidR="00464BD3" w:rsidRPr="008D0162" w:rsidRDefault="00464BD3" w:rsidP="00464BD3">
      <w:pPr>
        <w:spacing w:line="240" w:lineRule="auto"/>
        <w:rPr>
          <w:rFonts w:ascii="Quire Sans" w:hAnsi="Quire Sans" w:cs="Quire Sans"/>
          <w:sz w:val="24"/>
          <w:szCs w:val="24"/>
        </w:rPr>
      </w:pPr>
      <w:r w:rsidRPr="008D0162">
        <w:rPr>
          <w:rFonts w:ascii="Quire Sans" w:hAnsi="Quire Sans" w:cs="Quire Sans"/>
          <w:sz w:val="24"/>
          <w:szCs w:val="24"/>
        </w:rPr>
        <w:tab/>
      </w:r>
      <w:r w:rsidR="009B00EE" w:rsidRPr="007F51CE">
        <w:rPr>
          <w:rFonts w:ascii="Quire Sans" w:hAnsi="Quire Sans" w:cs="Quire Sans"/>
          <w:b/>
          <w:bCs/>
          <w:i/>
          <w:iCs/>
          <w:sz w:val="24"/>
          <w:szCs w:val="24"/>
        </w:rPr>
        <w:t>PT</w:t>
      </w:r>
      <w:r w:rsidR="009B00EE" w:rsidRPr="008D0162">
        <w:rPr>
          <w:rFonts w:ascii="Quire Sans" w:hAnsi="Quire Sans" w:cs="Quire Sans"/>
          <w:sz w:val="24"/>
          <w:szCs w:val="24"/>
        </w:rPr>
        <w:t xml:space="preserve"> - </w:t>
      </w:r>
      <w:r w:rsidRPr="008D0162">
        <w:rPr>
          <w:rFonts w:ascii="Quire Sans" w:hAnsi="Quire Sans" w:cs="Quire Sans"/>
          <w:sz w:val="24"/>
          <w:szCs w:val="24"/>
        </w:rPr>
        <w:t>Danya Ruttenberg, “Introduction,” 1 – top of 3</w:t>
      </w:r>
    </w:p>
    <w:p w14:paraId="24D78CB0" w14:textId="5846FA44" w:rsidR="00464BD3" w:rsidRPr="008D0162" w:rsidRDefault="00464BD3" w:rsidP="00464BD3">
      <w:pPr>
        <w:spacing w:line="240" w:lineRule="auto"/>
        <w:rPr>
          <w:rFonts w:ascii="Quire Sans" w:hAnsi="Quire Sans" w:cs="Quire Sans"/>
          <w:sz w:val="24"/>
          <w:szCs w:val="24"/>
        </w:rPr>
      </w:pPr>
      <w:r w:rsidRPr="008D0162">
        <w:rPr>
          <w:rFonts w:ascii="Quire Sans" w:hAnsi="Quire Sans" w:cs="Quire Sans"/>
          <w:sz w:val="24"/>
          <w:szCs w:val="24"/>
        </w:rPr>
        <w:tab/>
      </w:r>
      <w:r w:rsidR="009B00EE" w:rsidRPr="007F51CE">
        <w:rPr>
          <w:rFonts w:ascii="Quire Sans" w:hAnsi="Quire Sans" w:cs="Quire Sans"/>
          <w:b/>
          <w:bCs/>
          <w:i/>
          <w:iCs/>
          <w:sz w:val="24"/>
          <w:szCs w:val="24"/>
        </w:rPr>
        <w:t>PT</w:t>
      </w:r>
      <w:r w:rsidR="009B00EE" w:rsidRPr="008D0162">
        <w:rPr>
          <w:rFonts w:ascii="Quire Sans" w:hAnsi="Quire Sans" w:cs="Quire Sans"/>
          <w:sz w:val="24"/>
          <w:szCs w:val="24"/>
        </w:rPr>
        <w:t xml:space="preserve"> - </w:t>
      </w:r>
      <w:r w:rsidRPr="008D0162">
        <w:rPr>
          <w:rFonts w:ascii="Quire Sans" w:hAnsi="Quire Sans" w:cs="Quire Sans"/>
          <w:sz w:val="24"/>
          <w:szCs w:val="24"/>
        </w:rPr>
        <w:t xml:space="preserve">Aryeh Cohen, “The Sage and the Other Woman: A Rabbinic Tragedy,” in </w:t>
      </w:r>
      <w:r w:rsidRPr="008D0162">
        <w:rPr>
          <w:rFonts w:ascii="Quire Sans" w:hAnsi="Quire Sans" w:cs="Quire Sans"/>
          <w:i/>
          <w:sz w:val="24"/>
          <w:szCs w:val="24"/>
        </w:rPr>
        <w:t xml:space="preserve">The </w:t>
      </w:r>
      <w:r w:rsidRPr="008D0162">
        <w:rPr>
          <w:rFonts w:ascii="Quire Sans" w:hAnsi="Quire Sans" w:cs="Quire Sans"/>
          <w:i/>
          <w:sz w:val="24"/>
          <w:szCs w:val="24"/>
        </w:rPr>
        <w:tab/>
        <w:t>Passionate Torah</w:t>
      </w:r>
      <w:r w:rsidRPr="008D0162">
        <w:rPr>
          <w:rFonts w:ascii="Quire Sans" w:hAnsi="Quire Sans" w:cs="Quire Sans"/>
          <w:sz w:val="24"/>
          <w:szCs w:val="24"/>
        </w:rPr>
        <w:t>, 58-72</w:t>
      </w:r>
    </w:p>
    <w:p w14:paraId="4AC4AFA4" w14:textId="3B1CFEEB" w:rsidR="00464BD3" w:rsidRPr="008D0162" w:rsidRDefault="00C4057C" w:rsidP="00464BD3">
      <w:pPr>
        <w:pBdr>
          <w:bottom w:val="single" w:sz="4" w:space="1" w:color="auto"/>
        </w:pBdr>
        <w:spacing w:line="240" w:lineRule="auto"/>
        <w:rPr>
          <w:rFonts w:ascii="Quire Sans" w:hAnsi="Quire Sans" w:cs="Quire Sans"/>
          <w:b/>
          <w:sz w:val="24"/>
          <w:szCs w:val="24"/>
        </w:rPr>
      </w:pPr>
      <w:r w:rsidRPr="008D0162">
        <w:rPr>
          <w:rFonts w:ascii="Quire Sans" w:hAnsi="Quire Sans" w:cs="Quire Sans"/>
          <w:b/>
          <w:sz w:val="24"/>
          <w:szCs w:val="24"/>
        </w:rPr>
        <w:t>“GOOD” SEX</w:t>
      </w:r>
    </w:p>
    <w:p w14:paraId="76931133" w14:textId="0976A00F" w:rsidR="00464BD3" w:rsidRPr="008D0162" w:rsidRDefault="00155416" w:rsidP="00464BD3">
      <w:pPr>
        <w:spacing w:line="240" w:lineRule="auto"/>
        <w:rPr>
          <w:rFonts w:ascii="Quire Sans" w:hAnsi="Quire Sans" w:cs="Quire Sans"/>
          <w:b/>
          <w:bCs/>
          <w:sz w:val="24"/>
          <w:szCs w:val="24"/>
        </w:rPr>
      </w:pPr>
      <w:r w:rsidRPr="008D0162">
        <w:rPr>
          <w:rFonts w:ascii="Quire Sans" w:hAnsi="Quire Sans" w:cs="Quire Sans"/>
          <w:b/>
          <w:bCs/>
          <w:sz w:val="24"/>
          <w:szCs w:val="24"/>
        </w:rPr>
        <w:t xml:space="preserve">Mon, </w:t>
      </w:r>
      <w:r w:rsidR="008A5D92" w:rsidRPr="008D0162">
        <w:rPr>
          <w:rFonts w:ascii="Quire Sans" w:hAnsi="Quire Sans" w:cs="Quire Sans"/>
          <w:b/>
          <w:bCs/>
          <w:sz w:val="24"/>
          <w:szCs w:val="24"/>
        </w:rPr>
        <w:t>Nov 7</w:t>
      </w:r>
      <w:r w:rsidR="00464BD3" w:rsidRPr="008D0162">
        <w:rPr>
          <w:rFonts w:ascii="Quire Sans" w:hAnsi="Quire Sans" w:cs="Quire Sans"/>
          <w:b/>
          <w:bCs/>
          <w:sz w:val="24"/>
          <w:szCs w:val="24"/>
        </w:rPr>
        <w:t xml:space="preserve"> –</w:t>
      </w:r>
      <w:r w:rsidR="00171FFC" w:rsidRPr="008D0162">
        <w:rPr>
          <w:rFonts w:ascii="Quire Sans" w:hAnsi="Quire Sans" w:cs="Quire Sans"/>
          <w:b/>
          <w:bCs/>
          <w:sz w:val="24"/>
          <w:szCs w:val="24"/>
        </w:rPr>
        <w:t xml:space="preserve"> </w:t>
      </w:r>
      <w:r w:rsidR="00464BD3" w:rsidRPr="008D0162">
        <w:rPr>
          <w:rFonts w:ascii="Quire Sans" w:hAnsi="Quire Sans" w:cs="Quire Sans"/>
          <w:b/>
          <w:bCs/>
          <w:sz w:val="24"/>
          <w:szCs w:val="24"/>
        </w:rPr>
        <w:t xml:space="preserve">Purity </w:t>
      </w:r>
    </w:p>
    <w:p w14:paraId="0307BD94" w14:textId="64EF626A" w:rsidR="00464BD3" w:rsidRPr="008D0162" w:rsidRDefault="00FF09DF" w:rsidP="00464BD3">
      <w:pPr>
        <w:spacing w:line="240" w:lineRule="auto"/>
        <w:ind w:left="720"/>
        <w:rPr>
          <w:rFonts w:ascii="Quire Sans" w:hAnsi="Quire Sans" w:cs="Quire Sans"/>
          <w:sz w:val="24"/>
          <w:szCs w:val="24"/>
        </w:rPr>
      </w:pPr>
      <w:r w:rsidRPr="008D0162">
        <w:rPr>
          <w:rFonts w:ascii="Quire Sans" w:hAnsi="Quire Sans" w:cs="Quire Sans"/>
          <w:b/>
          <w:bCs/>
          <w:i/>
          <w:iCs/>
          <w:sz w:val="24"/>
          <w:szCs w:val="24"/>
        </w:rPr>
        <w:t>OWJ</w:t>
      </w:r>
      <w:r w:rsidRPr="008D0162">
        <w:rPr>
          <w:rFonts w:ascii="Quire Sans" w:hAnsi="Quire Sans" w:cs="Quire Sans"/>
          <w:b/>
          <w:bCs/>
          <w:sz w:val="24"/>
          <w:szCs w:val="24"/>
        </w:rPr>
        <w:t xml:space="preserve"> </w:t>
      </w:r>
      <w:r w:rsidRPr="008D0162">
        <w:rPr>
          <w:rFonts w:ascii="Quire Sans" w:hAnsi="Quire Sans" w:cs="Quire Sans"/>
          <w:sz w:val="24"/>
          <w:szCs w:val="24"/>
        </w:rPr>
        <w:t xml:space="preserve">- </w:t>
      </w:r>
      <w:r w:rsidR="00464BD3" w:rsidRPr="008D0162">
        <w:rPr>
          <w:rFonts w:ascii="Quire Sans" w:hAnsi="Quire Sans" w:cs="Quire Sans"/>
          <w:sz w:val="24"/>
          <w:szCs w:val="24"/>
        </w:rPr>
        <w:t>Blu Greenberg, “In Defense of the ‘Daughters of Israel’: Observations on Niddah and Mikveh,” 105-124</w:t>
      </w:r>
    </w:p>
    <w:p w14:paraId="5B00878B" w14:textId="1748BEC1" w:rsidR="00464BD3" w:rsidRPr="008D0162" w:rsidRDefault="00FF09DF" w:rsidP="00464BD3">
      <w:pPr>
        <w:spacing w:line="240" w:lineRule="auto"/>
        <w:ind w:left="720"/>
        <w:rPr>
          <w:rFonts w:ascii="Quire Sans" w:hAnsi="Quire Sans" w:cs="Quire Sans"/>
          <w:sz w:val="24"/>
          <w:szCs w:val="24"/>
        </w:rPr>
      </w:pPr>
      <w:r w:rsidRPr="008D0162">
        <w:rPr>
          <w:rFonts w:ascii="Quire Sans" w:hAnsi="Quire Sans" w:cs="Quire Sans"/>
          <w:b/>
          <w:bCs/>
          <w:i/>
          <w:iCs/>
          <w:sz w:val="24"/>
          <w:szCs w:val="24"/>
        </w:rPr>
        <w:t>PT</w:t>
      </w:r>
      <w:r w:rsidRPr="008D0162">
        <w:rPr>
          <w:rFonts w:ascii="Quire Sans" w:hAnsi="Quire Sans" w:cs="Quire Sans"/>
          <w:sz w:val="24"/>
          <w:szCs w:val="24"/>
        </w:rPr>
        <w:t xml:space="preserve"> - </w:t>
      </w:r>
      <w:r w:rsidR="00464BD3" w:rsidRPr="008D0162">
        <w:rPr>
          <w:rFonts w:ascii="Quire Sans" w:hAnsi="Quire Sans" w:cs="Quire Sans"/>
          <w:sz w:val="24"/>
          <w:szCs w:val="24"/>
        </w:rPr>
        <w:t xml:space="preserve">Haviva Ner-David, “Reclaiming </w:t>
      </w:r>
      <w:r w:rsidR="00464BD3" w:rsidRPr="008D0162">
        <w:rPr>
          <w:rFonts w:ascii="Quire Sans" w:hAnsi="Quire Sans" w:cs="Quire Sans"/>
          <w:i/>
          <w:sz w:val="24"/>
          <w:szCs w:val="24"/>
        </w:rPr>
        <w:t>Nidah</w:t>
      </w:r>
      <w:r w:rsidR="00464BD3" w:rsidRPr="008D0162">
        <w:rPr>
          <w:rFonts w:ascii="Quire Sans" w:hAnsi="Quire Sans" w:cs="Quire Sans"/>
          <w:sz w:val="24"/>
          <w:szCs w:val="24"/>
        </w:rPr>
        <w:t xml:space="preserve"> and </w:t>
      </w:r>
      <w:r w:rsidR="00464BD3" w:rsidRPr="008D0162">
        <w:rPr>
          <w:rFonts w:ascii="Quire Sans" w:hAnsi="Quire Sans" w:cs="Quire Sans"/>
          <w:i/>
          <w:sz w:val="24"/>
          <w:szCs w:val="24"/>
        </w:rPr>
        <w:t>Mikveh</w:t>
      </w:r>
      <w:r w:rsidR="00464BD3" w:rsidRPr="008D0162">
        <w:rPr>
          <w:rFonts w:ascii="Quire Sans" w:hAnsi="Quire Sans" w:cs="Quire Sans"/>
          <w:sz w:val="24"/>
          <w:szCs w:val="24"/>
        </w:rPr>
        <w:t xml:space="preserve"> through Ideological and Practical Reinterpretation,” in </w:t>
      </w:r>
      <w:r w:rsidR="00464BD3" w:rsidRPr="008D0162">
        <w:rPr>
          <w:rFonts w:ascii="Quire Sans" w:hAnsi="Quire Sans" w:cs="Quire Sans"/>
          <w:i/>
          <w:sz w:val="24"/>
          <w:szCs w:val="24"/>
        </w:rPr>
        <w:t xml:space="preserve">The Passionate Torah: Sex and Judaism, </w:t>
      </w:r>
      <w:r w:rsidR="00464BD3" w:rsidRPr="008D0162">
        <w:rPr>
          <w:rFonts w:ascii="Quire Sans" w:hAnsi="Quire Sans" w:cs="Quire Sans"/>
          <w:sz w:val="24"/>
          <w:szCs w:val="24"/>
        </w:rPr>
        <w:t>ed. Danya Ruttenberg (New York: NYU Press, 2009): 116-135.</w:t>
      </w:r>
    </w:p>
    <w:p w14:paraId="1C2A40C7" w14:textId="630AF269" w:rsidR="00FF09DF" w:rsidRPr="008D0162" w:rsidRDefault="00FF09DF" w:rsidP="00464BD3">
      <w:pPr>
        <w:spacing w:line="240" w:lineRule="auto"/>
        <w:ind w:left="720"/>
        <w:rPr>
          <w:rFonts w:ascii="Quire Sans" w:hAnsi="Quire Sans" w:cs="Quire Sans"/>
          <w:sz w:val="24"/>
          <w:szCs w:val="24"/>
        </w:rPr>
      </w:pPr>
      <w:r w:rsidRPr="008D0162">
        <w:rPr>
          <w:rFonts w:ascii="Quire Sans" w:hAnsi="Quire Sans" w:cs="Quire Sans"/>
          <w:b/>
          <w:bCs/>
          <w:i/>
          <w:iCs/>
          <w:sz w:val="24"/>
          <w:szCs w:val="24"/>
        </w:rPr>
        <w:t>YR</w:t>
      </w:r>
      <w:r w:rsidRPr="008D0162">
        <w:rPr>
          <w:rFonts w:ascii="Quire Sans" w:hAnsi="Quire Sans" w:cs="Quire Sans"/>
          <w:sz w:val="24"/>
          <w:szCs w:val="24"/>
        </w:rPr>
        <w:t xml:space="preserve"> – Danya Ruttenberg, “Blood Simple: Transgender Theory Hits the Mikveh,” 77-87.</w:t>
      </w:r>
    </w:p>
    <w:p w14:paraId="3E5CC2DB" w14:textId="04297655" w:rsidR="00464BD3" w:rsidRPr="008D0162" w:rsidRDefault="00155416" w:rsidP="00464BD3">
      <w:pPr>
        <w:spacing w:line="240" w:lineRule="auto"/>
        <w:rPr>
          <w:rFonts w:ascii="Quire Sans" w:hAnsi="Quire Sans" w:cs="Quire Sans"/>
          <w:b/>
          <w:bCs/>
          <w:sz w:val="24"/>
          <w:szCs w:val="24"/>
        </w:rPr>
      </w:pPr>
      <w:r w:rsidRPr="008D0162">
        <w:rPr>
          <w:rFonts w:ascii="Quire Sans" w:hAnsi="Quire Sans" w:cs="Quire Sans"/>
          <w:b/>
          <w:bCs/>
          <w:sz w:val="24"/>
          <w:szCs w:val="24"/>
        </w:rPr>
        <w:t xml:space="preserve">Weds, Nov </w:t>
      </w:r>
      <w:r w:rsidR="00D967C0" w:rsidRPr="008D0162">
        <w:rPr>
          <w:rFonts w:ascii="Quire Sans" w:hAnsi="Quire Sans" w:cs="Quire Sans"/>
          <w:b/>
          <w:bCs/>
          <w:sz w:val="24"/>
          <w:szCs w:val="24"/>
        </w:rPr>
        <w:t>9</w:t>
      </w:r>
      <w:r w:rsidR="00464BD3" w:rsidRPr="008D0162">
        <w:rPr>
          <w:rFonts w:ascii="Quire Sans" w:hAnsi="Quire Sans" w:cs="Quire Sans"/>
          <w:b/>
          <w:bCs/>
          <w:sz w:val="24"/>
          <w:szCs w:val="24"/>
        </w:rPr>
        <w:t xml:space="preserve"> – </w:t>
      </w:r>
      <w:r w:rsidR="009B00EE" w:rsidRPr="008D0162">
        <w:rPr>
          <w:rFonts w:ascii="Quire Sans" w:hAnsi="Quire Sans" w:cs="Quire Sans"/>
          <w:b/>
          <w:bCs/>
          <w:sz w:val="24"/>
          <w:szCs w:val="24"/>
        </w:rPr>
        <w:t>The Act of Sex</w:t>
      </w:r>
      <w:r w:rsidR="00464BD3" w:rsidRPr="008D0162">
        <w:rPr>
          <w:rFonts w:ascii="Quire Sans" w:hAnsi="Quire Sans" w:cs="Quire Sans"/>
          <w:b/>
          <w:bCs/>
          <w:sz w:val="24"/>
          <w:szCs w:val="24"/>
        </w:rPr>
        <w:t xml:space="preserve">  </w:t>
      </w:r>
    </w:p>
    <w:p w14:paraId="6F018FCE" w14:textId="246149AD" w:rsidR="00464BD3" w:rsidRPr="008D0162" w:rsidRDefault="0064500E" w:rsidP="00464BD3">
      <w:pPr>
        <w:spacing w:line="240" w:lineRule="auto"/>
        <w:ind w:left="720"/>
        <w:rPr>
          <w:rFonts w:ascii="Quire Sans" w:hAnsi="Quire Sans" w:cs="Quire Sans"/>
          <w:sz w:val="24"/>
          <w:szCs w:val="24"/>
        </w:rPr>
      </w:pPr>
      <w:r w:rsidRPr="008D0162">
        <w:rPr>
          <w:rFonts w:ascii="Quire Sans" w:hAnsi="Quire Sans" w:cs="Quire Sans"/>
          <w:b/>
          <w:bCs/>
          <w:i/>
          <w:iCs/>
          <w:sz w:val="24"/>
          <w:szCs w:val="24"/>
        </w:rPr>
        <w:t>PT</w:t>
      </w:r>
      <w:r w:rsidRPr="008D0162">
        <w:rPr>
          <w:rFonts w:ascii="Quire Sans" w:hAnsi="Quire Sans" w:cs="Quire Sans"/>
          <w:sz w:val="24"/>
          <w:szCs w:val="24"/>
        </w:rPr>
        <w:t xml:space="preserve"> - </w:t>
      </w:r>
      <w:r w:rsidR="00464BD3" w:rsidRPr="008D0162">
        <w:rPr>
          <w:rFonts w:ascii="Quire Sans" w:hAnsi="Quire Sans" w:cs="Quire Sans"/>
          <w:sz w:val="24"/>
          <w:szCs w:val="24"/>
        </w:rPr>
        <w:t xml:space="preserve">Melanie Malka Landau, “Good Sex: A Jewish Feminist Perspective,” in </w:t>
      </w:r>
      <w:r w:rsidR="00464BD3" w:rsidRPr="008D0162">
        <w:rPr>
          <w:rFonts w:ascii="Quire Sans" w:hAnsi="Quire Sans" w:cs="Quire Sans"/>
          <w:i/>
          <w:sz w:val="24"/>
          <w:szCs w:val="24"/>
        </w:rPr>
        <w:t xml:space="preserve">The Passionate Torah: Sex and Judaism, </w:t>
      </w:r>
      <w:r w:rsidR="00464BD3" w:rsidRPr="008D0162">
        <w:rPr>
          <w:rFonts w:ascii="Quire Sans" w:hAnsi="Quire Sans" w:cs="Quire Sans"/>
          <w:sz w:val="24"/>
          <w:szCs w:val="24"/>
        </w:rPr>
        <w:t>ed. Danya Ruttenberg (New York: NYU Press, 2009): 93-106.</w:t>
      </w:r>
    </w:p>
    <w:p w14:paraId="43542B51" w14:textId="7575E8AA" w:rsidR="0064500E" w:rsidRPr="008D0162" w:rsidRDefault="0064500E" w:rsidP="00464BD3">
      <w:pPr>
        <w:spacing w:line="240" w:lineRule="auto"/>
        <w:ind w:left="720"/>
        <w:rPr>
          <w:rFonts w:ascii="Quire Sans" w:hAnsi="Quire Sans" w:cs="Quire Sans"/>
          <w:sz w:val="24"/>
          <w:szCs w:val="24"/>
        </w:rPr>
      </w:pPr>
      <w:r w:rsidRPr="008D0162">
        <w:rPr>
          <w:rFonts w:ascii="Quire Sans" w:hAnsi="Quire Sans" w:cs="Quire Sans"/>
          <w:b/>
          <w:bCs/>
          <w:i/>
          <w:iCs/>
          <w:sz w:val="24"/>
          <w:szCs w:val="24"/>
        </w:rPr>
        <w:t>YR</w:t>
      </w:r>
      <w:r w:rsidRPr="008D0162">
        <w:rPr>
          <w:rFonts w:ascii="Quire Sans" w:hAnsi="Quire Sans" w:cs="Quire Sans"/>
          <w:i/>
          <w:iCs/>
          <w:sz w:val="24"/>
          <w:szCs w:val="24"/>
        </w:rPr>
        <w:t xml:space="preserve"> </w:t>
      </w:r>
      <w:r w:rsidRPr="008D0162">
        <w:rPr>
          <w:rFonts w:ascii="Quire Sans" w:hAnsi="Quire Sans" w:cs="Quire Sans"/>
          <w:sz w:val="24"/>
          <w:szCs w:val="24"/>
        </w:rPr>
        <w:t>– Hanne Blank, “The ‘Big O’ also means ‘Olam,’” 194-205.</w:t>
      </w:r>
    </w:p>
    <w:p w14:paraId="6540FA64" w14:textId="7DEC059A" w:rsidR="00464BD3" w:rsidRPr="008D0162" w:rsidRDefault="00C4057C" w:rsidP="00464BD3">
      <w:pPr>
        <w:pBdr>
          <w:bottom w:val="single" w:sz="4" w:space="1" w:color="auto"/>
        </w:pBdr>
        <w:spacing w:line="240" w:lineRule="auto"/>
        <w:rPr>
          <w:rFonts w:ascii="Quire Sans" w:hAnsi="Quire Sans" w:cs="Quire Sans"/>
          <w:b/>
          <w:sz w:val="24"/>
          <w:szCs w:val="24"/>
        </w:rPr>
      </w:pPr>
      <w:r w:rsidRPr="008D0162">
        <w:rPr>
          <w:rFonts w:ascii="Quire Sans" w:hAnsi="Quire Sans" w:cs="Quire Sans"/>
          <w:b/>
          <w:sz w:val="24"/>
          <w:szCs w:val="24"/>
        </w:rPr>
        <w:t>BAD SEX</w:t>
      </w:r>
    </w:p>
    <w:p w14:paraId="4F76D123" w14:textId="3BF98749" w:rsidR="00E25362" w:rsidRPr="008D0162" w:rsidRDefault="00155416" w:rsidP="00E25362">
      <w:pPr>
        <w:spacing w:line="240" w:lineRule="auto"/>
        <w:rPr>
          <w:rFonts w:ascii="Quire Sans" w:hAnsi="Quire Sans" w:cs="Quire Sans"/>
          <w:b/>
          <w:bCs/>
          <w:sz w:val="24"/>
          <w:szCs w:val="24"/>
        </w:rPr>
      </w:pPr>
      <w:r w:rsidRPr="008D0162">
        <w:rPr>
          <w:rFonts w:ascii="Quire Sans" w:hAnsi="Quire Sans" w:cs="Quire Sans"/>
          <w:b/>
          <w:bCs/>
          <w:sz w:val="24"/>
          <w:szCs w:val="24"/>
        </w:rPr>
        <w:t xml:space="preserve">Mon, Nov </w:t>
      </w:r>
      <w:r w:rsidR="00D967C0" w:rsidRPr="008D0162">
        <w:rPr>
          <w:rFonts w:ascii="Quire Sans" w:hAnsi="Quire Sans" w:cs="Quire Sans"/>
          <w:b/>
          <w:bCs/>
          <w:sz w:val="24"/>
          <w:szCs w:val="24"/>
        </w:rPr>
        <w:t>14</w:t>
      </w:r>
      <w:r w:rsidR="00E25362" w:rsidRPr="008D0162">
        <w:rPr>
          <w:rFonts w:ascii="Quire Sans" w:hAnsi="Quire Sans" w:cs="Quire Sans"/>
          <w:b/>
          <w:bCs/>
          <w:sz w:val="24"/>
          <w:szCs w:val="24"/>
        </w:rPr>
        <w:t xml:space="preserve"> – Adultery </w:t>
      </w:r>
    </w:p>
    <w:p w14:paraId="1C420136" w14:textId="69BB7A1A" w:rsidR="00E25362" w:rsidRPr="008D0162" w:rsidRDefault="00FE195E" w:rsidP="00E25362">
      <w:pPr>
        <w:spacing w:line="240" w:lineRule="auto"/>
        <w:ind w:firstLine="720"/>
        <w:rPr>
          <w:rFonts w:ascii="Quire Sans" w:hAnsi="Quire Sans" w:cs="Quire Sans"/>
          <w:sz w:val="24"/>
          <w:szCs w:val="24"/>
        </w:rPr>
      </w:pPr>
      <w:r w:rsidRPr="00FE195E">
        <w:rPr>
          <w:rFonts w:ascii="Quire Sans" w:hAnsi="Quire Sans" w:cs="Quire Sans"/>
          <w:b/>
          <w:bCs/>
          <w:i/>
          <w:iCs/>
          <w:sz w:val="24"/>
          <w:szCs w:val="24"/>
        </w:rPr>
        <w:t>BB</w:t>
      </w:r>
      <w:r>
        <w:rPr>
          <w:rFonts w:ascii="Quire Sans" w:hAnsi="Quire Sans" w:cs="Quire Sans"/>
          <w:sz w:val="24"/>
          <w:szCs w:val="24"/>
        </w:rPr>
        <w:t xml:space="preserve"> - </w:t>
      </w:r>
      <w:r w:rsidR="00E25362" w:rsidRPr="008D0162">
        <w:rPr>
          <w:rFonts w:ascii="Quire Sans" w:hAnsi="Quire Sans" w:cs="Quire Sans"/>
          <w:sz w:val="24"/>
          <w:szCs w:val="24"/>
        </w:rPr>
        <w:t>Numbers 5:11-14</w:t>
      </w:r>
    </w:p>
    <w:p w14:paraId="32C2C1B5" w14:textId="519BA4B1" w:rsidR="00E25362" w:rsidRPr="008D0162" w:rsidRDefault="009B00EE" w:rsidP="00E25362">
      <w:pPr>
        <w:spacing w:line="240" w:lineRule="auto"/>
        <w:ind w:left="720"/>
        <w:rPr>
          <w:rFonts w:ascii="Quire Sans" w:hAnsi="Quire Sans" w:cs="Quire Sans"/>
          <w:sz w:val="24"/>
          <w:szCs w:val="24"/>
        </w:rPr>
      </w:pPr>
      <w:r w:rsidRPr="00FE195E">
        <w:rPr>
          <w:rFonts w:ascii="Quire Sans" w:hAnsi="Quire Sans" w:cs="Quire Sans"/>
          <w:b/>
          <w:bCs/>
          <w:i/>
          <w:iCs/>
          <w:sz w:val="24"/>
          <w:szCs w:val="24"/>
        </w:rPr>
        <w:t>PT</w:t>
      </w:r>
      <w:r w:rsidRPr="008D0162">
        <w:rPr>
          <w:rFonts w:ascii="Quire Sans" w:hAnsi="Quire Sans" w:cs="Quire Sans"/>
          <w:sz w:val="24"/>
          <w:szCs w:val="24"/>
        </w:rPr>
        <w:t xml:space="preserve"> - </w:t>
      </w:r>
      <w:r w:rsidR="00E25362" w:rsidRPr="008D0162">
        <w:rPr>
          <w:rFonts w:ascii="Quire Sans" w:hAnsi="Quire Sans" w:cs="Quire Sans"/>
          <w:sz w:val="24"/>
          <w:szCs w:val="24"/>
        </w:rPr>
        <w:t xml:space="preserve">Sarra Lev, “Sotah: Rabbinic Pornography?” in </w:t>
      </w:r>
      <w:r w:rsidR="00E25362" w:rsidRPr="008D0162">
        <w:rPr>
          <w:rFonts w:ascii="Quire Sans" w:hAnsi="Quire Sans" w:cs="Quire Sans"/>
          <w:i/>
          <w:sz w:val="24"/>
          <w:szCs w:val="24"/>
        </w:rPr>
        <w:t xml:space="preserve">The Passionate Torah: Sex and Judaism, </w:t>
      </w:r>
      <w:r w:rsidR="00E25362" w:rsidRPr="008D0162">
        <w:rPr>
          <w:rFonts w:ascii="Quire Sans" w:hAnsi="Quire Sans" w:cs="Quire Sans"/>
          <w:sz w:val="24"/>
          <w:szCs w:val="24"/>
        </w:rPr>
        <w:t>ed. Danya Ruttenberg (New York: NYU Press, 2009): 7-23</w:t>
      </w:r>
    </w:p>
    <w:p w14:paraId="174311F4" w14:textId="62025A4D" w:rsidR="00464BD3" w:rsidRPr="008D0162" w:rsidRDefault="00D967C0" w:rsidP="00155416">
      <w:pPr>
        <w:spacing w:line="240" w:lineRule="auto"/>
        <w:rPr>
          <w:rFonts w:ascii="Quire Sans" w:hAnsi="Quire Sans" w:cs="Quire Sans"/>
          <w:b/>
          <w:bCs/>
          <w:sz w:val="24"/>
          <w:szCs w:val="24"/>
        </w:rPr>
      </w:pPr>
      <w:r w:rsidRPr="008D0162">
        <w:rPr>
          <w:rFonts w:ascii="Quire Sans" w:hAnsi="Quire Sans" w:cs="Quire Sans"/>
          <w:b/>
          <w:bCs/>
          <w:sz w:val="24"/>
          <w:szCs w:val="24"/>
        </w:rPr>
        <w:t>Weds,</w:t>
      </w:r>
      <w:r w:rsidR="00155416" w:rsidRPr="008D0162">
        <w:rPr>
          <w:rFonts w:ascii="Quire Sans" w:hAnsi="Quire Sans" w:cs="Quire Sans"/>
          <w:b/>
          <w:bCs/>
          <w:sz w:val="24"/>
          <w:szCs w:val="24"/>
        </w:rPr>
        <w:t xml:space="preserve"> Nov 1</w:t>
      </w:r>
      <w:r w:rsidRPr="008D0162">
        <w:rPr>
          <w:rFonts w:ascii="Quire Sans" w:hAnsi="Quire Sans" w:cs="Quire Sans"/>
          <w:b/>
          <w:bCs/>
          <w:sz w:val="24"/>
          <w:szCs w:val="24"/>
        </w:rPr>
        <w:t>6</w:t>
      </w:r>
      <w:r w:rsidR="00464BD3" w:rsidRPr="008D0162">
        <w:rPr>
          <w:rFonts w:ascii="Quire Sans" w:hAnsi="Quire Sans" w:cs="Quire Sans"/>
          <w:b/>
          <w:bCs/>
          <w:sz w:val="24"/>
          <w:szCs w:val="24"/>
        </w:rPr>
        <w:t xml:space="preserve"> –</w:t>
      </w:r>
      <w:r w:rsidR="00595EDD" w:rsidRPr="008D0162">
        <w:rPr>
          <w:rFonts w:ascii="Quire Sans" w:hAnsi="Quire Sans" w:cs="Quire Sans"/>
          <w:b/>
          <w:bCs/>
          <w:sz w:val="24"/>
          <w:szCs w:val="24"/>
        </w:rPr>
        <w:t xml:space="preserve"> Consent</w:t>
      </w:r>
    </w:p>
    <w:p w14:paraId="06896289" w14:textId="1C8CD48E" w:rsidR="00F07AE8" w:rsidRDefault="00F07AE8" w:rsidP="00F07AE8">
      <w:pPr>
        <w:spacing w:line="240" w:lineRule="auto"/>
        <w:ind w:left="720"/>
        <w:rPr>
          <w:rFonts w:ascii="Quire Sans" w:hAnsi="Quire Sans" w:cs="Quire Sans"/>
          <w:b/>
          <w:bCs/>
          <w:i/>
          <w:iCs/>
          <w:sz w:val="24"/>
          <w:szCs w:val="24"/>
        </w:rPr>
      </w:pPr>
      <w:r>
        <w:rPr>
          <w:rFonts w:ascii="Quire Sans" w:hAnsi="Quire Sans" w:cs="Quire Sans"/>
          <w:b/>
          <w:bCs/>
          <w:i/>
          <w:iCs/>
          <w:sz w:val="24"/>
          <w:szCs w:val="24"/>
        </w:rPr>
        <w:t xml:space="preserve">BB – </w:t>
      </w:r>
      <w:r w:rsidRPr="00F07AE8">
        <w:rPr>
          <w:rFonts w:ascii="Quire Sans" w:hAnsi="Quire Sans" w:cs="Quire Sans"/>
          <w:sz w:val="24"/>
          <w:szCs w:val="24"/>
        </w:rPr>
        <w:t>Read sections of 2 Samuel</w:t>
      </w:r>
    </w:p>
    <w:p w14:paraId="39C58B8D" w14:textId="21F6723D" w:rsidR="00F07AE8" w:rsidRPr="00F07AE8" w:rsidRDefault="009B00EE" w:rsidP="00F07AE8">
      <w:pPr>
        <w:spacing w:line="240" w:lineRule="auto"/>
        <w:ind w:left="720"/>
        <w:rPr>
          <w:rFonts w:ascii="Quire Sans" w:hAnsi="Quire Sans" w:cs="Quire Sans"/>
          <w:sz w:val="24"/>
          <w:szCs w:val="24"/>
        </w:rPr>
      </w:pPr>
      <w:r w:rsidRPr="00F07AE8">
        <w:rPr>
          <w:rFonts w:ascii="Quire Sans" w:hAnsi="Quire Sans" w:cs="Quire Sans"/>
          <w:b/>
          <w:bCs/>
          <w:i/>
          <w:iCs/>
          <w:sz w:val="24"/>
          <w:szCs w:val="24"/>
        </w:rPr>
        <w:t>BB</w:t>
      </w:r>
      <w:r w:rsidRPr="008D0162">
        <w:rPr>
          <w:rFonts w:ascii="Quire Sans" w:hAnsi="Quire Sans" w:cs="Quire Sans"/>
          <w:sz w:val="24"/>
          <w:szCs w:val="24"/>
        </w:rPr>
        <w:t xml:space="preserve"> - </w:t>
      </w:r>
      <w:r w:rsidR="00464BD3" w:rsidRPr="008D0162">
        <w:rPr>
          <w:rFonts w:ascii="Quire Sans" w:hAnsi="Quire Sans" w:cs="Quire Sans"/>
          <w:sz w:val="24"/>
          <w:szCs w:val="24"/>
        </w:rPr>
        <w:t xml:space="preserve">J. Cheryl Exum, “Raped by the Pen,” in </w:t>
      </w:r>
      <w:r w:rsidR="00464BD3" w:rsidRPr="008D0162">
        <w:rPr>
          <w:rFonts w:ascii="Quire Sans" w:hAnsi="Quire Sans" w:cs="Quire Sans"/>
          <w:i/>
          <w:sz w:val="24"/>
          <w:szCs w:val="24"/>
        </w:rPr>
        <w:t xml:space="preserve">Fragmented Women: Feminist (Sub)versions of Biblical Narratives </w:t>
      </w:r>
      <w:r w:rsidR="00464BD3" w:rsidRPr="008D0162">
        <w:rPr>
          <w:rFonts w:ascii="Quire Sans" w:hAnsi="Quire Sans" w:cs="Quire Sans"/>
          <w:sz w:val="24"/>
          <w:szCs w:val="24"/>
        </w:rPr>
        <w:t>(Valley Forge: Trinity Press International</w:t>
      </w:r>
      <w:r w:rsidR="00F07AE8">
        <w:rPr>
          <w:rFonts w:ascii="Quire Sans" w:hAnsi="Quire Sans" w:cs="Quire Sans"/>
          <w:sz w:val="24"/>
          <w:szCs w:val="24"/>
        </w:rPr>
        <w:t>)</w:t>
      </w:r>
      <w:r w:rsidR="00464BD3" w:rsidRPr="008D0162">
        <w:rPr>
          <w:rFonts w:ascii="Quire Sans" w:hAnsi="Quire Sans" w:cs="Quire Sans"/>
          <w:sz w:val="24"/>
          <w:szCs w:val="24"/>
        </w:rPr>
        <w:t xml:space="preserve"> </w:t>
      </w:r>
    </w:p>
    <w:p w14:paraId="19B0D78C" w14:textId="212F9313" w:rsidR="00464BD3" w:rsidRPr="008D0162" w:rsidRDefault="00C4057C" w:rsidP="00464BD3">
      <w:pPr>
        <w:pBdr>
          <w:bottom w:val="single" w:sz="4" w:space="1" w:color="auto"/>
        </w:pBdr>
        <w:spacing w:line="240" w:lineRule="auto"/>
        <w:rPr>
          <w:rFonts w:ascii="Quire Sans" w:hAnsi="Quire Sans" w:cs="Quire Sans"/>
          <w:b/>
          <w:sz w:val="24"/>
          <w:szCs w:val="24"/>
        </w:rPr>
      </w:pPr>
      <w:r w:rsidRPr="008D0162">
        <w:rPr>
          <w:rFonts w:ascii="Quire Sans" w:hAnsi="Quire Sans" w:cs="Quire Sans"/>
          <w:b/>
          <w:sz w:val="24"/>
          <w:szCs w:val="24"/>
        </w:rPr>
        <w:t>REDEFINING GOOD SEX</w:t>
      </w:r>
    </w:p>
    <w:p w14:paraId="3B70D9BA" w14:textId="675B0895" w:rsidR="00D967C0" w:rsidRPr="008D0162" w:rsidRDefault="00D967C0" w:rsidP="00D967C0">
      <w:pPr>
        <w:spacing w:line="240" w:lineRule="auto"/>
        <w:rPr>
          <w:rFonts w:ascii="Quire Sans" w:hAnsi="Quire Sans" w:cs="Quire Sans"/>
          <w:b/>
          <w:bCs/>
          <w:sz w:val="24"/>
          <w:szCs w:val="24"/>
        </w:rPr>
      </w:pPr>
      <w:r w:rsidRPr="008D0162">
        <w:rPr>
          <w:rFonts w:ascii="Quire Sans" w:hAnsi="Quire Sans" w:cs="Quire Sans"/>
          <w:b/>
          <w:bCs/>
          <w:sz w:val="24"/>
          <w:szCs w:val="24"/>
        </w:rPr>
        <w:t xml:space="preserve">Mon, Nov 21 - No Class </w:t>
      </w:r>
      <w:r w:rsidR="003B0049" w:rsidRPr="008D0162">
        <w:rPr>
          <w:rFonts w:ascii="Quire Sans" w:hAnsi="Quire Sans" w:cs="Quire Sans"/>
          <w:b/>
          <w:bCs/>
          <w:sz w:val="24"/>
          <w:szCs w:val="24"/>
        </w:rPr>
        <w:t>–</w:t>
      </w:r>
      <w:r w:rsidRPr="008D0162">
        <w:rPr>
          <w:rFonts w:ascii="Quire Sans" w:hAnsi="Quire Sans" w:cs="Quire Sans"/>
          <w:b/>
          <w:bCs/>
          <w:sz w:val="24"/>
          <w:szCs w:val="24"/>
        </w:rPr>
        <w:t xml:space="preserve"> </w:t>
      </w:r>
      <w:r w:rsidR="003B0049" w:rsidRPr="008D0162">
        <w:rPr>
          <w:rFonts w:ascii="Quire Sans" w:hAnsi="Quire Sans" w:cs="Quire Sans"/>
          <w:b/>
          <w:bCs/>
          <w:sz w:val="24"/>
          <w:szCs w:val="24"/>
        </w:rPr>
        <w:t>Nonmarital Sex</w:t>
      </w:r>
      <w:r w:rsidR="007F1C11" w:rsidRPr="008D0162">
        <w:rPr>
          <w:rFonts w:ascii="Quire Sans" w:hAnsi="Quire Sans" w:cs="Quire Sans"/>
          <w:b/>
          <w:bCs/>
          <w:sz w:val="24"/>
          <w:szCs w:val="24"/>
        </w:rPr>
        <w:t xml:space="preserve"> (Make up class or zoom tba)</w:t>
      </w:r>
    </w:p>
    <w:p w14:paraId="735D7801" w14:textId="21935286" w:rsidR="00D967C0" w:rsidRPr="008D0162" w:rsidRDefault="009B00EE" w:rsidP="00D967C0">
      <w:pPr>
        <w:spacing w:line="240" w:lineRule="auto"/>
        <w:ind w:left="720"/>
        <w:rPr>
          <w:rFonts w:ascii="Quire Sans" w:hAnsi="Quire Sans" w:cs="Quire Sans"/>
          <w:sz w:val="24"/>
          <w:szCs w:val="24"/>
        </w:rPr>
      </w:pPr>
      <w:r w:rsidRPr="00FE195E">
        <w:rPr>
          <w:rFonts w:ascii="Quire Sans" w:hAnsi="Quire Sans" w:cs="Quire Sans"/>
          <w:b/>
          <w:bCs/>
          <w:i/>
          <w:iCs/>
          <w:sz w:val="24"/>
          <w:szCs w:val="24"/>
        </w:rPr>
        <w:t>PT</w:t>
      </w:r>
      <w:r w:rsidRPr="008D0162">
        <w:rPr>
          <w:rFonts w:ascii="Quire Sans" w:hAnsi="Quire Sans" w:cs="Quire Sans"/>
          <w:sz w:val="24"/>
          <w:szCs w:val="24"/>
        </w:rPr>
        <w:t xml:space="preserve"> - </w:t>
      </w:r>
      <w:r w:rsidR="00D967C0" w:rsidRPr="008D0162">
        <w:rPr>
          <w:rFonts w:ascii="Quire Sans" w:hAnsi="Quire Sans" w:cs="Quire Sans"/>
          <w:sz w:val="24"/>
          <w:szCs w:val="24"/>
        </w:rPr>
        <w:t xml:space="preserve">Sara N.S. Meirowitz, “Not Like a Virgin: Talking about Nonmarital Sex,” in </w:t>
      </w:r>
      <w:r w:rsidR="00D967C0" w:rsidRPr="008D0162">
        <w:rPr>
          <w:rFonts w:ascii="Quire Sans" w:hAnsi="Quire Sans" w:cs="Quire Sans"/>
          <w:i/>
          <w:sz w:val="24"/>
          <w:szCs w:val="24"/>
        </w:rPr>
        <w:t>The Passionate Torah</w:t>
      </w:r>
      <w:r w:rsidR="00D967C0" w:rsidRPr="008D0162">
        <w:rPr>
          <w:rFonts w:ascii="Quire Sans" w:hAnsi="Quire Sans" w:cs="Quire Sans"/>
          <w:sz w:val="24"/>
          <w:szCs w:val="24"/>
        </w:rPr>
        <w:t>, 169-180</w:t>
      </w:r>
    </w:p>
    <w:p w14:paraId="63D1AA7C" w14:textId="0163CA8C" w:rsidR="00D967C0" w:rsidRPr="008D0162" w:rsidRDefault="009B00EE" w:rsidP="00D967C0">
      <w:pPr>
        <w:spacing w:line="240" w:lineRule="auto"/>
        <w:ind w:left="720"/>
        <w:rPr>
          <w:rFonts w:ascii="Quire Sans" w:hAnsi="Quire Sans" w:cs="Quire Sans"/>
          <w:sz w:val="24"/>
          <w:szCs w:val="24"/>
        </w:rPr>
      </w:pPr>
      <w:r w:rsidRPr="00FE195E">
        <w:rPr>
          <w:rFonts w:ascii="Quire Sans" w:hAnsi="Quire Sans" w:cs="Quire Sans"/>
          <w:b/>
          <w:bCs/>
          <w:i/>
          <w:iCs/>
          <w:sz w:val="24"/>
          <w:szCs w:val="24"/>
        </w:rPr>
        <w:t>PT</w:t>
      </w:r>
      <w:r w:rsidRPr="008D0162">
        <w:rPr>
          <w:rFonts w:ascii="Quire Sans" w:hAnsi="Quire Sans" w:cs="Quire Sans"/>
          <w:sz w:val="24"/>
          <w:szCs w:val="24"/>
        </w:rPr>
        <w:t xml:space="preserve"> - </w:t>
      </w:r>
      <w:r w:rsidR="00D967C0" w:rsidRPr="008D0162">
        <w:rPr>
          <w:rFonts w:ascii="Quire Sans" w:hAnsi="Quire Sans" w:cs="Quire Sans"/>
          <w:sz w:val="24"/>
          <w:szCs w:val="24"/>
        </w:rPr>
        <w:t xml:space="preserve">Rebecca Alpert, “Reconsidering Solitary Sex from a Jewish Perspective,” in </w:t>
      </w:r>
      <w:r w:rsidR="00D967C0" w:rsidRPr="008D0162">
        <w:rPr>
          <w:rFonts w:ascii="Quire Sans" w:hAnsi="Quire Sans" w:cs="Quire Sans"/>
          <w:i/>
          <w:sz w:val="24"/>
          <w:szCs w:val="24"/>
        </w:rPr>
        <w:t>The Passionate Torah</w:t>
      </w:r>
      <w:r w:rsidR="00D967C0" w:rsidRPr="008D0162">
        <w:rPr>
          <w:rFonts w:ascii="Quire Sans" w:hAnsi="Quire Sans" w:cs="Quire Sans"/>
          <w:sz w:val="24"/>
          <w:szCs w:val="24"/>
        </w:rPr>
        <w:t>, 182-189</w:t>
      </w:r>
    </w:p>
    <w:p w14:paraId="3049C67D" w14:textId="27DEAD18" w:rsidR="00464BD3" w:rsidRPr="008D0162" w:rsidRDefault="00A134D2" w:rsidP="00464BD3">
      <w:pPr>
        <w:spacing w:line="240" w:lineRule="auto"/>
        <w:rPr>
          <w:rFonts w:ascii="Quire Sans" w:hAnsi="Quire Sans" w:cs="Quire Sans"/>
          <w:b/>
          <w:bCs/>
          <w:sz w:val="24"/>
          <w:szCs w:val="24"/>
        </w:rPr>
      </w:pPr>
      <w:r w:rsidRPr="008D0162">
        <w:rPr>
          <w:rFonts w:ascii="Quire Sans" w:hAnsi="Quire Sans" w:cs="Quire Sans"/>
          <w:b/>
          <w:bCs/>
          <w:sz w:val="24"/>
          <w:szCs w:val="24"/>
        </w:rPr>
        <w:t>Mon, Nov 28</w:t>
      </w:r>
      <w:r w:rsidR="00464BD3" w:rsidRPr="008D0162">
        <w:rPr>
          <w:rFonts w:ascii="Quire Sans" w:hAnsi="Quire Sans" w:cs="Quire Sans"/>
          <w:b/>
          <w:bCs/>
          <w:sz w:val="24"/>
          <w:szCs w:val="24"/>
        </w:rPr>
        <w:t xml:space="preserve"> – Homosexuality </w:t>
      </w:r>
    </w:p>
    <w:p w14:paraId="19507ED5" w14:textId="2084EADD" w:rsidR="00464BD3" w:rsidRPr="008D0162" w:rsidRDefault="009B00EE" w:rsidP="00464BD3">
      <w:pPr>
        <w:spacing w:line="240" w:lineRule="auto"/>
        <w:ind w:left="720"/>
        <w:rPr>
          <w:rFonts w:ascii="Quire Sans" w:hAnsi="Quire Sans" w:cs="Quire Sans"/>
          <w:sz w:val="24"/>
          <w:szCs w:val="24"/>
        </w:rPr>
      </w:pPr>
      <w:r w:rsidRPr="00FE195E">
        <w:rPr>
          <w:rFonts w:ascii="Quire Sans" w:hAnsi="Quire Sans" w:cs="Quire Sans"/>
          <w:b/>
          <w:bCs/>
          <w:i/>
          <w:iCs/>
          <w:sz w:val="24"/>
          <w:szCs w:val="24"/>
        </w:rPr>
        <w:t>BB</w:t>
      </w:r>
      <w:r w:rsidRPr="008D0162">
        <w:rPr>
          <w:rFonts w:ascii="Quire Sans" w:hAnsi="Quire Sans" w:cs="Quire Sans"/>
          <w:sz w:val="24"/>
          <w:szCs w:val="24"/>
        </w:rPr>
        <w:t xml:space="preserve"> - </w:t>
      </w:r>
      <w:r w:rsidR="00464BD3" w:rsidRPr="008D0162">
        <w:rPr>
          <w:rFonts w:ascii="Quire Sans" w:hAnsi="Quire Sans" w:cs="Quire Sans"/>
          <w:sz w:val="24"/>
          <w:szCs w:val="24"/>
        </w:rPr>
        <w:t xml:space="preserve">Rebecca Alpert, “Challenging Male/Female Complementarity: Jewish Lesbians and the Jewish Tradition,” in </w:t>
      </w:r>
      <w:r w:rsidR="00464BD3" w:rsidRPr="008D0162">
        <w:rPr>
          <w:rFonts w:ascii="Quire Sans" w:hAnsi="Quire Sans" w:cs="Quire Sans"/>
          <w:i/>
          <w:sz w:val="24"/>
          <w:szCs w:val="24"/>
        </w:rPr>
        <w:t>People of the Body: Jews and Judaism From an Embodied Perspective</w:t>
      </w:r>
      <w:r w:rsidR="00464BD3" w:rsidRPr="008D0162">
        <w:rPr>
          <w:rFonts w:ascii="Quire Sans" w:hAnsi="Quire Sans" w:cs="Quire Sans"/>
          <w:sz w:val="24"/>
          <w:szCs w:val="24"/>
        </w:rPr>
        <w:t>, ed. Howard Eilberg-Schwartz (SUNY Press), 361-374.</w:t>
      </w:r>
    </w:p>
    <w:p w14:paraId="401E678D" w14:textId="7FD7554D" w:rsidR="00464BD3" w:rsidRPr="008D0162" w:rsidRDefault="009B00EE" w:rsidP="00464BD3">
      <w:pPr>
        <w:spacing w:line="240" w:lineRule="auto"/>
        <w:ind w:left="720"/>
        <w:rPr>
          <w:rFonts w:ascii="Quire Sans" w:hAnsi="Quire Sans" w:cs="Quire Sans"/>
          <w:sz w:val="24"/>
          <w:szCs w:val="24"/>
        </w:rPr>
      </w:pPr>
      <w:r w:rsidRPr="00FE195E">
        <w:rPr>
          <w:rFonts w:ascii="Quire Sans" w:hAnsi="Quire Sans" w:cs="Quire Sans"/>
          <w:b/>
          <w:bCs/>
          <w:i/>
          <w:iCs/>
          <w:sz w:val="24"/>
          <w:szCs w:val="24"/>
        </w:rPr>
        <w:t>BB</w:t>
      </w:r>
      <w:r w:rsidRPr="008D0162">
        <w:rPr>
          <w:rFonts w:ascii="Quire Sans" w:hAnsi="Quire Sans" w:cs="Quire Sans"/>
          <w:sz w:val="24"/>
          <w:szCs w:val="24"/>
        </w:rPr>
        <w:t xml:space="preserve"> - </w:t>
      </w:r>
      <w:r w:rsidR="00464BD3" w:rsidRPr="008D0162">
        <w:rPr>
          <w:rFonts w:ascii="Quire Sans" w:hAnsi="Quire Sans" w:cs="Quire Sans"/>
          <w:sz w:val="24"/>
          <w:szCs w:val="24"/>
        </w:rPr>
        <w:t xml:space="preserve">Gordon Tucker and Rabbi Barry Freundel, “Two Views: Homosexuality and Halachic Judaism,” </w:t>
      </w:r>
      <w:r w:rsidR="00464BD3" w:rsidRPr="008D0162">
        <w:rPr>
          <w:rFonts w:ascii="Quire Sans" w:hAnsi="Quire Sans" w:cs="Quire Sans"/>
          <w:i/>
          <w:sz w:val="24"/>
          <w:szCs w:val="24"/>
        </w:rPr>
        <w:t>Moment</w:t>
      </w:r>
      <w:r w:rsidR="00464BD3" w:rsidRPr="008D0162">
        <w:rPr>
          <w:rFonts w:ascii="Quire Sans" w:hAnsi="Quire Sans" w:cs="Quire Sans"/>
          <w:sz w:val="24"/>
          <w:szCs w:val="24"/>
        </w:rPr>
        <w:t xml:space="preserve"> (June 1993), 40-43</w:t>
      </w:r>
    </w:p>
    <w:p w14:paraId="596ED731" w14:textId="02F05E97" w:rsidR="00464BD3" w:rsidRPr="008D0162" w:rsidRDefault="009B00EE" w:rsidP="00A134D2">
      <w:pPr>
        <w:spacing w:line="240" w:lineRule="auto"/>
        <w:ind w:left="720"/>
        <w:rPr>
          <w:rFonts w:ascii="Quire Sans" w:hAnsi="Quire Sans" w:cs="Quire Sans"/>
          <w:sz w:val="24"/>
          <w:szCs w:val="24"/>
        </w:rPr>
      </w:pPr>
      <w:r w:rsidRPr="00FE195E">
        <w:rPr>
          <w:rFonts w:ascii="Quire Sans" w:hAnsi="Quire Sans" w:cs="Quire Sans"/>
          <w:b/>
          <w:bCs/>
          <w:i/>
          <w:iCs/>
          <w:sz w:val="24"/>
          <w:szCs w:val="24"/>
        </w:rPr>
        <w:t>BB</w:t>
      </w:r>
      <w:r w:rsidRPr="008D0162">
        <w:rPr>
          <w:rFonts w:ascii="Quire Sans" w:hAnsi="Quire Sans" w:cs="Quire Sans"/>
          <w:sz w:val="24"/>
          <w:szCs w:val="24"/>
        </w:rPr>
        <w:t xml:space="preserve"> - </w:t>
      </w:r>
      <w:r w:rsidR="00464BD3" w:rsidRPr="008D0162">
        <w:rPr>
          <w:rFonts w:ascii="Quire Sans" w:hAnsi="Quire Sans" w:cs="Quire Sans"/>
          <w:sz w:val="24"/>
          <w:szCs w:val="24"/>
        </w:rPr>
        <w:t>Rabbi Yaakov Levado, “Gayness and God: Wrestlings of an Orthodox Rabbi,” Tikkun 8:5</w:t>
      </w:r>
    </w:p>
    <w:p w14:paraId="54B79C98" w14:textId="4D06332C" w:rsidR="002B17D5" w:rsidRPr="008D0162" w:rsidRDefault="002B17D5" w:rsidP="002B17D5">
      <w:pPr>
        <w:spacing w:line="240" w:lineRule="auto"/>
        <w:rPr>
          <w:rFonts w:ascii="Quire Sans" w:hAnsi="Quire Sans" w:cs="Quire Sans"/>
          <w:b/>
          <w:bCs/>
          <w:sz w:val="24"/>
          <w:szCs w:val="24"/>
        </w:rPr>
      </w:pPr>
      <w:r w:rsidRPr="008D0162">
        <w:rPr>
          <w:rFonts w:ascii="Quire Sans" w:hAnsi="Quire Sans" w:cs="Quire Sans"/>
          <w:b/>
          <w:bCs/>
          <w:sz w:val="24"/>
          <w:szCs w:val="24"/>
        </w:rPr>
        <w:t>Weds, Nov 30 - Conclusions</w:t>
      </w:r>
    </w:p>
    <w:p w14:paraId="0C42599B" w14:textId="77777777" w:rsidR="00464BD3" w:rsidRPr="008D0162" w:rsidRDefault="00464BD3" w:rsidP="00464BD3">
      <w:pPr>
        <w:rPr>
          <w:rFonts w:ascii="Quire Sans" w:hAnsi="Quire Sans" w:cs="Quire Sans"/>
          <w:sz w:val="24"/>
          <w:szCs w:val="24"/>
        </w:rPr>
      </w:pPr>
    </w:p>
    <w:p w14:paraId="5223EB4E" w14:textId="77777777" w:rsidR="003B5ED7" w:rsidRPr="008D0162" w:rsidRDefault="003B5ED7">
      <w:pPr>
        <w:rPr>
          <w:rFonts w:ascii="Quire Sans" w:hAnsi="Quire Sans" w:cs="Quire Sans"/>
          <w:sz w:val="24"/>
          <w:szCs w:val="24"/>
        </w:rPr>
      </w:pPr>
    </w:p>
    <w:sectPr w:rsidR="003B5ED7" w:rsidRPr="008D016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1AB9F" w14:textId="77777777" w:rsidR="00913A7B" w:rsidRDefault="00913A7B" w:rsidP="00FB7D7A">
      <w:pPr>
        <w:spacing w:after="0" w:line="240" w:lineRule="auto"/>
      </w:pPr>
      <w:r>
        <w:separator/>
      </w:r>
    </w:p>
  </w:endnote>
  <w:endnote w:type="continuationSeparator" w:id="0">
    <w:p w14:paraId="52DB6B51" w14:textId="77777777" w:rsidR="00913A7B" w:rsidRDefault="00913A7B" w:rsidP="00FB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Quire Sans">
    <w:altName w:val="Quire Sans"/>
    <w:charset w:val="00"/>
    <w:family w:val="swiss"/>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762162"/>
      <w:docPartObj>
        <w:docPartGallery w:val="Page Numbers (Bottom of Page)"/>
        <w:docPartUnique/>
      </w:docPartObj>
    </w:sdtPr>
    <w:sdtEndPr>
      <w:rPr>
        <w:noProof/>
      </w:rPr>
    </w:sdtEndPr>
    <w:sdtContent>
      <w:p w14:paraId="1D9EC1B5" w14:textId="5B126A4A" w:rsidR="00FB7D7A" w:rsidRDefault="00FB7D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164D6A" w14:textId="77777777" w:rsidR="00FB7D7A" w:rsidRDefault="00FB7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12B9D" w14:textId="77777777" w:rsidR="00913A7B" w:rsidRDefault="00913A7B" w:rsidP="00FB7D7A">
      <w:pPr>
        <w:spacing w:after="0" w:line="240" w:lineRule="auto"/>
      </w:pPr>
      <w:r>
        <w:separator/>
      </w:r>
    </w:p>
  </w:footnote>
  <w:footnote w:type="continuationSeparator" w:id="0">
    <w:p w14:paraId="082DD13B" w14:textId="77777777" w:rsidR="00913A7B" w:rsidRDefault="00913A7B" w:rsidP="00FB7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A55C3"/>
    <w:multiLevelType w:val="hybridMultilevel"/>
    <w:tmpl w:val="8812A882"/>
    <w:lvl w:ilvl="0" w:tplc="5598357E">
      <w:start w:val="1"/>
      <w:numFmt w:val="decimal"/>
      <w:lvlText w:val="%1)"/>
      <w:lvlJc w:val="left"/>
      <w:pPr>
        <w:ind w:left="945" w:hanging="405"/>
      </w:pPr>
      <w:rPr>
        <w:rFonts w:cstheme="min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1194C3A"/>
    <w:multiLevelType w:val="multilevel"/>
    <w:tmpl w:val="1B701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4A7930"/>
    <w:multiLevelType w:val="hybridMultilevel"/>
    <w:tmpl w:val="92929994"/>
    <w:lvl w:ilvl="0" w:tplc="20B046D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E1192A"/>
    <w:multiLevelType w:val="hybridMultilevel"/>
    <w:tmpl w:val="D26C16A0"/>
    <w:lvl w:ilvl="0" w:tplc="FFA61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51588128">
    <w:abstractNumId w:val="1"/>
  </w:num>
  <w:num w:numId="2" w16cid:durableId="1304967949">
    <w:abstractNumId w:val="3"/>
  </w:num>
  <w:num w:numId="3" w16cid:durableId="1494906803">
    <w:abstractNumId w:val="0"/>
  </w:num>
  <w:num w:numId="4" w16cid:durableId="19699659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BE3"/>
    <w:rsid w:val="00003A6F"/>
    <w:rsid w:val="00024E0B"/>
    <w:rsid w:val="00026C66"/>
    <w:rsid w:val="00042542"/>
    <w:rsid w:val="0004285D"/>
    <w:rsid w:val="000547A6"/>
    <w:rsid w:val="00057809"/>
    <w:rsid w:val="000724AC"/>
    <w:rsid w:val="0009371A"/>
    <w:rsid w:val="000A664B"/>
    <w:rsid w:val="000B5A0F"/>
    <w:rsid w:val="000D2097"/>
    <w:rsid w:val="000E145D"/>
    <w:rsid w:val="000F043C"/>
    <w:rsid w:val="000F745E"/>
    <w:rsid w:val="00114808"/>
    <w:rsid w:val="00155416"/>
    <w:rsid w:val="00155845"/>
    <w:rsid w:val="001611B6"/>
    <w:rsid w:val="00171FFC"/>
    <w:rsid w:val="001A1BD1"/>
    <w:rsid w:val="001B74E4"/>
    <w:rsid w:val="001D42A3"/>
    <w:rsid w:val="001E6E6C"/>
    <w:rsid w:val="001F0741"/>
    <w:rsid w:val="00213DC2"/>
    <w:rsid w:val="0024083C"/>
    <w:rsid w:val="00272C2B"/>
    <w:rsid w:val="002B17D5"/>
    <w:rsid w:val="002D5F9D"/>
    <w:rsid w:val="002E4241"/>
    <w:rsid w:val="002F2661"/>
    <w:rsid w:val="002F7B90"/>
    <w:rsid w:val="00381056"/>
    <w:rsid w:val="003A4E98"/>
    <w:rsid w:val="003B0049"/>
    <w:rsid w:val="003B0527"/>
    <w:rsid w:val="003B5ED7"/>
    <w:rsid w:val="003C5155"/>
    <w:rsid w:val="003D6396"/>
    <w:rsid w:val="00441622"/>
    <w:rsid w:val="0045094B"/>
    <w:rsid w:val="00450BE3"/>
    <w:rsid w:val="004512B2"/>
    <w:rsid w:val="00454912"/>
    <w:rsid w:val="00464BD3"/>
    <w:rsid w:val="00471C19"/>
    <w:rsid w:val="004B1EC5"/>
    <w:rsid w:val="004C31A4"/>
    <w:rsid w:val="004F0B1D"/>
    <w:rsid w:val="005008CD"/>
    <w:rsid w:val="00501250"/>
    <w:rsid w:val="0050388B"/>
    <w:rsid w:val="00565024"/>
    <w:rsid w:val="00571347"/>
    <w:rsid w:val="00581B67"/>
    <w:rsid w:val="00595EDD"/>
    <w:rsid w:val="005A767B"/>
    <w:rsid w:val="005B0DCF"/>
    <w:rsid w:val="005D1C5B"/>
    <w:rsid w:val="005F6EE7"/>
    <w:rsid w:val="0064500E"/>
    <w:rsid w:val="00681887"/>
    <w:rsid w:val="006D53B9"/>
    <w:rsid w:val="006E34AC"/>
    <w:rsid w:val="007677CA"/>
    <w:rsid w:val="0077697E"/>
    <w:rsid w:val="00777C0D"/>
    <w:rsid w:val="007A6FAD"/>
    <w:rsid w:val="007E014F"/>
    <w:rsid w:val="007F1C11"/>
    <w:rsid w:val="007F51CE"/>
    <w:rsid w:val="007F777E"/>
    <w:rsid w:val="00836658"/>
    <w:rsid w:val="00857D05"/>
    <w:rsid w:val="00865025"/>
    <w:rsid w:val="00895025"/>
    <w:rsid w:val="008A5D92"/>
    <w:rsid w:val="008C3B69"/>
    <w:rsid w:val="008D0162"/>
    <w:rsid w:val="0090531E"/>
    <w:rsid w:val="00913A7B"/>
    <w:rsid w:val="009161D4"/>
    <w:rsid w:val="009413A2"/>
    <w:rsid w:val="0099128A"/>
    <w:rsid w:val="009A6475"/>
    <w:rsid w:val="009B00EE"/>
    <w:rsid w:val="009C2D02"/>
    <w:rsid w:val="00A134D2"/>
    <w:rsid w:val="00A143C4"/>
    <w:rsid w:val="00A20600"/>
    <w:rsid w:val="00A20776"/>
    <w:rsid w:val="00B04200"/>
    <w:rsid w:val="00B44012"/>
    <w:rsid w:val="00B45512"/>
    <w:rsid w:val="00B54727"/>
    <w:rsid w:val="00B8178D"/>
    <w:rsid w:val="00B83A70"/>
    <w:rsid w:val="00B83E50"/>
    <w:rsid w:val="00B84114"/>
    <w:rsid w:val="00B871C0"/>
    <w:rsid w:val="00BC4F27"/>
    <w:rsid w:val="00BD0DDC"/>
    <w:rsid w:val="00C1125F"/>
    <w:rsid w:val="00C13623"/>
    <w:rsid w:val="00C4057C"/>
    <w:rsid w:val="00CB2165"/>
    <w:rsid w:val="00CB7F2C"/>
    <w:rsid w:val="00CC34BF"/>
    <w:rsid w:val="00D245C2"/>
    <w:rsid w:val="00D34A4E"/>
    <w:rsid w:val="00D43F33"/>
    <w:rsid w:val="00D55CF4"/>
    <w:rsid w:val="00D967C0"/>
    <w:rsid w:val="00DB163A"/>
    <w:rsid w:val="00DF0B25"/>
    <w:rsid w:val="00E05392"/>
    <w:rsid w:val="00E25362"/>
    <w:rsid w:val="00E715CC"/>
    <w:rsid w:val="00E73ADD"/>
    <w:rsid w:val="00E760C0"/>
    <w:rsid w:val="00EC2F24"/>
    <w:rsid w:val="00EE0C19"/>
    <w:rsid w:val="00EE78A6"/>
    <w:rsid w:val="00EF7FC3"/>
    <w:rsid w:val="00F04B23"/>
    <w:rsid w:val="00F06D3F"/>
    <w:rsid w:val="00F07AE8"/>
    <w:rsid w:val="00F16A7D"/>
    <w:rsid w:val="00F24C84"/>
    <w:rsid w:val="00F52692"/>
    <w:rsid w:val="00F67B15"/>
    <w:rsid w:val="00F73786"/>
    <w:rsid w:val="00F81D14"/>
    <w:rsid w:val="00FA527D"/>
    <w:rsid w:val="00FA64DD"/>
    <w:rsid w:val="00FB7D7A"/>
    <w:rsid w:val="00FE195E"/>
    <w:rsid w:val="00FF0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0995"/>
  <w15:chartTrackingRefBased/>
  <w15:docId w15:val="{2927B8A1-DF7D-4314-A32E-4EFDA88A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42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50B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0BE3"/>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1D42A3"/>
    <w:rPr>
      <w:rFonts w:asciiTheme="majorHAnsi" w:eastAsiaTheme="majorEastAsia" w:hAnsiTheme="majorHAnsi" w:cstheme="majorBidi"/>
      <w:color w:val="2F5496" w:themeColor="accent1" w:themeShade="BF"/>
      <w:sz w:val="32"/>
      <w:szCs w:val="32"/>
    </w:rPr>
  </w:style>
  <w:style w:type="character" w:customStyle="1" w:styleId="a-size-extra-large">
    <w:name w:val="a-size-extra-large"/>
    <w:basedOn w:val="DefaultParagraphFont"/>
    <w:rsid w:val="001D42A3"/>
  </w:style>
  <w:style w:type="paragraph" w:customStyle="1" w:styleId="gb-buy-options-link">
    <w:name w:val="gb-buy-options-link"/>
    <w:basedOn w:val="Normal"/>
    <w:rsid w:val="003B5E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b-buy-options-arrow">
    <w:name w:val="gb-buy-options-arrow"/>
    <w:basedOn w:val="DefaultParagraphFont"/>
    <w:rsid w:val="003B5ED7"/>
  </w:style>
  <w:style w:type="character" w:styleId="Hyperlink">
    <w:name w:val="Hyperlink"/>
    <w:basedOn w:val="DefaultParagraphFont"/>
    <w:uiPriority w:val="99"/>
    <w:unhideWhenUsed/>
    <w:rsid w:val="003B5ED7"/>
    <w:rPr>
      <w:color w:val="0000FF"/>
      <w:u w:val="single"/>
    </w:rPr>
  </w:style>
  <w:style w:type="character" w:customStyle="1" w:styleId="num-ratings">
    <w:name w:val="num-ratings"/>
    <w:basedOn w:val="DefaultParagraphFont"/>
    <w:rsid w:val="003B5ED7"/>
  </w:style>
  <w:style w:type="character" w:customStyle="1" w:styleId="count">
    <w:name w:val="count"/>
    <w:basedOn w:val="DefaultParagraphFont"/>
    <w:rsid w:val="003B5ED7"/>
  </w:style>
  <w:style w:type="character" w:customStyle="1" w:styleId="addmd">
    <w:name w:val="addmd"/>
    <w:basedOn w:val="DefaultParagraphFont"/>
    <w:rsid w:val="003B5ED7"/>
  </w:style>
  <w:style w:type="paragraph" w:styleId="ListParagraph">
    <w:name w:val="List Paragraph"/>
    <w:basedOn w:val="Normal"/>
    <w:uiPriority w:val="34"/>
    <w:qFormat/>
    <w:rsid w:val="00464BD3"/>
    <w:pPr>
      <w:spacing w:after="200" w:line="276" w:lineRule="auto"/>
      <w:ind w:left="720"/>
      <w:contextualSpacing/>
    </w:pPr>
    <w:rPr>
      <w:rFonts w:eastAsiaTheme="minorEastAsia"/>
    </w:rPr>
  </w:style>
  <w:style w:type="paragraph" w:customStyle="1" w:styleId="course-number-name">
    <w:name w:val="course-number-name"/>
    <w:basedOn w:val="Normal"/>
    <w:rsid w:val="00464B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text">
    <w:name w:val="course-text"/>
    <w:basedOn w:val="Normal"/>
    <w:rsid w:val="00464BD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64BD3"/>
    <w:pPr>
      <w:spacing w:after="0"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5F6EE7"/>
    <w:rPr>
      <w:color w:val="605E5C"/>
      <w:shd w:val="clear" w:color="auto" w:fill="E1DFDD"/>
    </w:rPr>
  </w:style>
  <w:style w:type="character" w:styleId="FollowedHyperlink">
    <w:name w:val="FollowedHyperlink"/>
    <w:basedOn w:val="DefaultParagraphFont"/>
    <w:uiPriority w:val="99"/>
    <w:semiHidden/>
    <w:unhideWhenUsed/>
    <w:rsid w:val="00F07AE8"/>
    <w:rPr>
      <w:color w:val="954F72" w:themeColor="followedHyperlink"/>
      <w:u w:val="single"/>
    </w:rPr>
  </w:style>
  <w:style w:type="paragraph" w:styleId="Header">
    <w:name w:val="header"/>
    <w:basedOn w:val="Normal"/>
    <w:link w:val="HeaderChar"/>
    <w:uiPriority w:val="99"/>
    <w:unhideWhenUsed/>
    <w:rsid w:val="00FB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D7A"/>
  </w:style>
  <w:style w:type="paragraph" w:styleId="Footer">
    <w:name w:val="footer"/>
    <w:basedOn w:val="Normal"/>
    <w:link w:val="FooterChar"/>
    <w:uiPriority w:val="99"/>
    <w:unhideWhenUsed/>
    <w:rsid w:val="00FB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66307">
      <w:bodyDiv w:val="1"/>
      <w:marLeft w:val="0"/>
      <w:marRight w:val="0"/>
      <w:marTop w:val="0"/>
      <w:marBottom w:val="0"/>
      <w:divBdr>
        <w:top w:val="none" w:sz="0" w:space="0" w:color="auto"/>
        <w:left w:val="none" w:sz="0" w:space="0" w:color="auto"/>
        <w:bottom w:val="none" w:sz="0" w:space="0" w:color="auto"/>
        <w:right w:val="none" w:sz="0" w:space="0" w:color="auto"/>
      </w:divBdr>
    </w:div>
    <w:div w:id="990593973">
      <w:bodyDiv w:val="1"/>
      <w:marLeft w:val="0"/>
      <w:marRight w:val="0"/>
      <w:marTop w:val="0"/>
      <w:marBottom w:val="0"/>
      <w:divBdr>
        <w:top w:val="none" w:sz="0" w:space="0" w:color="auto"/>
        <w:left w:val="none" w:sz="0" w:space="0" w:color="auto"/>
        <w:bottom w:val="none" w:sz="0" w:space="0" w:color="auto"/>
        <w:right w:val="none" w:sz="0" w:space="0" w:color="auto"/>
      </w:divBdr>
    </w:div>
    <w:div w:id="1624192725">
      <w:bodyDiv w:val="1"/>
      <w:marLeft w:val="0"/>
      <w:marRight w:val="0"/>
      <w:marTop w:val="0"/>
      <w:marBottom w:val="0"/>
      <w:divBdr>
        <w:top w:val="none" w:sz="0" w:space="0" w:color="auto"/>
        <w:left w:val="none" w:sz="0" w:space="0" w:color="auto"/>
        <w:bottom w:val="none" w:sz="0" w:space="0" w:color="auto"/>
        <w:right w:val="none" w:sz="0" w:space="0" w:color="auto"/>
      </w:divBdr>
      <w:divsChild>
        <w:div w:id="1783570543">
          <w:marLeft w:val="0"/>
          <w:marRight w:val="0"/>
          <w:marTop w:val="0"/>
          <w:marBottom w:val="0"/>
          <w:divBdr>
            <w:top w:val="none" w:sz="0" w:space="0" w:color="auto"/>
            <w:left w:val="none" w:sz="0" w:space="0" w:color="auto"/>
            <w:bottom w:val="none" w:sz="0" w:space="0" w:color="auto"/>
            <w:right w:val="none" w:sz="0" w:space="0" w:color="auto"/>
          </w:divBdr>
          <w:divsChild>
            <w:div w:id="2145997846">
              <w:marLeft w:val="0"/>
              <w:marRight w:val="150"/>
              <w:marTop w:val="0"/>
              <w:marBottom w:val="90"/>
              <w:divBdr>
                <w:top w:val="none" w:sz="0" w:space="0" w:color="auto"/>
                <w:left w:val="none" w:sz="0" w:space="0" w:color="auto"/>
                <w:bottom w:val="none" w:sz="0" w:space="0" w:color="auto"/>
                <w:right w:val="none" w:sz="0" w:space="0" w:color="auto"/>
              </w:divBdr>
              <w:divsChild>
                <w:div w:id="1331980552">
                  <w:marLeft w:val="0"/>
                  <w:marRight w:val="0"/>
                  <w:marTop w:val="0"/>
                  <w:marBottom w:val="60"/>
                  <w:divBdr>
                    <w:top w:val="none" w:sz="0" w:space="0" w:color="auto"/>
                    <w:left w:val="none" w:sz="0" w:space="0" w:color="auto"/>
                    <w:bottom w:val="none" w:sz="0" w:space="0" w:color="auto"/>
                    <w:right w:val="none" w:sz="0" w:space="0" w:color="auto"/>
                  </w:divBdr>
                  <w:divsChild>
                    <w:div w:id="1189023503">
                      <w:marLeft w:val="0"/>
                      <w:marRight w:val="0"/>
                      <w:marTop w:val="75"/>
                      <w:marBottom w:val="0"/>
                      <w:divBdr>
                        <w:top w:val="none" w:sz="0" w:space="0" w:color="auto"/>
                        <w:left w:val="none" w:sz="0" w:space="0" w:color="auto"/>
                        <w:bottom w:val="none" w:sz="0" w:space="0" w:color="auto"/>
                        <w:right w:val="none" w:sz="0" w:space="0" w:color="auto"/>
                      </w:divBdr>
                      <w:divsChild>
                        <w:div w:id="1413746243">
                          <w:marLeft w:val="0"/>
                          <w:marRight w:val="120"/>
                          <w:marTop w:val="0"/>
                          <w:marBottom w:val="0"/>
                          <w:divBdr>
                            <w:top w:val="none" w:sz="0" w:space="0" w:color="auto"/>
                            <w:left w:val="none" w:sz="0" w:space="0" w:color="auto"/>
                            <w:bottom w:val="none" w:sz="0" w:space="0" w:color="auto"/>
                            <w:right w:val="none" w:sz="0" w:space="0" w:color="auto"/>
                          </w:divBdr>
                        </w:div>
                        <w:div w:id="6813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14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ds.gm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frisch@gm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ssociationforjewishstudies.org/publications-research/adventures-in-jewish-studies-podcast" TargetMode="External"/><Relationship Id="rId4" Type="http://schemas.openxmlformats.org/officeDocument/2006/relationships/webSettings" Target="webSettings.xml"/><Relationship Id="rId9" Type="http://schemas.openxmlformats.org/officeDocument/2006/relationships/hyperlink" Target="https://www.tabletmag.com/podcasts/unorthodox/unorthodox-episode-117-jewish-nose-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2324</Words>
  <Characters>13251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Frisch, Alexandria</dc:creator>
  <cp:keywords/>
  <dc:description/>
  <cp:lastModifiedBy>lindsay lowry</cp:lastModifiedBy>
  <cp:revision>2</cp:revision>
  <dcterms:created xsi:type="dcterms:W3CDTF">2022-09-29T17:04:00Z</dcterms:created>
  <dcterms:modified xsi:type="dcterms:W3CDTF">2022-09-29T17:04:00Z</dcterms:modified>
</cp:coreProperties>
</file>