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Structural Equation Modeling and Meta-Analysis</w:t>
      </w:r>
    </w:p>
    <w:p w:rsidR="00000000" w:rsidDel="00000000" w:rsidP="00000000" w:rsidRDefault="00000000" w:rsidRPr="00000000" w14:paraId="00000002">
      <w:pPr>
        <w:ind w:left="1" w:hanging="3"/>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PSYC 892-001</w:t>
      </w:r>
    </w:p>
    <w:p w:rsidR="00000000" w:rsidDel="00000000" w:rsidP="00000000" w:rsidRDefault="00000000" w:rsidRPr="00000000" w14:paraId="00000003">
      <w:pPr>
        <w:ind w:left="0" w:hanging="2"/>
        <w:jc w:val="center"/>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04">
      <w:pPr>
        <w:ind w:left="0" w:hanging="2"/>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Spring 2022</w:t>
      </w:r>
    </w:p>
    <w:p w:rsidR="00000000" w:rsidDel="00000000" w:rsidP="00000000" w:rsidRDefault="00000000" w:rsidRPr="00000000" w14:paraId="00000005">
      <w:pPr>
        <w:ind w:left="0" w:hanging="2"/>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06">
      <w:pPr>
        <w:ind w:left="0" w:hanging="2"/>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Tuesdays and Thursdays, 1:30-2:45</w:t>
      </w:r>
    </w:p>
    <w:p w:rsidR="00000000" w:rsidDel="00000000" w:rsidP="00000000" w:rsidRDefault="00000000" w:rsidRPr="00000000" w14:paraId="00000007">
      <w:pPr>
        <w:ind w:left="0" w:hanging="2"/>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Research Hall, Rm 201</w:t>
      </w:r>
    </w:p>
    <w:p w:rsidR="00000000" w:rsidDel="00000000" w:rsidP="00000000" w:rsidRDefault="00000000" w:rsidRPr="00000000" w14:paraId="00000008">
      <w:pPr>
        <w:ind w:left="0" w:hanging="2"/>
        <w:jc w:val="center"/>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09">
      <w:pPr>
        <w:ind w:left="0" w:hanging="2"/>
        <w:jc w:val="center"/>
        <w:rPr>
          <w:rFonts w:ascii="Bookman Old Style" w:cs="Bookman Old Style" w:eastAsia="Bookman Old Style" w:hAnsi="Bookman Old Style"/>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10" name=""/>
                <a:graphic>
                  <a:graphicData uri="http://schemas.microsoft.com/office/word/2010/wordprocessingShape">
                    <wps:wsp>
                      <wps:cNvCnPr/>
                      <wps:spPr>
                        <a:xfrm>
                          <a:off x="2626613" y="3780000"/>
                          <a:ext cx="5438775" cy="0"/>
                        </a:xfrm>
                        <a:prstGeom prst="straightConnector1">
                          <a:avLst/>
                        </a:prstGeom>
                        <a:solidFill>
                          <a:srgbClr val="FFFFFF"/>
                        </a:solid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457825" cy="38100"/>
                        </a:xfrm>
                        <a:prstGeom prst="rect"/>
                        <a:ln/>
                      </pic:spPr>
                    </pic:pic>
                  </a:graphicData>
                </a:graphic>
              </wp:anchor>
            </w:drawing>
          </mc:Fallback>
        </mc:AlternateContent>
      </w:r>
    </w:p>
    <w:p w:rsidR="00000000" w:rsidDel="00000000" w:rsidP="00000000" w:rsidRDefault="00000000" w:rsidRPr="00000000" w14:paraId="0000000A">
      <w:pPr>
        <w:ind w:left="0" w:hanging="2"/>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Instructor:      Dr. Seth Kaplan</w:t>
        <w:tab/>
        <w:tab/>
        <w:t xml:space="preserve">  Office:  3073 David King Hall</w:t>
      </w:r>
    </w:p>
    <w:p w:rsidR="00000000" w:rsidDel="00000000" w:rsidP="00000000" w:rsidRDefault="00000000" w:rsidRPr="00000000" w14:paraId="0000000B">
      <w:pPr>
        <w:ind w:left="0" w:hanging="2"/>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E-mail:       </w:t>
        <w:tab/>
        <w:t xml:space="preserve">    skaplan1@gmu.edu</w:t>
        <w:tab/>
        <w:t xml:space="preserve">            Phone:  993-8475</w:t>
      </w:r>
    </w:p>
    <w:p w:rsidR="00000000" w:rsidDel="00000000" w:rsidP="00000000" w:rsidRDefault="00000000" w:rsidRPr="00000000" w14:paraId="0000000C">
      <w:pPr>
        <w:ind w:left="0" w:hanging="2"/>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Office Hours:   Tuesdays, 2:45-3:45 or by appt.</w:t>
      </w:r>
    </w:p>
    <w:p w:rsidR="00000000" w:rsidDel="00000000" w:rsidP="00000000" w:rsidRDefault="00000000" w:rsidRPr="00000000" w14:paraId="0000000D">
      <w:pPr>
        <w:ind w:left="0" w:hanging="2"/>
        <w:jc w:val="center"/>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0E">
      <w:pPr>
        <w:ind w:left="0" w:hanging="2"/>
        <w:jc w:val="center"/>
        <w:rPr>
          <w:rFonts w:ascii="Bookman Old Style" w:cs="Bookman Old Style" w:eastAsia="Bookman Old Style" w:hAnsi="Bookman Old Style"/>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7" name=""/>
                <a:graphic>
                  <a:graphicData uri="http://schemas.microsoft.com/office/word/2010/wordprocessingShape">
                    <wps:wsp>
                      <wps:cNvCnPr/>
                      <wps:spPr>
                        <a:xfrm>
                          <a:off x="2626613" y="3780000"/>
                          <a:ext cx="5438775" cy="0"/>
                        </a:xfrm>
                        <a:prstGeom prst="straightConnector1">
                          <a:avLst/>
                        </a:prstGeom>
                        <a:solidFill>
                          <a:srgbClr val="FFFFFF"/>
                        </a:solid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457825" cy="38100"/>
                        </a:xfrm>
                        <a:prstGeom prst="rect"/>
                        <a:ln/>
                      </pic:spPr>
                    </pic:pic>
                  </a:graphicData>
                </a:graphic>
              </wp:anchor>
            </w:drawing>
          </mc:Fallback>
        </mc:AlternateContent>
      </w:r>
    </w:p>
    <w:p w:rsidR="00000000" w:rsidDel="00000000" w:rsidP="00000000" w:rsidRDefault="00000000" w:rsidRPr="00000000" w14:paraId="0000000F">
      <w:pPr>
        <w:ind w:left="0" w:hanging="2"/>
        <w:jc w:val="center"/>
        <w:rPr>
          <w:rFonts w:ascii="Bookman Old Style" w:cs="Bookman Old Style" w:eastAsia="Bookman Old Style" w:hAnsi="Bookman Old Style"/>
          <w:b w:val="1"/>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COURSE OVERVIEW AND COURSE OBJECTIVES</w:t>
      </w:r>
    </w:p>
    <w:p w:rsidR="00000000" w:rsidDel="00000000" w:rsidP="00000000" w:rsidRDefault="00000000" w:rsidRPr="00000000" w14:paraId="00000010">
      <w:pPr>
        <w:ind w:left="0" w:hanging="2"/>
        <w:jc w:val="center"/>
        <w:rPr>
          <w:rFonts w:ascii="Bookman Old Style" w:cs="Bookman Old Style" w:eastAsia="Bookman Old Style" w:hAnsi="Bookman Old Style"/>
          <w:sz w:val="22"/>
          <w:szCs w:val="22"/>
          <w:u w:val="single"/>
        </w:rPr>
      </w:pPr>
      <w:r w:rsidDel="00000000" w:rsidR="00000000" w:rsidRPr="00000000">
        <w:rPr>
          <w:rtl w:val="0"/>
        </w:rPr>
      </w:r>
    </w:p>
    <w:p w:rsidR="00000000" w:rsidDel="00000000" w:rsidP="00000000" w:rsidRDefault="00000000" w:rsidRPr="00000000" w14:paraId="00000011">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This class covers two different methodological/statistical topics - meta-analysis and structural equation modeling (SEM). We will spend the first part of the semester going over meta-analysis and then will cover SEM. </w:t>
      </w:r>
    </w:p>
    <w:p w:rsidR="00000000" w:rsidDel="00000000" w:rsidP="00000000" w:rsidRDefault="00000000" w:rsidRPr="00000000" w14:paraId="00000012">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3">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Over about the past 30 years, both of these “methodologies” have become increasingly common and important in psychological research (as in many other areas in the social sciences and beyond). Gaining a thorough understanding of these topics will benefit you as a researcher and a consumer of research. </w:t>
      </w:r>
    </w:p>
    <w:p w:rsidR="00000000" w:rsidDel="00000000" w:rsidP="00000000" w:rsidRDefault="00000000" w:rsidRPr="00000000" w14:paraId="00000014">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5">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This class is meant to provide you with practical knowledge with regard to conducting, interpreting, and applying (findings) for these methodologies. As such, we will focus mostly on the “how to” instead of concentrating on the underlying mathematics. That said, having some understanding of the conceptual and mathematical underpinnings of the methodologies also is essential in conducting and interpreting (results from) them appropriately. Thus, we also will cover some of this more conceptual material. </w:t>
      </w:r>
    </w:p>
    <w:p w:rsidR="00000000" w:rsidDel="00000000" w:rsidP="00000000" w:rsidRDefault="00000000" w:rsidRPr="00000000" w14:paraId="00000016">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7">
      <w:pPr>
        <w:ind w:left="0" w:hanging="2"/>
        <w:jc w:val="center"/>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18">
      <w:pPr>
        <w:ind w:left="0" w:hanging="2"/>
        <w:jc w:val="center"/>
        <w:rPr>
          <w:rFonts w:ascii="Bookman Old Style" w:cs="Bookman Old Style" w:eastAsia="Bookman Old Style" w:hAnsi="Bookman Old Style"/>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12" name=""/>
                <a:graphic>
                  <a:graphicData uri="http://schemas.microsoft.com/office/word/2010/wordprocessingShape">
                    <wps:wsp>
                      <wps:cNvCnPr/>
                      <wps:spPr>
                        <a:xfrm>
                          <a:off x="2626613" y="3780000"/>
                          <a:ext cx="5438775" cy="0"/>
                        </a:xfrm>
                        <a:prstGeom prst="straightConnector1">
                          <a:avLst/>
                        </a:prstGeom>
                        <a:solidFill>
                          <a:srgbClr val="FFFFFF"/>
                        </a:solid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457825" cy="38100"/>
                        </a:xfrm>
                        <a:prstGeom prst="rect"/>
                        <a:ln/>
                      </pic:spPr>
                    </pic:pic>
                  </a:graphicData>
                </a:graphic>
              </wp:anchor>
            </w:drawing>
          </mc:Fallback>
        </mc:AlternateContent>
      </w:r>
    </w:p>
    <w:p w:rsidR="00000000" w:rsidDel="00000000" w:rsidP="00000000" w:rsidRDefault="00000000" w:rsidRPr="00000000" w14:paraId="00000019">
      <w:pPr>
        <w:ind w:left="0" w:hanging="2"/>
        <w:jc w:val="center"/>
        <w:rPr>
          <w:rFonts w:ascii="Bookman Old Style" w:cs="Bookman Old Style" w:eastAsia="Bookman Old Style" w:hAnsi="Bookman Old Style"/>
          <w:b w:val="1"/>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COURSE FORMAT AND PHILOSOPHY</w:t>
      </w:r>
    </w:p>
    <w:p w:rsidR="00000000" w:rsidDel="00000000" w:rsidP="00000000" w:rsidRDefault="00000000" w:rsidRPr="00000000" w14:paraId="0000001A">
      <w:pPr>
        <w:ind w:left="0" w:hanging="2"/>
        <w:jc w:val="center"/>
        <w:rPr>
          <w:rFonts w:ascii="Bookman Old Style" w:cs="Bookman Old Style" w:eastAsia="Bookman Old Style" w:hAnsi="Bookman Old Style"/>
          <w:b w:val="1"/>
          <w:sz w:val="22"/>
          <w:szCs w:val="22"/>
          <w:u w:val="single"/>
        </w:rPr>
      </w:pPr>
      <w:r w:rsidDel="00000000" w:rsidR="00000000" w:rsidRPr="00000000">
        <w:rPr>
          <w:rtl w:val="0"/>
        </w:rPr>
      </w:r>
    </w:p>
    <w:p w:rsidR="00000000" w:rsidDel="00000000" w:rsidP="00000000" w:rsidRDefault="00000000" w:rsidRPr="00000000" w14:paraId="0000001B">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class meets twice a week. For the most part, the meetings will consist of a mix of lecturing, discussion, and hands-on activities/exercises. The specific format of each meeting will vary, depending on the topic we are covering. My expectation i</w:t>
      </w:r>
      <w:r w:rsidDel="00000000" w:rsidR="00000000" w:rsidRPr="00000000">
        <w:rPr>
          <w:rFonts w:ascii="Bookman Old Style" w:cs="Bookman Old Style" w:eastAsia="Bookman Old Style" w:hAnsi="Bookman Old Style"/>
          <w:color w:val="000000"/>
          <w:sz w:val="22"/>
          <w:szCs w:val="22"/>
          <w:rtl w:val="0"/>
        </w:rPr>
        <w:t xml:space="preserve">s that students will attend every class meeting and will be actively engaged during class sessions (e.g., not texting, on Facebook, etc.) Also, please </w:t>
      </w:r>
      <w:r w:rsidDel="00000000" w:rsidR="00000000" w:rsidRPr="00000000">
        <w:rPr>
          <w:rFonts w:ascii="Bookman Old Style" w:cs="Bookman Old Style" w:eastAsia="Bookman Old Style" w:hAnsi="Bookman Old Style"/>
          <w:sz w:val="22"/>
          <w:szCs w:val="22"/>
          <w:rtl w:val="0"/>
        </w:rPr>
        <w:t xml:space="preserve">read the corresponding material </w:t>
      </w:r>
      <w:r w:rsidDel="00000000" w:rsidR="00000000" w:rsidRPr="00000000">
        <w:rPr>
          <w:rFonts w:ascii="Bookman Old Style" w:cs="Bookman Old Style" w:eastAsia="Bookman Old Style" w:hAnsi="Bookman Old Style"/>
          <w:sz w:val="22"/>
          <w:szCs w:val="22"/>
          <w:u w:val="single"/>
          <w:rtl w:val="0"/>
        </w:rPr>
        <w:t xml:space="preserve">before it is discussed</w:t>
      </w:r>
      <w:r w:rsidDel="00000000" w:rsidR="00000000" w:rsidRPr="00000000">
        <w:rPr>
          <w:rFonts w:ascii="Bookman Old Style" w:cs="Bookman Old Style" w:eastAsia="Bookman Old Style" w:hAnsi="Bookman Old Style"/>
          <w:sz w:val="22"/>
          <w:szCs w:val="22"/>
          <w:rtl w:val="0"/>
        </w:rPr>
        <w:t xml:space="preserve"> in class as such will maximize learning. </w:t>
      </w:r>
    </w:p>
    <w:p w:rsidR="00000000" w:rsidDel="00000000" w:rsidP="00000000" w:rsidRDefault="00000000" w:rsidRPr="00000000" w14:paraId="0000001C">
      <w:pPr>
        <w:ind w:left="0" w:hanging="2"/>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D">
      <w:pPr>
        <w:ind w:left="0" w:hanging="2"/>
        <w:rPr>
          <w:rFonts w:ascii="Bookman Old Style" w:cs="Bookman Old Style" w:eastAsia="Bookman Old Style" w:hAnsi="Bookman Old Style"/>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11" name=""/>
                <a:graphic>
                  <a:graphicData uri="http://schemas.microsoft.com/office/word/2010/wordprocessingShape">
                    <wps:wsp>
                      <wps:cNvCnPr/>
                      <wps:spPr>
                        <a:xfrm>
                          <a:off x="2626613" y="3780000"/>
                          <a:ext cx="5438775" cy="0"/>
                        </a:xfrm>
                        <a:prstGeom prst="straightConnector1">
                          <a:avLst/>
                        </a:prstGeom>
                        <a:solidFill>
                          <a:srgbClr val="FFFFFF"/>
                        </a:solid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457825" cy="38100"/>
                        </a:xfrm>
                        <a:prstGeom prst="rect"/>
                        <a:ln/>
                      </pic:spPr>
                    </pic:pic>
                  </a:graphicData>
                </a:graphic>
              </wp:anchor>
            </w:drawing>
          </mc:Fallback>
        </mc:AlternateContent>
      </w:r>
    </w:p>
    <w:p w:rsidR="00000000" w:rsidDel="00000000" w:rsidP="00000000" w:rsidRDefault="00000000" w:rsidRPr="00000000" w14:paraId="0000001E">
      <w:pPr>
        <w:ind w:left="0" w:hanging="2"/>
        <w:jc w:val="center"/>
        <w:rPr>
          <w:rFonts w:ascii="Bookman Old Style" w:cs="Bookman Old Style" w:eastAsia="Bookman Old Style" w:hAnsi="Bookman Old Style"/>
          <w:b w:val="1"/>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PROJECTS AND COURSE EVALUATION </w:t>
      </w:r>
    </w:p>
    <w:p w:rsidR="00000000" w:rsidDel="00000000" w:rsidP="00000000" w:rsidRDefault="00000000" w:rsidRPr="00000000" w14:paraId="0000001F">
      <w:pPr>
        <w:ind w:left="0" w:hanging="2"/>
        <w:jc w:val="center"/>
        <w:rPr>
          <w:rFonts w:ascii="Bookman Old Style" w:cs="Bookman Old Style" w:eastAsia="Bookman Old Style" w:hAnsi="Bookman Old Style"/>
          <w:sz w:val="22"/>
          <w:szCs w:val="22"/>
          <w:u w:val="single"/>
        </w:rPr>
      </w:pPr>
      <w:r w:rsidDel="00000000" w:rsidR="00000000" w:rsidRPr="00000000">
        <w:rPr>
          <w:rtl w:val="0"/>
        </w:rPr>
      </w:r>
    </w:p>
    <w:p w:rsidR="00000000" w:rsidDel="00000000" w:rsidP="00000000" w:rsidRDefault="00000000" w:rsidRPr="00000000" w14:paraId="00000020">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Over the course of the semester, you will be required to complete several projects. The largest project will be a comprehensive meta-analysis in an area of your choosing. It will be due on the date of the final exam (May 17th) and will be worth </w:t>
      </w:r>
      <w:r w:rsidDel="00000000" w:rsidR="00000000" w:rsidRPr="00000000">
        <w:rPr>
          <w:rFonts w:ascii="Bookman Old Style" w:cs="Bookman Old Style" w:eastAsia="Bookman Old Style" w:hAnsi="Bookman Old Style"/>
          <w:sz w:val="22"/>
          <w:szCs w:val="22"/>
          <w:u w:val="single"/>
          <w:rtl w:val="0"/>
        </w:rPr>
        <w:t xml:space="preserve">40%</w:t>
      </w:r>
      <w:r w:rsidDel="00000000" w:rsidR="00000000" w:rsidRPr="00000000">
        <w:rPr>
          <w:rFonts w:ascii="Bookman Old Style" w:cs="Bookman Old Style" w:eastAsia="Bookman Old Style" w:hAnsi="Bookman Old Style"/>
          <w:sz w:val="22"/>
          <w:szCs w:val="22"/>
          <w:rtl w:val="0"/>
        </w:rPr>
        <w:t xml:space="preserve"> of your course grade. This project may be done alone or with one classmate, although I would strongly recommend pairing up with someone in order to share the workload.</w:t>
      </w:r>
    </w:p>
    <w:p w:rsidR="00000000" w:rsidDel="00000000" w:rsidP="00000000" w:rsidRDefault="00000000" w:rsidRPr="00000000" w14:paraId="00000021">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2">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remainder of your grade will be based on smaller projects, each worth </w:t>
      </w:r>
      <w:r w:rsidDel="00000000" w:rsidR="00000000" w:rsidRPr="00000000">
        <w:rPr>
          <w:rFonts w:ascii="Bookman Old Style" w:cs="Bookman Old Style" w:eastAsia="Bookman Old Style" w:hAnsi="Bookman Old Style"/>
          <w:sz w:val="22"/>
          <w:szCs w:val="22"/>
          <w:u w:val="single"/>
          <w:rtl w:val="0"/>
        </w:rPr>
        <w:t xml:space="preserve">10% </w:t>
      </w:r>
      <w:r w:rsidDel="00000000" w:rsidR="00000000" w:rsidRPr="00000000">
        <w:rPr>
          <w:rFonts w:ascii="Bookman Old Style" w:cs="Bookman Old Style" w:eastAsia="Bookman Old Style" w:hAnsi="Bookman Old Style"/>
          <w:sz w:val="22"/>
          <w:szCs w:val="22"/>
          <w:rtl w:val="0"/>
        </w:rPr>
        <w:t xml:space="preserve">of your grade. Five of these six projects are SEM-related; one is meta-analysis related. Thus, as a set, these projects will constitute</w:t>
      </w:r>
      <w:r w:rsidDel="00000000" w:rsidR="00000000" w:rsidRPr="00000000">
        <w:rPr>
          <w:rFonts w:ascii="Bookman Old Style" w:cs="Bookman Old Style" w:eastAsia="Bookman Old Style" w:hAnsi="Bookman Old Style"/>
          <w:sz w:val="22"/>
          <w:szCs w:val="22"/>
          <w:u w:val="single"/>
          <w:rtl w:val="0"/>
        </w:rPr>
        <w:t xml:space="preserve"> 60%</w:t>
      </w:r>
      <w:r w:rsidDel="00000000" w:rsidR="00000000" w:rsidRPr="00000000">
        <w:rPr>
          <w:rFonts w:ascii="Bookman Old Style" w:cs="Bookman Old Style" w:eastAsia="Bookman Old Style" w:hAnsi="Bookman Old Style"/>
          <w:sz w:val="22"/>
          <w:szCs w:val="22"/>
          <w:rtl w:val="0"/>
        </w:rPr>
        <w:t xml:space="preserve"> of your class grade. You are free to work with one other classmate on each of these as well. </w:t>
      </w:r>
    </w:p>
    <w:p w:rsidR="00000000" w:rsidDel="00000000" w:rsidP="00000000" w:rsidRDefault="00000000" w:rsidRPr="00000000" w14:paraId="00000023">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color w:val="000000"/>
          <w:sz w:val="22"/>
          <w:szCs w:val="22"/>
          <w:rtl w:val="0"/>
        </w:rPr>
        <w:tab/>
      </w:r>
      <w:r w:rsidDel="00000000" w:rsidR="00000000" w:rsidRPr="00000000">
        <w:rPr>
          <w:rtl w:val="0"/>
        </w:rPr>
      </w:r>
    </w:p>
    <w:p w:rsidR="00000000" w:rsidDel="00000000" w:rsidP="00000000" w:rsidRDefault="00000000" w:rsidRPr="00000000" w14:paraId="00000024">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 will determine final course grades using the scale below </w:t>
      </w:r>
    </w:p>
    <w:tbl>
      <w:tblPr>
        <w:tblStyle w:val="Table1"/>
        <w:tblW w:w="856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142"/>
        <w:gridCol w:w="2142"/>
        <w:gridCol w:w="2142"/>
        <w:gridCol w:w="2142"/>
        <w:tblGridChange w:id="0">
          <w:tblGrid>
            <w:gridCol w:w="2142"/>
            <w:gridCol w:w="2142"/>
            <w:gridCol w:w="2142"/>
            <w:gridCol w:w="2142"/>
          </w:tblGrid>
        </w:tblGridChange>
      </w:tblGrid>
      <w:tr>
        <w:trPr>
          <w:cantSplit w:val="0"/>
          <w:tblHeader w:val="0"/>
        </w:trPr>
        <w:tc>
          <w:tcPr/>
          <w:p w:rsidR="00000000" w:rsidDel="00000000" w:rsidP="00000000" w:rsidRDefault="00000000" w:rsidRPr="00000000" w14:paraId="00000025">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    98-100</w:t>
            </w:r>
          </w:p>
        </w:tc>
        <w:tc>
          <w:tcPr/>
          <w:p w:rsidR="00000000" w:rsidDel="00000000" w:rsidP="00000000" w:rsidRDefault="00000000" w:rsidRPr="00000000" w14:paraId="00000026">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     93-97</w:t>
            </w:r>
          </w:p>
        </w:tc>
        <w:tc>
          <w:tcPr/>
          <w:p w:rsidR="00000000" w:rsidDel="00000000" w:rsidP="00000000" w:rsidRDefault="00000000" w:rsidRPr="00000000" w14:paraId="00000027">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     90-92</w:t>
            </w:r>
          </w:p>
        </w:tc>
        <w:tc>
          <w:tcPr/>
          <w:p w:rsidR="00000000" w:rsidDel="00000000" w:rsidP="00000000" w:rsidRDefault="00000000" w:rsidRPr="00000000" w14:paraId="00000028">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     87-89</w:t>
            </w:r>
          </w:p>
        </w:tc>
      </w:tr>
      <w:tr>
        <w:trPr>
          <w:cantSplit w:val="0"/>
          <w:tblHeader w:val="0"/>
        </w:trPr>
        <w:tc>
          <w:tcPr/>
          <w:p w:rsidR="00000000" w:rsidDel="00000000" w:rsidP="00000000" w:rsidRDefault="00000000" w:rsidRPr="00000000" w14:paraId="00000029">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        83-86</w:t>
            </w:r>
          </w:p>
        </w:tc>
        <w:tc>
          <w:tcPr/>
          <w:p w:rsidR="00000000" w:rsidDel="00000000" w:rsidP="00000000" w:rsidRDefault="00000000" w:rsidRPr="00000000" w14:paraId="0000002A">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    80-82</w:t>
            </w:r>
          </w:p>
        </w:tc>
        <w:tc>
          <w:tcPr/>
          <w:p w:rsidR="00000000" w:rsidDel="00000000" w:rsidP="00000000" w:rsidRDefault="00000000" w:rsidRPr="00000000" w14:paraId="0000002B">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    77-79</w:t>
            </w:r>
          </w:p>
        </w:tc>
        <w:tc>
          <w:tcPr/>
          <w:p w:rsidR="00000000" w:rsidDel="00000000" w:rsidP="00000000" w:rsidRDefault="00000000" w:rsidRPr="00000000" w14:paraId="0000002C">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      73-76</w:t>
            </w:r>
          </w:p>
        </w:tc>
      </w:tr>
      <w:tr>
        <w:trPr>
          <w:cantSplit w:val="0"/>
          <w:tblHeader w:val="0"/>
        </w:trPr>
        <w:tc>
          <w:tcPr/>
          <w:p w:rsidR="00000000" w:rsidDel="00000000" w:rsidP="00000000" w:rsidRDefault="00000000" w:rsidRPr="00000000" w14:paraId="0000002D">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      70-72</w:t>
            </w:r>
          </w:p>
        </w:tc>
        <w:tc>
          <w:tcPr/>
          <w:p w:rsidR="00000000" w:rsidDel="00000000" w:rsidP="00000000" w:rsidRDefault="00000000" w:rsidRPr="00000000" w14:paraId="0000002E">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   67-69</w:t>
            </w:r>
          </w:p>
        </w:tc>
        <w:tc>
          <w:tcPr/>
          <w:p w:rsidR="00000000" w:rsidDel="00000000" w:rsidP="00000000" w:rsidRDefault="00000000" w:rsidRPr="00000000" w14:paraId="0000002F">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      63-66</w:t>
            </w:r>
          </w:p>
        </w:tc>
        <w:tc>
          <w:tcPr/>
          <w:p w:rsidR="00000000" w:rsidDel="00000000" w:rsidP="00000000" w:rsidRDefault="00000000" w:rsidRPr="00000000" w14:paraId="00000030">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    60-62</w:t>
            </w:r>
          </w:p>
        </w:tc>
      </w:tr>
    </w:tbl>
    <w:p w:rsidR="00000000" w:rsidDel="00000000" w:rsidP="00000000" w:rsidRDefault="00000000" w:rsidRPr="00000000" w14:paraId="00000031">
      <w:pPr>
        <w:ind w:left="0" w:hanging="2"/>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2">
      <w:pPr>
        <w:ind w:left="0" w:hanging="2"/>
        <w:jc w:val="center"/>
        <w:rPr>
          <w:rFonts w:ascii="Bookman Old Style" w:cs="Bookman Old Style" w:eastAsia="Bookman Old Style" w:hAnsi="Bookman Old Style"/>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8" name=""/>
                <a:graphic>
                  <a:graphicData uri="http://schemas.microsoft.com/office/word/2010/wordprocessingShape">
                    <wps:wsp>
                      <wps:cNvCnPr/>
                      <wps:spPr>
                        <a:xfrm>
                          <a:off x="2626613" y="3780000"/>
                          <a:ext cx="5438775" cy="0"/>
                        </a:xfrm>
                        <a:prstGeom prst="straightConnector1">
                          <a:avLst/>
                        </a:prstGeom>
                        <a:solidFill>
                          <a:srgbClr val="FFFFFF"/>
                        </a:solid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457825" cy="38100"/>
                        </a:xfrm>
                        <a:prstGeom prst="rect"/>
                        <a:ln/>
                      </pic:spPr>
                    </pic:pic>
                  </a:graphicData>
                </a:graphic>
              </wp:anchor>
            </w:drawing>
          </mc:Fallback>
        </mc:AlternateContent>
      </w:r>
    </w:p>
    <w:p w:rsidR="00000000" w:rsidDel="00000000" w:rsidP="00000000" w:rsidRDefault="00000000" w:rsidRPr="00000000" w14:paraId="00000033">
      <w:pPr>
        <w:ind w:left="0" w:hanging="2"/>
        <w:jc w:val="center"/>
        <w:rPr>
          <w:rFonts w:ascii="Bookman Old Style" w:cs="Bookman Old Style" w:eastAsia="Bookman Old Style" w:hAnsi="Bookman Old Style"/>
          <w:b w:val="1"/>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ADMINISTRATIVE STUFF</w:t>
      </w:r>
    </w:p>
    <w:p w:rsidR="00000000" w:rsidDel="00000000" w:rsidP="00000000" w:rsidRDefault="00000000" w:rsidRPr="00000000" w14:paraId="00000034">
      <w:pPr>
        <w:ind w:left="0" w:hanging="2"/>
        <w:rPr>
          <w:rFonts w:ascii="Bookman Old Style" w:cs="Bookman Old Style" w:eastAsia="Bookman Old Style" w:hAnsi="Bookman Old Style"/>
          <w:sz w:val="22"/>
          <w:szCs w:val="22"/>
          <w:u w:val="single"/>
        </w:rPr>
      </w:pPr>
      <w:r w:rsidDel="00000000" w:rsidR="00000000" w:rsidRPr="00000000">
        <w:rPr>
          <w:rtl w:val="0"/>
        </w:rPr>
      </w:r>
    </w:p>
    <w:p w:rsidR="00000000" w:rsidDel="00000000" w:rsidP="00000000" w:rsidRDefault="00000000" w:rsidRPr="00000000" w14:paraId="00000035">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u w:val="single"/>
          <w:rtl w:val="0"/>
        </w:rPr>
        <w:t xml:space="preserve">Texts</w:t>
      </w:r>
      <w:r w:rsidDel="00000000" w:rsidR="00000000" w:rsidRPr="00000000">
        <w:rPr>
          <w:rFonts w:ascii="Bookman Old Style" w:cs="Bookman Old Style" w:eastAsia="Bookman Old Style" w:hAnsi="Bookman Old Style"/>
          <w:b w:val="1"/>
          <w:sz w:val="22"/>
          <w:szCs w:val="22"/>
          <w:rtl w:val="0"/>
        </w:rPr>
        <w:t xml:space="preserve">:</w:t>
      </w:r>
    </w:p>
    <w:p w:rsidR="00000000" w:rsidDel="00000000" w:rsidP="00000000" w:rsidRDefault="00000000" w:rsidRPr="00000000" w14:paraId="00000036">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7">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Borenstein, M. Hedges, L.V., Higgins, J.P.T., &amp; Rothstein, H.R. (2009). </w:t>
      </w:r>
    </w:p>
    <w:p w:rsidR="00000000" w:rsidDel="00000000" w:rsidP="00000000" w:rsidRDefault="00000000" w:rsidRPr="00000000" w14:paraId="00000038">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i w:val="1"/>
          <w:sz w:val="22"/>
          <w:szCs w:val="22"/>
          <w:rtl w:val="0"/>
        </w:rPr>
        <w:t xml:space="preserve">Introduction to meta-analysis</w:t>
      </w:r>
      <w:r w:rsidDel="00000000" w:rsidR="00000000" w:rsidRPr="00000000">
        <w:rPr>
          <w:rFonts w:ascii="Bookman Old Style" w:cs="Bookman Old Style" w:eastAsia="Bookman Old Style" w:hAnsi="Bookman Old Style"/>
          <w:sz w:val="22"/>
          <w:szCs w:val="22"/>
          <w:rtl w:val="0"/>
        </w:rPr>
        <w:t xml:space="preserve">. Chichester, England: Wiley. (Available in Blackboard and also </w:t>
      </w:r>
      <w:hyperlink r:id="rId12">
        <w:r w:rsidDel="00000000" w:rsidR="00000000" w:rsidRPr="00000000">
          <w:rPr>
            <w:rFonts w:ascii="Bookman Old Style" w:cs="Bookman Old Style" w:eastAsia="Bookman Old Style" w:hAnsi="Bookman Old Style"/>
            <w:color w:val="1155cc"/>
            <w:sz w:val="22"/>
            <w:szCs w:val="22"/>
            <w:u w:val="single"/>
            <w:rtl w:val="0"/>
          </w:rPr>
          <w:t xml:space="preserve">HERE</w:t>
        </w:r>
      </w:hyperlink>
      <w:r w:rsidDel="00000000" w:rsidR="00000000" w:rsidRPr="00000000">
        <w:rPr>
          <w:rFonts w:ascii="Bookman Old Style" w:cs="Bookman Old Style" w:eastAsia="Bookman Old Style" w:hAnsi="Bookman Old Style"/>
          <w:sz w:val="22"/>
          <w:szCs w:val="22"/>
          <w:rtl w:val="0"/>
        </w:rPr>
        <w:t xml:space="preserve">)</w:t>
      </w:r>
    </w:p>
    <w:p w:rsidR="00000000" w:rsidDel="00000000" w:rsidP="00000000" w:rsidRDefault="00000000" w:rsidRPr="00000000" w14:paraId="00000039">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A">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Kline, R.B. (2016). </w:t>
      </w:r>
      <w:r w:rsidDel="00000000" w:rsidR="00000000" w:rsidRPr="00000000">
        <w:rPr>
          <w:rFonts w:ascii="Bookman Old Style" w:cs="Bookman Old Style" w:eastAsia="Bookman Old Style" w:hAnsi="Bookman Old Style"/>
          <w:i w:val="1"/>
          <w:sz w:val="22"/>
          <w:szCs w:val="22"/>
          <w:rtl w:val="0"/>
        </w:rPr>
        <w:t xml:space="preserve">Principles and practice of structural equation modeling</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3B">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w:t>
      </w:r>
      <w:r w:rsidDel="00000000" w:rsidR="00000000" w:rsidRPr="00000000">
        <w:rPr>
          <w:rFonts w:ascii="Bookman Old Style" w:cs="Bookman Old Style" w:eastAsia="Bookman Old Style" w:hAnsi="Bookman Old Style"/>
          <w:sz w:val="22"/>
          <w:szCs w:val="22"/>
          <w:vertAlign w:val="superscript"/>
          <w:rtl w:val="0"/>
        </w:rPr>
        <w:t xml:space="preserve">th</w:t>
      </w:r>
      <w:r w:rsidDel="00000000" w:rsidR="00000000" w:rsidRPr="00000000">
        <w:rPr>
          <w:rFonts w:ascii="Bookman Old Style" w:cs="Bookman Old Style" w:eastAsia="Bookman Old Style" w:hAnsi="Bookman Old Style"/>
          <w:sz w:val="22"/>
          <w:szCs w:val="22"/>
          <w:rtl w:val="0"/>
        </w:rPr>
        <w:t xml:space="preserve"> ed. New York: The Guilford Press.</w:t>
      </w:r>
    </w:p>
    <w:p w:rsidR="00000000" w:rsidDel="00000000" w:rsidP="00000000" w:rsidRDefault="00000000" w:rsidRPr="00000000" w14:paraId="0000003C">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D">
      <w:pPr>
        <w:ind w:left="0" w:hanging="2"/>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20"/>
          <w:szCs w:val="20"/>
          <w:u w:val="single"/>
          <w:rtl w:val="0"/>
        </w:rPr>
        <w:t xml:space="preserve">Companion website</w:t>
      </w:r>
      <w:r w:rsidDel="00000000" w:rsidR="00000000" w:rsidRPr="00000000">
        <w:rPr>
          <w:rFonts w:ascii="Bookman Old Style" w:cs="Bookman Old Style" w:eastAsia="Bookman Old Style" w:hAnsi="Bookman Old Style"/>
          <w:sz w:val="20"/>
          <w:szCs w:val="20"/>
          <w:rtl w:val="0"/>
        </w:rPr>
        <w:t xml:space="preserve">:</w:t>
      </w:r>
      <w:r w:rsidDel="00000000" w:rsidR="00000000" w:rsidRPr="00000000">
        <w:rPr>
          <w:rFonts w:ascii="Bookman Old Style" w:cs="Bookman Old Style" w:eastAsia="Bookman Old Style" w:hAnsi="Bookman Old Style"/>
          <w:sz w:val="16"/>
          <w:szCs w:val="16"/>
          <w:rtl w:val="0"/>
        </w:rPr>
        <w:t xml:space="preserve"> https://www.guilford.com/companion-site/Principles-and-Practice-of-</w:t>
        <w:tab/>
        <w:t xml:space="preserve">Structural-Equation-Modeling-Fourth-Edition/9781462523344</w:t>
      </w:r>
    </w:p>
    <w:p w:rsidR="00000000" w:rsidDel="00000000" w:rsidP="00000000" w:rsidRDefault="00000000" w:rsidRPr="00000000" w14:paraId="0000003E">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F">
      <w:pPr>
        <w:ind w:left="0" w:hanging="2"/>
        <w:rPr>
          <w:rFonts w:ascii="Bookman Old Style" w:cs="Bookman Old Style" w:eastAsia="Bookman Old Style" w:hAnsi="Bookman Old Style"/>
          <w:b w:val="1"/>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Software:</w:t>
      </w:r>
    </w:p>
    <w:p w:rsidR="00000000" w:rsidDel="00000000" w:rsidP="00000000" w:rsidRDefault="00000000" w:rsidRPr="00000000" w14:paraId="00000040">
      <w:pPr>
        <w:ind w:left="0" w:hanging="2"/>
        <w:rPr>
          <w:rFonts w:ascii="Bookman Old Style" w:cs="Bookman Old Style" w:eastAsia="Bookman Old Style" w:hAnsi="Bookman Old Style"/>
          <w:b w:val="1"/>
          <w:sz w:val="22"/>
          <w:szCs w:val="22"/>
          <w:u w:val="single"/>
        </w:rPr>
      </w:pPr>
      <w:r w:rsidDel="00000000" w:rsidR="00000000" w:rsidRPr="00000000">
        <w:rPr>
          <w:rtl w:val="0"/>
        </w:rPr>
      </w:r>
    </w:p>
    <w:p w:rsidR="00000000" w:rsidDel="00000000" w:rsidP="00000000" w:rsidRDefault="00000000" w:rsidRPr="00000000" w14:paraId="00000041">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We mainly will be using </w:t>
      </w:r>
      <w:r w:rsidDel="00000000" w:rsidR="00000000" w:rsidRPr="00000000">
        <w:rPr>
          <w:rFonts w:ascii="Bookman Old Style" w:cs="Bookman Old Style" w:eastAsia="Bookman Old Style" w:hAnsi="Bookman Old Style"/>
          <w:b w:val="1"/>
          <w:sz w:val="22"/>
          <w:szCs w:val="22"/>
          <w:rtl w:val="0"/>
        </w:rPr>
        <w:t xml:space="preserve">R</w:t>
      </w:r>
      <w:r w:rsidDel="00000000" w:rsidR="00000000" w:rsidRPr="00000000">
        <w:rPr>
          <w:rFonts w:ascii="Bookman Old Style" w:cs="Bookman Old Style" w:eastAsia="Bookman Old Style" w:hAnsi="Bookman Old Style"/>
          <w:sz w:val="22"/>
          <w:szCs w:val="22"/>
          <w:rtl w:val="0"/>
        </w:rPr>
        <w:t xml:space="preserve"> and </w:t>
      </w:r>
      <w:r w:rsidDel="00000000" w:rsidR="00000000" w:rsidRPr="00000000">
        <w:rPr>
          <w:rFonts w:ascii="Bookman Old Style" w:cs="Bookman Old Style" w:eastAsia="Bookman Old Style" w:hAnsi="Bookman Old Style"/>
          <w:b w:val="1"/>
          <w:sz w:val="22"/>
          <w:szCs w:val="22"/>
          <w:rtl w:val="0"/>
        </w:rPr>
        <w:t xml:space="preserve">JASP </w:t>
      </w:r>
      <w:r w:rsidDel="00000000" w:rsidR="00000000" w:rsidRPr="00000000">
        <w:rPr>
          <w:rFonts w:ascii="Bookman Old Style" w:cs="Bookman Old Style" w:eastAsia="Bookman Old Style" w:hAnsi="Bookman Old Style"/>
          <w:sz w:val="22"/>
          <w:szCs w:val="22"/>
          <w:rtl w:val="0"/>
        </w:rPr>
        <w:t xml:space="preserve">for this class. If time permits (and there is interest), I also will show you SEM in </w:t>
      </w:r>
      <w:r w:rsidDel="00000000" w:rsidR="00000000" w:rsidRPr="00000000">
        <w:rPr>
          <w:rFonts w:ascii="Bookman Old Style" w:cs="Bookman Old Style" w:eastAsia="Bookman Old Style" w:hAnsi="Bookman Old Style"/>
          <w:b w:val="1"/>
          <w:sz w:val="22"/>
          <w:szCs w:val="22"/>
          <w:rtl w:val="0"/>
        </w:rPr>
        <w:t xml:space="preserve">Mplus</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42">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b w:val="1"/>
          <w:sz w:val="22"/>
          <w:szCs w:val="22"/>
          <w:rtl w:val="0"/>
        </w:rPr>
        <w:t xml:space="preserve">Installing R and RStudio</w:t>
      </w:r>
      <w:r w:rsidDel="00000000" w:rsidR="00000000" w:rsidRPr="00000000">
        <w:rPr>
          <w:rFonts w:ascii="Bookman Old Style" w:cs="Bookman Old Style" w:eastAsia="Bookman Old Style" w:hAnsi="Bookman Old Style"/>
          <w:sz w:val="22"/>
          <w:szCs w:val="22"/>
          <w:rtl w:val="0"/>
        </w:rPr>
        <w:t xml:space="preserve">: You will need to install both R and RStudio. These are two different installations. For instructions for installing these, </w:t>
      </w:r>
      <w:hyperlink r:id="rId13">
        <w:r w:rsidDel="00000000" w:rsidR="00000000" w:rsidRPr="00000000">
          <w:rPr>
            <w:rFonts w:ascii="Bookman Old Style" w:cs="Bookman Old Style" w:eastAsia="Bookman Old Style" w:hAnsi="Bookman Old Style"/>
            <w:color w:val="1155cc"/>
            <w:sz w:val="22"/>
            <w:szCs w:val="22"/>
            <w:u w:val="single"/>
            <w:rtl w:val="0"/>
          </w:rPr>
          <w:t xml:space="preserve">HERE</w:t>
        </w:r>
      </w:hyperlink>
      <w:r w:rsidDel="00000000" w:rsidR="00000000" w:rsidRPr="00000000">
        <w:rPr>
          <w:rFonts w:ascii="Bookman Old Style" w:cs="Bookman Old Style" w:eastAsia="Bookman Old Style" w:hAnsi="Bookman Old Style"/>
          <w:sz w:val="22"/>
          <w:szCs w:val="22"/>
          <w:rtl w:val="0"/>
        </w:rPr>
        <w:t xml:space="preserve"> is a good set of instructions (</w:t>
      </w:r>
      <w:hyperlink r:id="rId14">
        <w:r w:rsidDel="00000000" w:rsidR="00000000" w:rsidRPr="00000000">
          <w:rPr>
            <w:rFonts w:ascii="Bookman Old Style" w:cs="Bookman Old Style" w:eastAsia="Bookman Old Style" w:hAnsi="Bookman Old Style"/>
            <w:color w:val="1155cc"/>
            <w:sz w:val="22"/>
            <w:szCs w:val="22"/>
            <w:u w:val="single"/>
            <w:rtl w:val="0"/>
          </w:rPr>
          <w:t xml:space="preserve">HERE</w:t>
        </w:r>
      </w:hyperlink>
      <w:r w:rsidDel="00000000" w:rsidR="00000000" w:rsidRPr="00000000">
        <w:rPr>
          <w:rFonts w:ascii="Bookman Old Style" w:cs="Bookman Old Style" w:eastAsia="Bookman Old Style" w:hAnsi="Bookman Old Style"/>
          <w:sz w:val="22"/>
          <w:szCs w:val="22"/>
          <w:rtl w:val="0"/>
        </w:rPr>
        <w:t xml:space="preserve"> is another set of instructions, but you should only need the first one).</w:t>
      </w:r>
    </w:p>
    <w:p w:rsidR="00000000" w:rsidDel="00000000" w:rsidP="00000000" w:rsidRDefault="00000000" w:rsidRPr="00000000" w14:paraId="00000044">
      <w:pPr>
        <w:ind w:firstLine="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5">
      <w:pPr>
        <w:ind w:left="72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There are a ton of excellent resources for R. </w:t>
      </w:r>
      <w:hyperlink r:id="rId15">
        <w:r w:rsidDel="00000000" w:rsidR="00000000" w:rsidRPr="00000000">
          <w:rPr>
            <w:rFonts w:ascii="Bookman Old Style" w:cs="Bookman Old Style" w:eastAsia="Bookman Old Style" w:hAnsi="Bookman Old Style"/>
            <w:color w:val="1155cc"/>
            <w:sz w:val="22"/>
            <w:szCs w:val="22"/>
            <w:u w:val="single"/>
            <w:rtl w:val="0"/>
          </w:rPr>
          <w:t xml:space="preserve">HERE</w:t>
        </w:r>
      </w:hyperlink>
      <w:r w:rsidDel="00000000" w:rsidR="00000000" w:rsidRPr="00000000">
        <w:rPr>
          <w:rFonts w:ascii="Bookman Old Style" w:cs="Bookman Old Style" w:eastAsia="Bookman Old Style" w:hAnsi="Bookman Old Style"/>
          <w:sz w:val="22"/>
          <w:szCs w:val="22"/>
          <w:rtl w:val="0"/>
        </w:rPr>
        <w:t xml:space="preserve"> is a good place to get started.</w:t>
      </w:r>
    </w:p>
    <w:p w:rsidR="00000000" w:rsidDel="00000000" w:rsidP="00000000" w:rsidRDefault="00000000" w:rsidRPr="00000000" w14:paraId="00000046">
      <w:pPr>
        <w:ind w:firstLine="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7">
      <w:pPr>
        <w:numPr>
          <w:ilvl w:val="0"/>
          <w:numId w:val="5"/>
        </w:numPr>
        <w:ind w:left="72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b w:val="1"/>
          <w:sz w:val="22"/>
          <w:szCs w:val="22"/>
          <w:rtl w:val="0"/>
        </w:rPr>
        <w:t xml:space="preserve">Installing JASP</w:t>
      </w:r>
      <w:r w:rsidDel="00000000" w:rsidR="00000000" w:rsidRPr="00000000">
        <w:rPr>
          <w:rFonts w:ascii="Bookman Old Style" w:cs="Bookman Old Style" w:eastAsia="Bookman Old Style" w:hAnsi="Bookman Old Style"/>
          <w:sz w:val="22"/>
          <w:szCs w:val="22"/>
          <w:rtl w:val="0"/>
        </w:rPr>
        <w:t xml:space="preserve">: Go </w:t>
      </w:r>
      <w:hyperlink r:id="rId16">
        <w:r w:rsidDel="00000000" w:rsidR="00000000" w:rsidRPr="00000000">
          <w:rPr>
            <w:rFonts w:ascii="Bookman Old Style" w:cs="Bookman Old Style" w:eastAsia="Bookman Old Style" w:hAnsi="Bookman Old Style"/>
            <w:color w:val="1155cc"/>
            <w:sz w:val="22"/>
            <w:szCs w:val="22"/>
            <w:u w:val="single"/>
            <w:rtl w:val="0"/>
          </w:rPr>
          <w:t xml:space="preserve">HERE</w:t>
        </w:r>
      </w:hyperlink>
      <w:r w:rsidDel="00000000" w:rsidR="00000000" w:rsidRPr="00000000">
        <w:rPr>
          <w:rFonts w:ascii="Bookman Old Style" w:cs="Bookman Old Style" w:eastAsia="Bookman Old Style" w:hAnsi="Bookman Old Style"/>
          <w:sz w:val="22"/>
          <w:szCs w:val="22"/>
          <w:rtl w:val="0"/>
        </w:rPr>
        <w:t xml:space="preserve"> to download </w:t>
      </w:r>
      <w:r w:rsidDel="00000000" w:rsidR="00000000" w:rsidRPr="00000000">
        <w:rPr>
          <w:rFonts w:ascii="Bookman Old Style" w:cs="Bookman Old Style" w:eastAsia="Bookman Old Style" w:hAnsi="Bookman Old Style"/>
          <w:b w:val="1"/>
          <w:sz w:val="22"/>
          <w:szCs w:val="22"/>
          <w:rtl w:val="0"/>
        </w:rPr>
        <w:t xml:space="preserve">JASP</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48">
      <w:pPr>
        <w:ind w:firstLine="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9">
      <w:pPr>
        <w:numPr>
          <w:ilvl w:val="0"/>
          <w:numId w:val="12"/>
        </w:numPr>
        <w:ind w:left="720" w:hanging="360"/>
        <w:rPr>
          <w:rFonts w:ascii="Bookman Old Style" w:cs="Bookman Old Style" w:eastAsia="Bookman Old Style" w:hAnsi="Bookman Old Style"/>
          <w:sz w:val="22"/>
          <w:szCs w:val="22"/>
          <w:u w:val="none"/>
        </w:rPr>
      </w:pPr>
      <w:r w:rsidDel="00000000" w:rsidR="00000000" w:rsidRPr="00000000">
        <w:rPr>
          <w:rFonts w:ascii="Bookman Old Style" w:cs="Bookman Old Style" w:eastAsia="Bookman Old Style" w:hAnsi="Bookman Old Style"/>
          <w:b w:val="1"/>
          <w:sz w:val="22"/>
          <w:szCs w:val="22"/>
          <w:rtl w:val="0"/>
        </w:rPr>
        <w:t xml:space="preserve">Installing Mplus</w:t>
      </w:r>
      <w:r w:rsidDel="00000000" w:rsidR="00000000" w:rsidRPr="00000000">
        <w:rPr>
          <w:rFonts w:ascii="Bookman Old Style" w:cs="Bookman Old Style" w:eastAsia="Bookman Old Style" w:hAnsi="Bookman Old Style"/>
          <w:sz w:val="22"/>
          <w:szCs w:val="22"/>
          <w:rtl w:val="0"/>
        </w:rPr>
        <w:t xml:space="preserve">: Again, we may or may not get to </w:t>
      </w:r>
      <w:r w:rsidDel="00000000" w:rsidR="00000000" w:rsidRPr="00000000">
        <w:rPr>
          <w:rFonts w:ascii="Bookman Old Style" w:cs="Bookman Old Style" w:eastAsia="Bookman Old Style" w:hAnsi="Bookman Old Style"/>
          <w:b w:val="1"/>
          <w:sz w:val="22"/>
          <w:szCs w:val="22"/>
          <w:rtl w:val="0"/>
        </w:rPr>
        <w:t xml:space="preserve">Mplus </w:t>
      </w:r>
      <w:r w:rsidDel="00000000" w:rsidR="00000000" w:rsidRPr="00000000">
        <w:rPr>
          <w:rFonts w:ascii="Bookman Old Style" w:cs="Bookman Old Style" w:eastAsia="Bookman Old Style" w:hAnsi="Bookman Old Style"/>
          <w:sz w:val="22"/>
          <w:szCs w:val="22"/>
          <w:rtl w:val="0"/>
        </w:rPr>
        <w:t xml:space="preserve">(depending on whether we have time and on whether people have interest). In any case, if you are interested in downloading the free demo version, go </w:t>
      </w:r>
      <w:hyperlink r:id="rId17">
        <w:r w:rsidDel="00000000" w:rsidR="00000000" w:rsidRPr="00000000">
          <w:rPr>
            <w:rFonts w:ascii="Bookman Old Style" w:cs="Bookman Old Style" w:eastAsia="Bookman Old Style" w:hAnsi="Bookman Old Style"/>
            <w:color w:val="1155cc"/>
            <w:sz w:val="22"/>
            <w:szCs w:val="22"/>
            <w:u w:val="single"/>
            <w:rtl w:val="0"/>
          </w:rPr>
          <w:t xml:space="preserve">HERE</w:t>
        </w:r>
      </w:hyperlink>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4A">
      <w:pPr>
        <w:ind w:firstLine="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B">
      <w:pPr>
        <w:ind w:left="0"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sz w:val="22"/>
          <w:szCs w:val="22"/>
          <w:u w:val="single"/>
          <w:rtl w:val="0"/>
        </w:rPr>
        <w:t xml:space="preserve">Attendance and Participation</w:t>
      </w:r>
      <w:r w:rsidDel="00000000" w:rsidR="00000000" w:rsidRPr="00000000">
        <w:rPr>
          <w:rFonts w:ascii="Bookman Old Style" w:cs="Bookman Old Style" w:eastAsia="Bookman Old Style" w:hAnsi="Bookman Old Style"/>
          <w:sz w:val="22"/>
          <w:szCs w:val="22"/>
          <w:u w:val="single"/>
          <w:rtl w:val="0"/>
        </w:rPr>
        <w:t xml:space="preserve">:</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sz w:val="22"/>
          <w:szCs w:val="22"/>
          <w:u w:val="single"/>
          <w:rtl w:val="0"/>
        </w:rPr>
        <w:t xml:space="preserve">My expectation i</w:t>
      </w:r>
      <w:r w:rsidDel="00000000" w:rsidR="00000000" w:rsidRPr="00000000">
        <w:rPr>
          <w:rFonts w:ascii="Bookman Old Style" w:cs="Bookman Old Style" w:eastAsia="Bookman Old Style" w:hAnsi="Bookman Old Style"/>
          <w:color w:val="000000"/>
          <w:sz w:val="22"/>
          <w:szCs w:val="22"/>
          <w:u w:val="single"/>
          <w:rtl w:val="0"/>
        </w:rPr>
        <w:t xml:space="preserve">s that students will attend every class meeting and will be actively engaged during class sessions.</w:t>
      </w:r>
      <w:r w:rsidDel="00000000" w:rsidR="00000000" w:rsidRPr="00000000">
        <w:rPr>
          <w:rFonts w:ascii="Bookman Old Style" w:cs="Bookman Old Style" w:eastAsia="Bookman Old Style" w:hAnsi="Bookman Old Style"/>
          <w:color w:val="000000"/>
          <w:sz w:val="22"/>
          <w:szCs w:val="22"/>
          <w:rtl w:val="0"/>
        </w:rPr>
        <w:t xml:space="preserve"> </w:t>
      </w:r>
      <w:r w:rsidDel="00000000" w:rsidR="00000000" w:rsidRPr="00000000">
        <w:rPr>
          <w:rFonts w:ascii="Bookman Old Style" w:cs="Bookman Old Style" w:eastAsia="Bookman Old Style" w:hAnsi="Bookman Old Style"/>
          <w:i w:val="1"/>
          <w:color w:val="000000"/>
          <w:sz w:val="22"/>
          <w:szCs w:val="22"/>
          <w:rtl w:val="0"/>
        </w:rPr>
        <w:t xml:space="preserve">You will need to complete an additional assignment for each class you miss beyond a first missed class (e.g., if you miss three classes, you would have to complete two additional assignments). All make-up assignments are due on </w:t>
      </w:r>
      <w:r w:rsidDel="00000000" w:rsidR="00000000" w:rsidRPr="00000000">
        <w:rPr>
          <w:rFonts w:ascii="Bookman Old Style" w:cs="Bookman Old Style" w:eastAsia="Bookman Old Style" w:hAnsi="Bookman Old Style"/>
          <w:b w:val="1"/>
          <w:i w:val="1"/>
          <w:color w:val="000000"/>
          <w:sz w:val="22"/>
          <w:szCs w:val="22"/>
          <w:u w:val="single"/>
          <w:rtl w:val="0"/>
        </w:rPr>
        <w:t xml:space="preserve">May 10</w:t>
      </w:r>
      <w:r w:rsidDel="00000000" w:rsidR="00000000" w:rsidRPr="00000000">
        <w:rPr>
          <w:rFonts w:ascii="Bookman Old Style" w:cs="Bookman Old Style" w:eastAsia="Bookman Old Style" w:hAnsi="Bookman Old Style"/>
          <w:b w:val="1"/>
          <w:i w:val="1"/>
          <w:sz w:val="22"/>
          <w:szCs w:val="22"/>
          <w:u w:val="single"/>
          <w:vertAlign w:val="superscript"/>
          <w:rtl w:val="0"/>
        </w:rPr>
        <w:t xml:space="preserve">t</w:t>
      </w:r>
      <w:r w:rsidDel="00000000" w:rsidR="00000000" w:rsidRPr="00000000">
        <w:rPr>
          <w:rFonts w:ascii="Bookman Old Style" w:cs="Bookman Old Style" w:eastAsia="Bookman Old Style" w:hAnsi="Bookman Old Style"/>
          <w:b w:val="1"/>
          <w:i w:val="1"/>
          <w:color w:val="000000"/>
          <w:sz w:val="22"/>
          <w:szCs w:val="22"/>
          <w:u w:val="single"/>
          <w:vertAlign w:val="superscript"/>
          <w:rtl w:val="0"/>
        </w:rPr>
        <w:t xml:space="preserve">h</w:t>
      </w:r>
      <w:r w:rsidDel="00000000" w:rsidR="00000000" w:rsidRPr="00000000">
        <w:rPr>
          <w:rFonts w:ascii="Bookman Old Style" w:cs="Bookman Old Style" w:eastAsia="Bookman Old Style" w:hAnsi="Bookman Old Style"/>
          <w:i w:val="1"/>
          <w:color w:val="000000"/>
          <w:sz w:val="22"/>
          <w:szCs w:val="22"/>
          <w:rtl w:val="0"/>
        </w:rPr>
        <w:t xml:space="preserve">. Failure to adequately complete make-up assignments will result in failing the course.</w:t>
      </w:r>
      <w:r w:rsidDel="00000000" w:rsidR="00000000" w:rsidRPr="00000000">
        <w:rPr>
          <w:rFonts w:ascii="Bookman Old Style" w:cs="Bookman Old Style" w:eastAsia="Bookman Old Style" w:hAnsi="Bookman Old Style"/>
          <w:color w:val="000000"/>
          <w:sz w:val="22"/>
          <w:szCs w:val="22"/>
          <w:rtl w:val="0"/>
        </w:rPr>
        <w:t xml:space="preserve"> </w:t>
      </w:r>
    </w:p>
    <w:p w:rsidR="00000000" w:rsidDel="00000000" w:rsidP="00000000" w:rsidRDefault="00000000" w:rsidRPr="00000000" w14:paraId="0000004C">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D">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Honor Code Statement</w:t>
      </w:r>
      <w:r w:rsidDel="00000000" w:rsidR="00000000" w:rsidRPr="00000000">
        <w:rPr>
          <w:rFonts w:ascii="Bookman Old Style" w:cs="Bookman Old Style" w:eastAsia="Bookman Old Style" w:hAnsi="Bookman Old Style"/>
          <w:b w:val="1"/>
          <w:sz w:val="22"/>
          <w:szCs w:val="22"/>
          <w:rtl w:val="0"/>
        </w:rPr>
        <w:t xml:space="preserve">:</w:t>
      </w:r>
      <w:r w:rsidDel="00000000" w:rsidR="00000000" w:rsidRPr="00000000">
        <w:rPr>
          <w:rFonts w:ascii="Bookman Old Style" w:cs="Bookman Old Style" w:eastAsia="Bookman Old Style" w:hAnsi="Bookman Old Style"/>
          <w:sz w:val="22"/>
          <w:szCs w:val="22"/>
          <w:rtl w:val="0"/>
        </w:rPr>
        <w:t xml:space="preserve"> All aspects of this course are bound by the George Mason University Honor Code which states that, “Student members of the George Mason University community pledge not to cheat, plagiarize, steal, or lie in matters related to academic work.” Any student who engages in scholastic dishonesty, inadvertently or not, will be reported directly to the Honor Committee. </w:t>
      </w:r>
    </w:p>
    <w:p w:rsidR="00000000" w:rsidDel="00000000" w:rsidP="00000000" w:rsidRDefault="00000000" w:rsidRPr="00000000" w14:paraId="0000004E">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F">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Students with Disabilities</w:t>
      </w:r>
      <w:r w:rsidDel="00000000" w:rsidR="00000000" w:rsidRPr="00000000">
        <w:rPr>
          <w:rFonts w:ascii="Bookman Old Style" w:cs="Bookman Old Style" w:eastAsia="Bookman Old Style" w:hAnsi="Bookman Old Style"/>
          <w:b w:val="1"/>
          <w:sz w:val="22"/>
          <w:szCs w:val="22"/>
          <w:rtl w:val="0"/>
        </w:rPr>
        <w:t xml:space="preserve">:</w:t>
      </w:r>
      <w:r w:rsidDel="00000000" w:rsidR="00000000" w:rsidRPr="00000000">
        <w:rPr>
          <w:rFonts w:ascii="Bookman Old Style" w:cs="Bookman Old Style" w:eastAsia="Bookman Old Style" w:hAnsi="Bookman Old Style"/>
          <w:sz w:val="22"/>
          <w:szCs w:val="22"/>
          <w:rtl w:val="0"/>
        </w:rPr>
        <w:t xml:space="preserve"> If you are student with disability and you need academic accommodations, please see me and contact the Disability Resource Center (DRC) at 703-993-2474. All academic accommodations must be arranged through that office.</w:t>
      </w:r>
    </w:p>
    <w:p w:rsidR="00000000" w:rsidDel="00000000" w:rsidP="00000000" w:rsidRDefault="00000000" w:rsidRPr="00000000" w14:paraId="00000050">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1">
      <w:pPr>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u w:val="single"/>
          <w:rtl w:val="0"/>
        </w:rPr>
        <w:t xml:space="preserve">Blackboard: </w:t>
      </w:r>
      <w:r w:rsidDel="00000000" w:rsidR="00000000" w:rsidRPr="00000000">
        <w:rPr>
          <w:rFonts w:ascii="Bookman Old Style" w:cs="Bookman Old Style" w:eastAsia="Bookman Old Style" w:hAnsi="Bookman Old Style"/>
          <w:rtl w:val="0"/>
        </w:rPr>
        <w:t xml:space="preserve">The readings f</w:t>
      </w:r>
      <w:r w:rsidDel="00000000" w:rsidR="00000000" w:rsidRPr="00000000">
        <w:rPr>
          <w:rFonts w:ascii="Bookman Old Style" w:cs="Bookman Old Style" w:eastAsia="Bookman Old Style" w:hAnsi="Bookman Old Style"/>
          <w:sz w:val="22"/>
          <w:szCs w:val="22"/>
          <w:rtl w:val="0"/>
        </w:rPr>
        <w:t xml:space="preserve">or this class will be posted on Blackboard. Please let me know if you have difficulty using the system or accessing any of the course material.</w:t>
      </w:r>
    </w:p>
    <w:p w:rsidR="00000000" w:rsidDel="00000000" w:rsidP="00000000" w:rsidRDefault="00000000" w:rsidRPr="00000000" w14:paraId="00000052">
      <w:pPr>
        <w:widowControl w:val="0"/>
        <w:spacing w:after="240" w:before="240" w:line="276" w:lineRule="auto"/>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Communicating with me:</w:t>
      </w:r>
      <w:r w:rsidDel="00000000" w:rsidR="00000000" w:rsidRPr="00000000">
        <w:rPr>
          <w:rFonts w:ascii="Bookman Old Style" w:cs="Bookman Old Style" w:eastAsia="Bookman Old Style" w:hAnsi="Bookman Old Style"/>
          <w:sz w:val="22"/>
          <w:szCs w:val="22"/>
          <w:u w:val="single"/>
          <w:rtl w:val="0"/>
        </w:rPr>
        <w:t xml:space="preserve"> </w:t>
      </w:r>
      <w:r w:rsidDel="00000000" w:rsidR="00000000" w:rsidRPr="00000000">
        <w:rPr>
          <w:rFonts w:ascii="Bookman Old Style" w:cs="Bookman Old Style" w:eastAsia="Bookman Old Style" w:hAnsi="Bookman Old Style"/>
          <w:sz w:val="22"/>
          <w:szCs w:val="22"/>
          <w:rtl w:val="0"/>
        </w:rPr>
        <w:t xml:space="preserve">When you would like to contact me (e.g., with questions), please e-mail me! Absent my experiencing some emergency, I will respond to your e-mail within 24 hours.</w:t>
      </w:r>
    </w:p>
    <w:p w:rsidR="00000000" w:rsidDel="00000000" w:rsidP="00000000" w:rsidRDefault="00000000" w:rsidRPr="00000000" w14:paraId="00000053">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Official Communications via GMU Email</w:t>
      </w:r>
      <w:r w:rsidDel="00000000" w:rsidR="00000000" w:rsidRPr="00000000">
        <w:rPr>
          <w:rFonts w:ascii="Bookman Old Style" w:cs="Bookman Old Style" w:eastAsia="Bookman Old Style" w:hAnsi="Bookman Old Style"/>
          <w:b w:val="1"/>
          <w:sz w:val="22"/>
          <w:szCs w:val="22"/>
          <w:rtl w:val="0"/>
        </w:rPr>
        <w:t xml:space="preserve">:</w:t>
      </w:r>
      <w:r w:rsidDel="00000000" w:rsidR="00000000" w:rsidRPr="00000000">
        <w:rPr>
          <w:rFonts w:ascii="Bookman Old Style" w:cs="Bookman Old Style" w:eastAsia="Bookman Old Style" w:hAnsi="Bookman Old Style"/>
          <w:sz w:val="22"/>
          <w:szCs w:val="22"/>
          <w:rtl w:val="0"/>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000000" w:rsidDel="00000000" w:rsidP="00000000" w:rsidRDefault="00000000" w:rsidRPr="00000000" w14:paraId="00000054">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5">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Class Cancellation Policy</w:t>
      </w:r>
      <w:r w:rsidDel="00000000" w:rsidR="00000000" w:rsidRPr="00000000">
        <w:rPr>
          <w:rFonts w:ascii="Bookman Old Style" w:cs="Bookman Old Style" w:eastAsia="Bookman Old Style" w:hAnsi="Bookman Old Style"/>
          <w:b w:val="1"/>
          <w:sz w:val="22"/>
          <w:szCs w:val="22"/>
          <w:rtl w:val="0"/>
        </w:rPr>
        <w:t xml:space="preserve">: </w:t>
      </w:r>
      <w:r w:rsidDel="00000000" w:rsidR="00000000" w:rsidRPr="00000000">
        <w:rPr>
          <w:rFonts w:ascii="Bookman Old Style" w:cs="Bookman Old Style" w:eastAsia="Bookman Old Style" w:hAnsi="Bookman Old Style"/>
          <w:sz w:val="22"/>
          <w:szCs w:val="22"/>
          <w:rtl w:val="0"/>
        </w:rPr>
        <w:t xml:space="preserve">If a class needs to be canceled, you will receive notification from the University (and/or I will e-mail to inform you). If no makeup class is scheduled (in the case that the University cancels the class), I will make a video lecture covering the missed material. </w:t>
      </w:r>
    </w:p>
    <w:p w:rsidR="00000000" w:rsidDel="00000000" w:rsidP="00000000" w:rsidRDefault="00000000" w:rsidRPr="00000000" w14:paraId="00000056">
      <w:pPr>
        <w:widowControl w:val="0"/>
        <w:spacing w:after="240" w:before="240" w:line="276" w:lineRule="auto"/>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Diversity, Inclusion, and Class Etiquette:</w:t>
      </w:r>
      <w:r w:rsidDel="00000000" w:rsidR="00000000" w:rsidRPr="00000000">
        <w:rPr>
          <w:rFonts w:ascii="Bookman Old Style" w:cs="Bookman Old Style" w:eastAsia="Bookman Old Style" w:hAnsi="Bookman Old Style"/>
          <w:b w:val="1"/>
          <w:sz w:val="22"/>
          <w:szCs w:val="22"/>
          <w:rtl w:val="0"/>
        </w:rPr>
        <w:t xml:space="preserve"> </w:t>
      </w:r>
      <w:r w:rsidDel="00000000" w:rsidR="00000000" w:rsidRPr="00000000">
        <w:rPr>
          <w:rFonts w:ascii="Bookman Old Style" w:cs="Bookman Old Style" w:eastAsia="Bookman Old Style" w:hAnsi="Bookman Old Style"/>
          <w:sz w:val="22"/>
          <w:szCs w:val="22"/>
          <w:rtl w:val="0"/>
        </w:rPr>
        <w:t xml:space="preserve">This class will be</w:t>
      </w:r>
      <w:r w:rsidDel="00000000" w:rsidR="00000000" w:rsidRPr="00000000">
        <w:rPr>
          <w:rFonts w:ascii="Bookman Old Style" w:cs="Bookman Old Style" w:eastAsia="Bookman Old Style" w:hAnsi="Bookman Old Style"/>
          <w:b w:val="1"/>
          <w:sz w:val="22"/>
          <w:szCs w:val="22"/>
          <w:rtl w:val="0"/>
        </w:rPr>
        <w:t xml:space="preserve"> </w:t>
      </w:r>
      <w:r w:rsidDel="00000000" w:rsidR="00000000" w:rsidRPr="00000000">
        <w:rPr>
          <w:rFonts w:ascii="Bookman Old Style" w:cs="Bookman Old Style" w:eastAsia="Bookman Old Style" w:hAnsi="Bookman Old Style"/>
          <w:sz w:val="22"/>
          <w:szCs w:val="22"/>
          <w:rtl w:val="0"/>
        </w:rPr>
        <w:t xml:space="preserve">a “safe space”, which means we commit to: (1) Making our class a welcoming, open space for everyone; (2) Being aware of our prejudices and insecurities and how our words affect others; (3) Providing room for each of us to explore our own identities; (4) Allowing others to define their own identities and to speak for themselves; (5) Respecting the privacy of others by maintaining confidentiality.</w:t>
      </w:r>
    </w:p>
    <w:p w:rsidR="00000000" w:rsidDel="00000000" w:rsidP="00000000" w:rsidRDefault="00000000" w:rsidRPr="00000000" w14:paraId="00000057">
      <w:pPr>
        <w:widowControl w:val="0"/>
        <w:spacing w:after="240" w:before="240" w:line="276" w:lineRule="auto"/>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 welcome and value individuals and their differences, including gender expression and identity, race, economic status, class, sex, sexuality, ethnicity, national origin, first language, religion, age and ability. If you ever feel that any aspect of your identity is not wholly respected and appreciated in this class, please contact me.</w:t>
      </w:r>
    </w:p>
    <w:p w:rsidR="00000000" w:rsidDel="00000000" w:rsidP="00000000" w:rsidRDefault="00000000" w:rsidRPr="00000000" w14:paraId="00000058">
      <w:pPr>
        <w:widowControl w:val="0"/>
        <w:spacing w:after="240" w:before="240" w:line="276" w:lineRule="auto"/>
        <w:ind w:firstLine="0"/>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b w:val="1"/>
          <w:sz w:val="22"/>
          <w:szCs w:val="22"/>
          <w:u w:val="single"/>
          <w:rtl w:val="0"/>
        </w:rPr>
        <w:t xml:space="preserve">Sexual Harassment, Sexual Misconduct, and Interpersonal Violence</w:t>
      </w:r>
      <w:r w:rsidDel="00000000" w:rsidR="00000000" w:rsidRPr="00000000">
        <w:rPr>
          <w:rFonts w:ascii="Bookman Old Style" w:cs="Bookman Old Style" w:eastAsia="Bookman Old Style" w:hAnsi="Bookman Old Style"/>
          <w:b w:val="1"/>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As a faculty member and designated “Responsible Employee,” I am required to report all disclosures of sexual assault, interpersonal violence, and stalking to Mason’s</w:t>
      </w:r>
      <w:hyperlink r:id="rId18">
        <w:r w:rsidDel="00000000" w:rsidR="00000000" w:rsidRPr="00000000">
          <w:rPr>
            <w:rFonts w:ascii="Bookman Old Style" w:cs="Bookman Old Style" w:eastAsia="Bookman Old Style" w:hAnsi="Bookman Old Style"/>
            <w:i w:val="1"/>
            <w:sz w:val="22"/>
            <w:szCs w:val="22"/>
            <w:rtl w:val="0"/>
          </w:rPr>
          <w:t xml:space="preserve"> </w:t>
        </w:r>
      </w:hyperlink>
      <w:hyperlink r:id="rId19">
        <w:r w:rsidDel="00000000" w:rsidR="00000000" w:rsidRPr="00000000">
          <w:rPr>
            <w:rFonts w:ascii="Bookman Old Style" w:cs="Bookman Old Style" w:eastAsia="Bookman Old Style" w:hAnsi="Bookman Old Style"/>
            <w:i w:val="1"/>
            <w:color w:val="1155cc"/>
            <w:sz w:val="22"/>
            <w:szCs w:val="22"/>
            <w:u w:val="single"/>
            <w:rtl w:val="0"/>
          </w:rPr>
          <w:t xml:space="preserve">Title IX Coordinator</w:t>
        </w:r>
      </w:hyperlink>
      <w:r w:rsidDel="00000000" w:rsidR="00000000" w:rsidRPr="00000000">
        <w:rPr>
          <w:rFonts w:ascii="Bookman Old Style" w:cs="Bookman Old Style" w:eastAsia="Bookman Old Style" w:hAnsi="Bookman Old Style"/>
          <w:i w:val="1"/>
          <w:sz w:val="22"/>
          <w:szCs w:val="22"/>
          <w:rtl w:val="0"/>
        </w:rPr>
        <w:t xml:space="preserve"> per</w:t>
      </w:r>
      <w:hyperlink r:id="rId20">
        <w:r w:rsidDel="00000000" w:rsidR="00000000" w:rsidRPr="00000000">
          <w:rPr>
            <w:rFonts w:ascii="Bookman Old Style" w:cs="Bookman Old Style" w:eastAsia="Bookman Old Style" w:hAnsi="Bookman Old Style"/>
            <w:i w:val="1"/>
            <w:sz w:val="22"/>
            <w:szCs w:val="22"/>
            <w:rtl w:val="0"/>
          </w:rPr>
          <w:t xml:space="preserve"> </w:t>
        </w:r>
      </w:hyperlink>
      <w:hyperlink r:id="rId21">
        <w:r w:rsidDel="00000000" w:rsidR="00000000" w:rsidRPr="00000000">
          <w:rPr>
            <w:rFonts w:ascii="Bookman Old Style" w:cs="Bookman Old Style" w:eastAsia="Bookman Old Style" w:hAnsi="Bookman Old Style"/>
            <w:i w:val="1"/>
            <w:color w:val="1155cc"/>
            <w:sz w:val="22"/>
            <w:szCs w:val="22"/>
            <w:u w:val="single"/>
            <w:rtl w:val="0"/>
          </w:rPr>
          <w:t xml:space="preserve">university policy 1412</w:t>
        </w:r>
      </w:hyperlink>
      <w:r w:rsidDel="00000000" w:rsidR="00000000" w:rsidRPr="00000000">
        <w:rPr>
          <w:rFonts w:ascii="Bookman Old Style" w:cs="Bookman Old Style" w:eastAsia="Bookman Old Style" w:hAnsi="Bookman Old Style"/>
          <w:i w:val="1"/>
          <w:sz w:val="22"/>
          <w:szCs w:val="22"/>
          <w:rtl w:val="0"/>
        </w:rPr>
        <w:t xml:space="preserve">. If you wish to speak with someone confidentially, please contact the</w:t>
      </w:r>
      <w:hyperlink r:id="rId22">
        <w:r w:rsidDel="00000000" w:rsidR="00000000" w:rsidRPr="00000000">
          <w:rPr>
            <w:rFonts w:ascii="Bookman Old Style" w:cs="Bookman Old Style" w:eastAsia="Bookman Old Style" w:hAnsi="Bookman Old Style"/>
            <w:i w:val="1"/>
            <w:sz w:val="22"/>
            <w:szCs w:val="22"/>
            <w:rtl w:val="0"/>
          </w:rPr>
          <w:t xml:space="preserve"> </w:t>
        </w:r>
      </w:hyperlink>
      <w:hyperlink r:id="rId23">
        <w:r w:rsidDel="00000000" w:rsidR="00000000" w:rsidRPr="00000000">
          <w:rPr>
            <w:rFonts w:ascii="Bookman Old Style" w:cs="Bookman Old Style" w:eastAsia="Bookman Old Style" w:hAnsi="Bookman Old Style"/>
            <w:i w:val="1"/>
            <w:color w:val="1155cc"/>
            <w:sz w:val="22"/>
            <w:szCs w:val="22"/>
            <w:u w:val="single"/>
            <w:rtl w:val="0"/>
          </w:rPr>
          <w:t xml:space="preserve">Student Support and Advocacy Center</w:t>
        </w:r>
      </w:hyperlink>
      <w:r w:rsidDel="00000000" w:rsidR="00000000" w:rsidRPr="00000000">
        <w:rPr>
          <w:rFonts w:ascii="Bookman Old Style" w:cs="Bookman Old Style" w:eastAsia="Bookman Old Style" w:hAnsi="Bookman Old Style"/>
          <w:i w:val="1"/>
          <w:sz w:val="22"/>
          <w:szCs w:val="22"/>
          <w:rtl w:val="0"/>
        </w:rPr>
        <w:t xml:space="preserve"> (703-380-1434) or</w:t>
      </w:r>
      <w:hyperlink r:id="rId24">
        <w:r w:rsidDel="00000000" w:rsidR="00000000" w:rsidRPr="00000000">
          <w:rPr>
            <w:rFonts w:ascii="Bookman Old Style" w:cs="Bookman Old Style" w:eastAsia="Bookman Old Style" w:hAnsi="Bookman Old Style"/>
            <w:i w:val="1"/>
            <w:sz w:val="22"/>
            <w:szCs w:val="22"/>
            <w:rtl w:val="0"/>
          </w:rPr>
          <w:t xml:space="preserve"> </w:t>
        </w:r>
      </w:hyperlink>
      <w:hyperlink r:id="rId25">
        <w:r w:rsidDel="00000000" w:rsidR="00000000" w:rsidRPr="00000000">
          <w:rPr>
            <w:rFonts w:ascii="Bookman Old Style" w:cs="Bookman Old Style" w:eastAsia="Bookman Old Style" w:hAnsi="Bookman Old Style"/>
            <w:i w:val="1"/>
            <w:color w:val="1155cc"/>
            <w:sz w:val="22"/>
            <w:szCs w:val="22"/>
            <w:u w:val="single"/>
            <w:rtl w:val="0"/>
          </w:rPr>
          <w:t xml:space="preserve">Counseling and Psychological Services</w:t>
        </w:r>
      </w:hyperlink>
      <w:r w:rsidDel="00000000" w:rsidR="00000000" w:rsidRPr="00000000">
        <w:rPr>
          <w:rFonts w:ascii="Bookman Old Style" w:cs="Bookman Old Style" w:eastAsia="Bookman Old Style" w:hAnsi="Bookman Old Style"/>
          <w:i w:val="1"/>
          <w:sz w:val="22"/>
          <w:szCs w:val="22"/>
          <w:rtl w:val="0"/>
        </w:rPr>
        <w:t xml:space="preserve"> (703-993-2380). You may also seek assistance from</w:t>
      </w:r>
      <w:hyperlink r:id="rId26">
        <w:r w:rsidDel="00000000" w:rsidR="00000000" w:rsidRPr="00000000">
          <w:rPr>
            <w:rFonts w:ascii="Bookman Old Style" w:cs="Bookman Old Style" w:eastAsia="Bookman Old Style" w:hAnsi="Bookman Old Style"/>
            <w:i w:val="1"/>
            <w:sz w:val="22"/>
            <w:szCs w:val="22"/>
            <w:rtl w:val="0"/>
          </w:rPr>
          <w:t xml:space="preserve"> </w:t>
        </w:r>
      </w:hyperlink>
      <w:hyperlink r:id="rId27">
        <w:r w:rsidDel="00000000" w:rsidR="00000000" w:rsidRPr="00000000">
          <w:rPr>
            <w:rFonts w:ascii="Bookman Old Style" w:cs="Bookman Old Style" w:eastAsia="Bookman Old Style" w:hAnsi="Bookman Old Style"/>
            <w:i w:val="1"/>
            <w:color w:val="1155cc"/>
            <w:sz w:val="22"/>
            <w:szCs w:val="22"/>
            <w:u w:val="single"/>
            <w:rtl w:val="0"/>
          </w:rPr>
          <w:t xml:space="preserve">Mason’s Title IX Coordinator</w:t>
        </w:r>
      </w:hyperlink>
      <w:r w:rsidDel="00000000" w:rsidR="00000000" w:rsidRPr="00000000">
        <w:rPr>
          <w:rFonts w:ascii="Bookman Old Style" w:cs="Bookman Old Style" w:eastAsia="Bookman Old Style" w:hAnsi="Bookman Old Style"/>
          <w:i w:val="1"/>
          <w:sz w:val="22"/>
          <w:szCs w:val="22"/>
          <w:rtl w:val="0"/>
        </w:rPr>
        <w:t xml:space="preserve"> (703-993-8730; </w:t>
      </w:r>
      <w:hyperlink r:id="rId28">
        <w:r w:rsidDel="00000000" w:rsidR="00000000" w:rsidRPr="00000000">
          <w:rPr>
            <w:rFonts w:ascii="Bookman Old Style" w:cs="Bookman Old Style" w:eastAsia="Bookman Old Style" w:hAnsi="Bookman Old Style"/>
            <w:i w:val="1"/>
            <w:color w:val="1155cc"/>
            <w:sz w:val="22"/>
            <w:szCs w:val="22"/>
            <w:u w:val="single"/>
            <w:rtl w:val="0"/>
          </w:rPr>
          <w:t xml:space="preserve">titleix@gmu.edu</w:t>
        </w:r>
      </w:hyperlink>
      <w:r w:rsidDel="00000000" w:rsidR="00000000" w:rsidRPr="00000000">
        <w:rPr>
          <w:rFonts w:ascii="Bookman Old Style" w:cs="Bookman Old Style" w:eastAsia="Bookman Old Style" w:hAnsi="Bookman Old Style"/>
          <w:i w:val="1"/>
          <w:sz w:val="22"/>
          <w:szCs w:val="22"/>
          <w:rtl w:val="0"/>
        </w:rPr>
        <w:t xml:space="preserve">).</w:t>
      </w:r>
    </w:p>
    <w:p w:rsidR="00000000" w:rsidDel="00000000" w:rsidP="00000000" w:rsidRDefault="00000000" w:rsidRPr="00000000" w14:paraId="00000059">
      <w:pPr>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Safe Return to Campus:</w:t>
      </w:r>
      <w:r w:rsidDel="00000000" w:rsidR="00000000" w:rsidRPr="00000000">
        <w:rPr>
          <w:rFonts w:ascii="Bookman Old Style" w:cs="Bookman Old Style" w:eastAsia="Bookman Old Style" w:hAnsi="Bookman Old Style"/>
          <w:sz w:val="22"/>
          <w:szCs w:val="22"/>
          <w:rtl w:val="0"/>
        </w:rPr>
        <w:t xml:space="preserve"> All students taking courses with a face-to-face component are required to follow the university’s public health and safety precautions and procedures outlined on the university Safe Return to Campus webpage (</w:t>
      </w:r>
      <w:hyperlink r:id="rId29">
        <w:r w:rsidDel="00000000" w:rsidR="00000000" w:rsidRPr="00000000">
          <w:rPr>
            <w:rFonts w:ascii="Bookman Old Style" w:cs="Bookman Old Style" w:eastAsia="Bookman Old Style" w:hAnsi="Bookman Old Style"/>
            <w:color w:val="1155cc"/>
            <w:sz w:val="22"/>
            <w:szCs w:val="22"/>
            <w:u w:val="single"/>
            <w:rtl w:val="0"/>
          </w:rPr>
          <w:t xml:space="preserve">https://www2.gmu.edu/safe-return-campus</w:t>
        </w:r>
      </w:hyperlink>
      <w:r w:rsidDel="00000000" w:rsidR="00000000" w:rsidRPr="00000000">
        <w:rPr>
          <w:rFonts w:ascii="Bookman Old Style" w:cs="Bookman Old Style" w:eastAsia="Bookman Old Style" w:hAnsi="Bookman Old Style"/>
          <w:sz w:val="22"/>
          <w:szCs w:val="22"/>
          <w:rtl w:val="0"/>
        </w:rPr>
        <w:t xml:space="preserve">). Similarly, all students in face-to-face and hybrid courses must also complete the Mason COVID Health Check daily, seven days a week. The COVID Health Check system uses a color code system and students will receive either a Green, Yellow, or Red email response. Only students who receive a “green” notification are permitted to attend courses with a face-to-face component. If you suspect that you are sick or have been directed to self-isolate, please quarantine or get testing. Faculty are allowed to ask you to show them that you have received a Green email and are thereby permitted to be in class.</w:t>
      </w:r>
    </w:p>
    <w:p w:rsidR="00000000" w:rsidDel="00000000" w:rsidP="00000000" w:rsidRDefault="00000000" w:rsidRPr="00000000" w14:paraId="0000005A">
      <w:pPr>
        <w:numPr>
          <w:ilvl w:val="0"/>
          <w:numId w:val="14"/>
        </w:numPr>
        <w:spacing w:after="240" w:before="240" w:lineRule="auto"/>
        <w:ind w:left="720" w:hanging="36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Students are required to follow Mason's current policy about facemask-wearing. As of August 11, 2021, all community members are required to wear a facemask in all indoor settings, including classrooms. An</w:t>
      </w:r>
      <w:hyperlink r:id="rId30">
        <w:r w:rsidDel="00000000" w:rsidR="00000000" w:rsidRPr="00000000">
          <w:rPr>
            <w:rFonts w:ascii="Bookman Old Style" w:cs="Bookman Old Style" w:eastAsia="Bookman Old Style" w:hAnsi="Bookman Old Style"/>
            <w:sz w:val="22"/>
            <w:szCs w:val="22"/>
            <w:rtl w:val="0"/>
          </w:rPr>
          <w:t xml:space="preserve"> </w:t>
        </w:r>
      </w:hyperlink>
      <w:hyperlink r:id="rId31">
        <w:r w:rsidDel="00000000" w:rsidR="00000000" w:rsidRPr="00000000">
          <w:rPr>
            <w:rFonts w:ascii="Bookman Old Style" w:cs="Bookman Old Style" w:eastAsia="Bookman Old Style" w:hAnsi="Bookman Old Style"/>
            <w:color w:val="1155cc"/>
            <w:sz w:val="22"/>
            <w:szCs w:val="22"/>
            <w:u w:val="single"/>
            <w:rtl w:val="0"/>
          </w:rPr>
          <w:t xml:space="preserve">appropriate facemask</w:t>
        </w:r>
      </w:hyperlink>
      <w:r w:rsidDel="00000000" w:rsidR="00000000" w:rsidRPr="00000000">
        <w:rPr>
          <w:rFonts w:ascii="Bookman Old Style" w:cs="Bookman Old Style" w:eastAsia="Bookman Old Style" w:hAnsi="Bookman Old Style"/>
          <w:sz w:val="22"/>
          <w:szCs w:val="22"/>
          <w:rtl w:val="0"/>
        </w:rPr>
        <w:t xml:space="preserve"> must cover your nose and mouth at all times in our classroom. If this policy changes, you will be informed; however, students who prefer to wear masks either temporarily or consistently will always be welcome in the classroom.</w:t>
      </w:r>
    </w:p>
    <w:p w:rsidR="00000000" w:rsidDel="00000000" w:rsidP="00000000" w:rsidRDefault="00000000" w:rsidRPr="00000000" w14:paraId="0000005B">
      <w:pPr>
        <w:spacing w:after="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Changes to Syllabus</w:t>
      </w:r>
      <w:r w:rsidDel="00000000" w:rsidR="00000000" w:rsidRPr="00000000">
        <w:rPr>
          <w:rFonts w:ascii="Bookman Old Style" w:cs="Bookman Old Style" w:eastAsia="Bookman Old Style" w:hAnsi="Bookman Old Style"/>
          <w:b w:val="1"/>
          <w:sz w:val="22"/>
          <w:szCs w:val="22"/>
          <w:rtl w:val="0"/>
        </w:rPr>
        <w:t xml:space="preserve">:</w:t>
      </w:r>
      <w:r w:rsidDel="00000000" w:rsidR="00000000" w:rsidRPr="00000000">
        <w:rPr>
          <w:rFonts w:ascii="Bookman Old Style" w:cs="Bookman Old Style" w:eastAsia="Bookman Old Style" w:hAnsi="Bookman Old Style"/>
          <w:sz w:val="22"/>
          <w:szCs w:val="22"/>
          <w:rtl w:val="0"/>
        </w:rPr>
        <w:t xml:space="preserve"> The instructor reserves the right to make necessary changes to the syllabus with reasonable advance notice.</w:t>
      </w:r>
    </w:p>
    <w:p w:rsidR="00000000" w:rsidDel="00000000" w:rsidP="00000000" w:rsidRDefault="00000000" w:rsidRPr="00000000" w14:paraId="0000005C">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u w:val="single"/>
          <w:rtl w:val="0"/>
        </w:rPr>
        <w:t xml:space="preserve">Important Dates</w:t>
      </w:r>
      <w:r w:rsidDel="00000000" w:rsidR="00000000" w:rsidRPr="00000000">
        <w:rPr>
          <w:rFonts w:ascii="Bookman Old Style" w:cs="Bookman Old Style" w:eastAsia="Bookman Old Style" w:hAnsi="Bookman Old Style"/>
          <w:b w:val="1"/>
          <w:sz w:val="22"/>
          <w:szCs w:val="22"/>
          <w:rtl w:val="0"/>
        </w:rPr>
        <w:t xml:space="preserve">:</w:t>
      </w:r>
      <w:r w:rsidDel="00000000" w:rsidR="00000000" w:rsidRPr="00000000">
        <w:rPr>
          <w:rFonts w:ascii="Bookman Old Style" w:cs="Bookman Old Style" w:eastAsia="Bookman Old Style" w:hAnsi="Bookman Old Style"/>
          <w:sz w:val="22"/>
          <w:szCs w:val="22"/>
          <w:rtl w:val="0"/>
        </w:rPr>
        <w:t xml:space="preserve"> Last day to add the course is Monday, January 30</w:t>
      </w:r>
      <w:r w:rsidDel="00000000" w:rsidR="00000000" w:rsidRPr="00000000">
        <w:rPr>
          <w:rFonts w:ascii="Bookman Old Style" w:cs="Bookman Old Style" w:eastAsia="Bookman Old Style" w:hAnsi="Bookman Old Style"/>
          <w:sz w:val="22"/>
          <w:szCs w:val="22"/>
          <w:vertAlign w:val="superscript"/>
          <w:rtl w:val="0"/>
        </w:rPr>
        <w:t xml:space="preserve">th</w:t>
      </w:r>
      <w:r w:rsidDel="00000000" w:rsidR="00000000" w:rsidRPr="00000000">
        <w:rPr>
          <w:rFonts w:ascii="Bookman Old Style" w:cs="Bookman Old Style" w:eastAsia="Bookman Old Style" w:hAnsi="Bookman Old Style"/>
          <w:sz w:val="22"/>
          <w:szCs w:val="22"/>
          <w:rtl w:val="0"/>
        </w:rPr>
        <w:t xml:space="preserve">. Last day to drop the course is Tuesday, March 1</w:t>
      </w:r>
      <w:r w:rsidDel="00000000" w:rsidR="00000000" w:rsidRPr="00000000">
        <w:rPr>
          <w:rFonts w:ascii="Bookman Old Style" w:cs="Bookman Old Style" w:eastAsia="Bookman Old Style" w:hAnsi="Bookman Old Style"/>
          <w:sz w:val="22"/>
          <w:szCs w:val="22"/>
          <w:vertAlign w:val="superscript"/>
          <w:rtl w:val="0"/>
        </w:rPr>
        <w:t xml:space="preserve">st</w:t>
      </w:r>
      <w:r w:rsidDel="00000000" w:rsidR="00000000" w:rsidRPr="00000000">
        <w:rPr>
          <w:rFonts w:ascii="Bookman Old Style" w:cs="Bookman Old Style" w:eastAsia="Bookman Old Style" w:hAnsi="Bookman Old Style"/>
          <w:sz w:val="22"/>
          <w:szCs w:val="22"/>
          <w:rtl w:val="0"/>
        </w:rPr>
        <w:t xml:space="preserve">. https://registrar.gmu.edu/calendars/spring_2022-1/#dates </w:t>
      </w:r>
    </w:p>
    <w:p w:rsidR="00000000" w:rsidDel="00000000" w:rsidP="00000000" w:rsidRDefault="00000000" w:rsidRPr="00000000" w14:paraId="0000005D">
      <w:pPr>
        <w:ind w:left="0" w:hanging="2"/>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5E">
      <w:pPr>
        <w:ind w:left="0" w:hanging="2"/>
        <w:rPr>
          <w:rFonts w:ascii="Bookman Old Style" w:cs="Bookman Old Style" w:eastAsia="Bookman Old Style" w:hAnsi="Bookman Old Style"/>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9" name=""/>
                <a:graphic>
                  <a:graphicData uri="http://schemas.microsoft.com/office/word/2010/wordprocessingShape">
                    <wps:wsp>
                      <wps:cNvCnPr/>
                      <wps:spPr>
                        <a:xfrm>
                          <a:off x="2626613" y="3780000"/>
                          <a:ext cx="5438775" cy="0"/>
                        </a:xfrm>
                        <a:prstGeom prst="straightConnector1">
                          <a:avLst/>
                        </a:prstGeom>
                        <a:solidFill>
                          <a:srgbClr val="FFFFFF"/>
                        </a:solid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57825" cy="38100"/>
                <wp:effectExtent b="0" l="0" r="0" t="0"/>
                <wp:wrapNone/>
                <wp:docPr id="9"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5457825" cy="38100"/>
                        </a:xfrm>
                        <a:prstGeom prst="rect"/>
                        <a:ln/>
                      </pic:spPr>
                    </pic:pic>
                  </a:graphicData>
                </a:graphic>
              </wp:anchor>
            </w:drawing>
          </mc:Fallback>
        </mc:AlternateContent>
      </w:r>
    </w:p>
    <w:p w:rsidR="00000000" w:rsidDel="00000000" w:rsidP="00000000" w:rsidRDefault="00000000" w:rsidRPr="00000000" w14:paraId="0000005F">
      <w:pPr>
        <w:ind w:left="0" w:hanging="2"/>
        <w:jc w:val="center"/>
        <w:rPr>
          <w:rFonts w:ascii="Bookman Old Style" w:cs="Bookman Old Style" w:eastAsia="Bookman Old Style" w:hAnsi="Bookman Old Style"/>
          <w:b w:val="1"/>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COURSE SCHEDULE</w:t>
      </w:r>
    </w:p>
    <w:p w:rsidR="00000000" w:rsidDel="00000000" w:rsidP="00000000" w:rsidRDefault="00000000" w:rsidRPr="00000000" w14:paraId="00000060">
      <w:pPr>
        <w:ind w:left="0" w:hanging="2"/>
        <w:jc w:val="center"/>
        <w:rPr>
          <w:rFonts w:ascii="Bookman Old Style" w:cs="Bookman Old Style" w:eastAsia="Bookman Old Style" w:hAnsi="Bookman Old Style"/>
          <w:sz w:val="22"/>
          <w:szCs w:val="22"/>
          <w:u w:val="singl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 will try to adhere to this schedule. But, please recognize that we may need to deviate from it to some degree. If I need to make changes, I will do so on an electronic version of this syllabus </w:t>
      </w:r>
      <w:hyperlink r:id="rId33">
        <w:r w:rsidDel="00000000" w:rsidR="00000000" w:rsidRPr="00000000">
          <w:rPr>
            <w:rFonts w:ascii="Bookman Old Style" w:cs="Bookman Old Style" w:eastAsia="Bookman Old Style" w:hAnsi="Bookman Old Style"/>
            <w:color w:val="1155cc"/>
            <w:sz w:val="22"/>
            <w:szCs w:val="22"/>
            <w:u w:val="single"/>
            <w:rtl w:val="0"/>
          </w:rPr>
          <w:t xml:space="preserve">HERE</w:t>
        </w:r>
      </w:hyperlink>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 obviously will let you know of any changes I need to make in class as well. </w:t>
      </w:r>
    </w:p>
    <w:p w:rsidR="00000000" w:rsidDel="00000000" w:rsidP="00000000" w:rsidRDefault="00000000" w:rsidRPr="00000000" w14:paraId="00000062">
      <w:pPr>
        <w:ind w:left="0" w:hanging="2"/>
        <w:jc w:val="center"/>
        <w:rPr>
          <w:rFonts w:ascii="Bookman Old Style" w:cs="Bookman Old Style" w:eastAsia="Bookman Old Style" w:hAnsi="Bookman Old Style"/>
          <w:sz w:val="22"/>
          <w:szCs w:val="22"/>
          <w:u w:val="single"/>
        </w:rPr>
      </w:pPr>
      <w:r w:rsidDel="00000000" w:rsidR="00000000" w:rsidRPr="00000000">
        <w:rPr>
          <w:rtl w:val="0"/>
        </w:rPr>
      </w:r>
    </w:p>
    <w:tbl>
      <w:tblPr>
        <w:tblStyle w:val="Table2"/>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5"/>
        <w:gridCol w:w="8280"/>
        <w:tblGridChange w:id="0">
          <w:tblGrid>
            <w:gridCol w:w="1165"/>
            <w:gridCol w:w="8280"/>
          </w:tblGrid>
        </w:tblGridChange>
      </w:tblGrid>
      <w:tr>
        <w:trPr>
          <w:cantSplit w:val="0"/>
          <w:tblHeader w:val="0"/>
        </w:trPr>
        <w:tc>
          <w:tcPr>
            <w:vAlign w:val="center"/>
          </w:tcPr>
          <w:p w:rsidR="00000000" w:rsidDel="00000000" w:rsidP="00000000" w:rsidRDefault="00000000" w:rsidRPr="00000000" w14:paraId="00000063">
            <w:pPr>
              <w:ind w:left="0" w:hanging="2"/>
              <w:jc w:val="center"/>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DATE</w:t>
            </w:r>
            <w:r w:rsidDel="00000000" w:rsidR="00000000" w:rsidRPr="00000000">
              <w:rPr>
                <w:rtl w:val="0"/>
              </w:rPr>
            </w:r>
          </w:p>
        </w:tc>
        <w:tc>
          <w:tcPr>
            <w:vAlign w:val="center"/>
          </w:tcPr>
          <w:p w:rsidR="00000000" w:rsidDel="00000000" w:rsidP="00000000" w:rsidRDefault="00000000" w:rsidRPr="00000000" w14:paraId="00000064">
            <w:pPr>
              <w:ind w:left="0" w:hanging="2"/>
              <w:jc w:val="center"/>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Topic/Event/Assignment/Readings</w:t>
            </w: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65">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1/25</w:t>
            </w:r>
          </w:p>
        </w:tc>
        <w:tc>
          <w:tcPr>
            <w:shd w:fill="b7dde8" w:val="clear"/>
            <w:tcMar>
              <w:top w:w="144.0" w:type="dxa"/>
              <w:left w:w="115.0" w:type="dxa"/>
              <w:bottom w:w="144.0" w:type="dxa"/>
              <w:right w:w="115.0" w:type="dxa"/>
            </w:tcMar>
            <w:vAlign w:val="center"/>
          </w:tcPr>
          <w:p w:rsidR="00000000" w:rsidDel="00000000" w:rsidP="00000000" w:rsidRDefault="00000000" w:rsidRPr="00000000" w14:paraId="00000066">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Overview of Class and Introduction to/ Overview of Meta-Analysis</w:t>
            </w:r>
            <w:r w:rsidDel="00000000" w:rsidR="00000000" w:rsidRPr="00000000">
              <w:rPr>
                <w:rtl w:val="0"/>
              </w:rPr>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067">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i w:val="0"/>
                <w:smallCaps w:val="0"/>
                <w:strike w:val="0"/>
                <w:color w:val="000000"/>
                <w:sz w:val="22"/>
                <w:szCs w:val="22"/>
                <w:highlight w:val="green"/>
                <w:u w:val="none"/>
                <w:vertAlign w:val="baseline"/>
              </w:rPr>
            </w:pPr>
            <w:r w:rsidDel="00000000" w:rsidR="00000000" w:rsidRPr="00000000">
              <w:rPr>
                <w:rFonts w:ascii="Bookman Old Style" w:cs="Bookman Old Style" w:eastAsia="Bookman Old Style" w:hAnsi="Bookman Old Style"/>
                <w:i w:val="0"/>
                <w:smallCaps w:val="0"/>
                <w:strike w:val="0"/>
                <w:color w:val="000000"/>
                <w:sz w:val="22"/>
                <w:szCs w:val="22"/>
                <w:highlight w:val="green"/>
                <w:u w:val="none"/>
                <w:vertAlign w:val="baseline"/>
                <w:rtl w:val="0"/>
              </w:rPr>
              <w:t xml:space="preserve">Before next class, read </w:t>
            </w:r>
          </w:p>
          <w:p w:rsidR="00000000" w:rsidDel="00000000" w:rsidP="00000000" w:rsidRDefault="00000000" w:rsidRPr="00000000" w14:paraId="000000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z w:val="22"/>
                <w:szCs w:val="22"/>
                <w:highlight w:val="green"/>
                <w:u w:val="none"/>
              </w:rPr>
            </w:pPr>
            <w:r w:rsidDel="00000000" w:rsidR="00000000" w:rsidRPr="00000000">
              <w:rPr>
                <w:rFonts w:ascii="Bookman Old Style" w:cs="Bookman Old Style" w:eastAsia="Bookman Old Style" w:hAnsi="Bookman Old Style"/>
                <w:i w:val="0"/>
                <w:smallCaps w:val="0"/>
                <w:strike w:val="0"/>
                <w:color w:val="000000"/>
                <w:sz w:val="22"/>
                <w:szCs w:val="22"/>
                <w:highlight w:val="green"/>
                <w:u w:val="none"/>
                <w:vertAlign w:val="baseline"/>
                <w:rtl w:val="0"/>
              </w:rPr>
              <w:t xml:space="preserve">Borenstein et al (2009)</w:t>
            </w:r>
            <w:r w:rsidDel="00000000" w:rsidR="00000000" w:rsidRPr="00000000">
              <w:rPr>
                <w:rFonts w:ascii="Bookman Old Style" w:cs="Bookman Old Style" w:eastAsia="Bookman Old Style" w:hAnsi="Bookman Old Style"/>
                <w:sz w:val="22"/>
                <w:szCs w:val="22"/>
                <w:highlight w:val="green"/>
                <w:rtl w:val="0"/>
              </w:rPr>
              <w:t xml:space="preserve">: </w:t>
            </w:r>
            <w:r w:rsidDel="00000000" w:rsidR="00000000" w:rsidRPr="00000000">
              <w:rPr>
                <w:rFonts w:ascii="Bookman Old Style" w:cs="Bookman Old Style" w:eastAsia="Bookman Old Style" w:hAnsi="Bookman Old Style"/>
                <w:i w:val="0"/>
                <w:smallCaps w:val="0"/>
                <w:strike w:val="0"/>
                <w:color w:val="000000"/>
                <w:sz w:val="22"/>
                <w:szCs w:val="22"/>
                <w:highlight w:val="green"/>
                <w:u w:val="none"/>
                <w:vertAlign w:val="baseline"/>
                <w:rtl w:val="0"/>
              </w:rPr>
              <w:t xml:space="preserve">Preface</w:t>
            </w:r>
            <w:r w:rsidDel="00000000" w:rsidR="00000000" w:rsidRPr="00000000">
              <w:rPr>
                <w:rFonts w:ascii="Bookman Old Style" w:cs="Bookman Old Style" w:eastAsia="Bookman Old Style" w:hAnsi="Bookman Old Style"/>
                <w:sz w:val="22"/>
                <w:szCs w:val="22"/>
                <w:highlight w:val="green"/>
                <w:rtl w:val="0"/>
              </w:rPr>
              <w:t xml:space="preserve">, </w:t>
            </w:r>
            <w:r w:rsidDel="00000000" w:rsidR="00000000" w:rsidRPr="00000000">
              <w:rPr>
                <w:rFonts w:ascii="Bookman Old Style" w:cs="Bookman Old Style" w:eastAsia="Bookman Old Style" w:hAnsi="Bookman Old Style"/>
                <w:i w:val="0"/>
                <w:smallCaps w:val="0"/>
                <w:strike w:val="0"/>
                <w:color w:val="000000"/>
                <w:sz w:val="22"/>
                <w:szCs w:val="22"/>
                <w:highlight w:val="green"/>
                <w:u w:val="none"/>
                <w:vertAlign w:val="baseline"/>
                <w:rtl w:val="0"/>
              </w:rPr>
              <w:t xml:space="preserve"> Chapters 1 and 2 </w:t>
            </w:r>
          </w:p>
          <w:p w:rsidR="00000000" w:rsidDel="00000000" w:rsidP="00000000" w:rsidRDefault="00000000" w:rsidRPr="00000000" w14:paraId="000000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sz w:val="22"/>
                <w:szCs w:val="22"/>
                <w:highlight w:val="green"/>
                <w:u w:val="none"/>
              </w:rPr>
            </w:pPr>
            <w:r w:rsidDel="00000000" w:rsidR="00000000" w:rsidRPr="00000000">
              <w:rPr>
                <w:rFonts w:ascii="Bookman Old Style" w:cs="Bookman Old Style" w:eastAsia="Bookman Old Style" w:hAnsi="Bookman Old Style"/>
                <w:sz w:val="22"/>
                <w:szCs w:val="22"/>
                <w:highlight w:val="green"/>
                <w:rtl w:val="0"/>
              </w:rPr>
              <w:t xml:space="preserve">*Steel et al (2021). The anatomy of an award-winning</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meta-analysis. .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 **This is an excellent resource that we may revisit throughout the class. Please read the whole paper (though I recognize that parts may not make complete sense at this point ).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2"/>
                <w:szCs w:val="22"/>
                <w:u w:val="single"/>
                <w:shd w:fill="auto" w:val="clear"/>
                <w:vertAlign w:val="baseline"/>
                <w:rtl w:val="0"/>
              </w:rPr>
              <w:t xml:space="preserve">**Additional Readings on Meta-Analysis (Overviews, Future Direction)**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70">
            <w:pPr>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Buecker, S., Stricker, J., &amp; Schneider, M. (2021). Central questions about meta-analyses in psychological research: An annotated reading list. </w:t>
            </w:r>
            <w:r w:rsidDel="00000000" w:rsidR="00000000" w:rsidRPr="00000000">
              <w:rPr>
                <w:rFonts w:ascii="Bookman Old Style" w:cs="Bookman Old Style" w:eastAsia="Bookman Old Style" w:hAnsi="Bookman Old Style"/>
                <w:i w:val="1"/>
                <w:sz w:val="22"/>
                <w:szCs w:val="22"/>
                <w:rtl w:val="0"/>
              </w:rPr>
              <w:t xml:space="preserve">Current Psychology</w:t>
            </w:r>
            <w:r w:rsidDel="00000000" w:rsidR="00000000" w:rsidRPr="00000000">
              <w:rPr>
                <w:rFonts w:ascii="Bookman Old Style" w:cs="Bookman Old Style" w:eastAsia="Bookman Old Style" w:hAnsi="Bookman Old Style"/>
                <w:sz w:val="22"/>
                <w:szCs w:val="22"/>
                <w:rtl w:val="0"/>
              </w:rPr>
              <w:t xml:space="preserve">. </w:t>
            </w:r>
            <w:hyperlink r:id="rId34">
              <w:r w:rsidDel="00000000" w:rsidR="00000000" w:rsidRPr="00000000">
                <w:rPr>
                  <w:rFonts w:ascii="Bookman Old Style" w:cs="Bookman Old Style" w:eastAsia="Bookman Old Style" w:hAnsi="Bookman Old Style"/>
                  <w:color w:val="1155cc"/>
                  <w:sz w:val="22"/>
                  <w:szCs w:val="22"/>
                  <w:u w:val="single"/>
                  <w:rtl w:val="0"/>
                </w:rPr>
                <w:t xml:space="preserve">https://doi.org/10.1007/s12144-021-01957-4</w:t>
              </w:r>
            </w:hyperlink>
            <w:r w:rsidDel="00000000" w:rsidR="00000000" w:rsidRPr="00000000">
              <w:rPr>
                <w:rtl w:val="0"/>
              </w:rPr>
            </w:r>
          </w:p>
          <w:p w:rsidR="00000000" w:rsidDel="00000000" w:rsidP="00000000" w:rsidRDefault="00000000" w:rsidRPr="00000000" w14:paraId="00000071">
            <w:pPr>
              <w:spacing w:line="240" w:lineRule="auto"/>
              <w:ind w:left="0" w:firstLine="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72">
            <w:pPr>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DeSimone, J. A., Brannick, M. T., O’Boyle, E. H., &amp; Ryu, J. W. (2020). Recommendations for Reviewing Meta-Analyses in Organizational Research. </w:t>
            </w:r>
            <w:r w:rsidDel="00000000" w:rsidR="00000000" w:rsidRPr="00000000">
              <w:rPr>
                <w:rFonts w:ascii="Bookman Old Style" w:cs="Bookman Old Style" w:eastAsia="Bookman Old Style" w:hAnsi="Bookman Old Style"/>
                <w:i w:val="1"/>
                <w:sz w:val="22"/>
                <w:szCs w:val="22"/>
                <w:rtl w:val="0"/>
              </w:rPr>
              <w:t xml:space="preserve">Organizational Research Methods</w:t>
            </w:r>
            <w:r w:rsidDel="00000000" w:rsidR="00000000" w:rsidRPr="00000000">
              <w:rPr>
                <w:rFonts w:ascii="Bookman Old Style" w:cs="Bookman Old Style" w:eastAsia="Bookman Old Style" w:hAnsi="Bookman Old Style"/>
                <w:sz w:val="22"/>
                <w:szCs w:val="22"/>
                <w:rtl w:val="0"/>
              </w:rPr>
              <w:t xml:space="preserve">, 109442812096708. https://doi.org/10.1177/1094428120967089</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Grant, M. J., &amp; Booth, A. (2009). A typology of reviews: An analysis of 14 review types and associated methodologies: A typology of reviews,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Maria J. Grant &amp; Andrew Booth</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Health Information &amp; Libraries Journal</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26</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(2), 91–108. https://doi.org/10.1111/j.1471-1842.2009.00848.x</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Ioannidis, J. (2017). Next-generation systematic reviews: Prospective meta-analysis, individual-level data, networks and umbrella reviews. </w:t>
            </w:r>
            <w:r w:rsidDel="00000000" w:rsidR="00000000" w:rsidRPr="00000000">
              <w:rPr>
                <w:rFonts w:ascii="Bookman Old Style" w:cs="Bookman Old Style" w:eastAsia="Bookman Old Style" w:hAnsi="Bookman Old Style"/>
                <w:i w:val="1"/>
                <w:sz w:val="22"/>
                <w:szCs w:val="22"/>
                <w:rtl w:val="0"/>
              </w:rPr>
              <w:t xml:space="preserve">British Journal of Sports Medicine</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51</w:t>
            </w:r>
            <w:r w:rsidDel="00000000" w:rsidR="00000000" w:rsidRPr="00000000">
              <w:rPr>
                <w:rFonts w:ascii="Bookman Old Style" w:cs="Bookman Old Style" w:eastAsia="Bookman Old Style" w:hAnsi="Bookman Old Style"/>
                <w:sz w:val="22"/>
                <w:szCs w:val="22"/>
                <w:rtl w:val="0"/>
              </w:rPr>
              <w:t xml:space="preserve">(20), 1456–1458. https://doi.org/10.1136/bjsports-2017-097621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Upreti, B. R., Asatiani, A., &amp; Malo, P. (2016). To Reach the Clouds: Application of Topic Models to the Meta-Review on Cloud Computing Literature. </w:t>
            </w:r>
            <w:r w:rsidDel="00000000" w:rsidR="00000000" w:rsidRPr="00000000">
              <w:rPr>
                <w:rFonts w:ascii="Bookman Old Style" w:cs="Bookman Old Style" w:eastAsia="Bookman Old Style" w:hAnsi="Bookman Old Style"/>
                <w:i w:val="1"/>
                <w:sz w:val="22"/>
                <w:szCs w:val="22"/>
                <w:rtl w:val="0"/>
              </w:rPr>
              <w:t xml:space="preserve">2016 49th Hawaii International Conference on System Sciences (HICSS)</w:t>
            </w:r>
            <w:r w:rsidDel="00000000" w:rsidR="00000000" w:rsidRPr="00000000">
              <w:rPr>
                <w:rFonts w:ascii="Bookman Old Style" w:cs="Bookman Old Style" w:eastAsia="Bookman Old Style" w:hAnsi="Bookman Old Style"/>
                <w:sz w:val="22"/>
                <w:szCs w:val="22"/>
                <w:rtl w:val="0"/>
              </w:rPr>
              <w:t xml:space="preserve">, 3979–3988. https://doi.org/10.1109/HICSS.2016.493</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7A">
            <w:pPr>
              <w:ind w:left="0" w:right="3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1/27</w:t>
            </w:r>
            <w:r w:rsidDel="00000000" w:rsidR="00000000" w:rsidRPr="00000000">
              <w:rPr>
                <w:rtl w:val="0"/>
              </w:rPr>
            </w:r>
          </w:p>
        </w:tc>
        <w:tc>
          <w:tcPr>
            <w:shd w:fill="b7dde8" w:val="clear"/>
            <w:tcMar>
              <w:top w:w="144.0" w:type="dxa"/>
              <w:left w:w="115.0" w:type="dxa"/>
              <w:bottom w:w="144.0" w:type="dxa"/>
              <w:right w:w="115.0" w:type="dxa"/>
            </w:tcMar>
          </w:tcPr>
          <w:p w:rsidR="00000000" w:rsidDel="00000000" w:rsidP="00000000" w:rsidRDefault="00000000" w:rsidRPr="00000000" w14:paraId="0000007B">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Overview of Meta-Analysis (cont)/ Finding and </w:t>
            </w:r>
            <w:r w:rsidDel="00000000" w:rsidR="00000000" w:rsidRPr="00000000">
              <w:rPr>
                <w:rFonts w:ascii="Bookman Old Style" w:cs="Bookman Old Style" w:eastAsia="Bookman Old Style" w:hAnsi="Bookman Old Style"/>
                <w:b w:val="1"/>
                <w:color w:val="000000"/>
                <w:sz w:val="22"/>
                <w:szCs w:val="22"/>
                <w:rtl w:val="0"/>
              </w:rPr>
              <w:t xml:space="preserve">Coding </w:t>
            </w:r>
            <w:r w:rsidDel="00000000" w:rsidR="00000000" w:rsidRPr="00000000">
              <w:rPr>
                <w:rFonts w:ascii="Bookman Old Style" w:cs="Bookman Old Style" w:eastAsia="Bookman Old Style" w:hAnsi="Bookman Old Style"/>
                <w:b w:val="1"/>
                <w:sz w:val="22"/>
                <w:szCs w:val="22"/>
                <w:rtl w:val="0"/>
              </w:rPr>
              <w:t xml:space="preserve">Effect Sizes</w:t>
            </w:r>
          </w:p>
        </w:tc>
      </w:tr>
      <w:tr>
        <w:trPr>
          <w:cantSplit w:val="0"/>
          <w:tblHeader w:val="0"/>
        </w:trPr>
        <w:tc>
          <w:tcPr>
            <w:shd w:fill="auto" w:val="clear"/>
            <w:tcMar>
              <w:top w:w="144.0" w:type="dxa"/>
              <w:left w:w="115.0" w:type="dxa"/>
              <w:bottom w:w="144.0" w:type="dxa"/>
              <w:right w:w="115.0" w:type="dxa"/>
            </w:tcMar>
            <w:vAlign w:val="center"/>
          </w:tcPr>
          <w:p w:rsidR="00000000" w:rsidDel="00000000" w:rsidP="00000000" w:rsidRDefault="00000000" w:rsidRPr="00000000" w14:paraId="0000007C">
            <w:pPr>
              <w:ind w:left="0" w:right="30" w:hanging="2"/>
              <w:jc w:val="center"/>
              <w:rPr>
                <w:highlight w:val="green"/>
              </w:rPr>
            </w:pPr>
            <w:r w:rsidDel="00000000" w:rsidR="00000000" w:rsidRPr="00000000">
              <w:rPr>
                <w:rFonts w:ascii="Bookman Old Style" w:cs="Bookman Old Style" w:eastAsia="Bookman Old Style" w:hAnsi="Bookman Old Style"/>
                <w:sz w:val="22"/>
                <w:szCs w:val="22"/>
                <w:highlight w:val="green"/>
                <w:rtl w:val="0"/>
              </w:rPr>
              <w:t xml:space="preserve">1/30</w:t>
            </w:r>
            <w:r w:rsidDel="00000000" w:rsidR="00000000" w:rsidRPr="00000000">
              <w:rPr>
                <w:rtl w:val="0"/>
              </w:rPr>
            </w:r>
          </w:p>
        </w:tc>
        <w:tc>
          <w:tcPr>
            <w:shd w:fill="auto" w:val="clear"/>
            <w:tcMar>
              <w:top w:w="144.0" w:type="dxa"/>
              <w:left w:w="115.0" w:type="dxa"/>
              <w:bottom w:w="144.0" w:type="dxa"/>
              <w:right w:w="115.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Bookman Old Style" w:cs="Bookman Old Style" w:eastAsia="Bookman Old Style" w:hAnsi="Bookman Old Style"/>
                <w:i w:val="0"/>
                <w:smallCaps w:val="0"/>
                <w:strike w:val="0"/>
                <w:color w:val="000000"/>
                <w:sz w:val="22"/>
                <w:szCs w:val="22"/>
                <w:highlight w:val="green"/>
                <w:u w:val="none"/>
                <w:vertAlign w:val="baseline"/>
              </w:rPr>
            </w:pPr>
            <w:r w:rsidDel="00000000" w:rsidR="00000000" w:rsidRPr="00000000">
              <w:rPr>
                <w:rFonts w:ascii="Bookman Old Style" w:cs="Bookman Old Style" w:eastAsia="Bookman Old Style" w:hAnsi="Bookman Old Style"/>
                <w:i w:val="0"/>
                <w:smallCaps w:val="0"/>
                <w:strike w:val="0"/>
                <w:color w:val="000000"/>
                <w:sz w:val="22"/>
                <w:szCs w:val="22"/>
                <w:highlight w:val="green"/>
                <w:u w:val="none"/>
                <w:vertAlign w:val="baseline"/>
                <w:rtl w:val="0"/>
              </w:rPr>
              <w:t xml:space="preserve">Complete Meta-Analysis Assignment 1 by </w:t>
            </w:r>
            <w:r w:rsidDel="00000000" w:rsidR="00000000" w:rsidRPr="00000000">
              <w:rPr>
                <w:rFonts w:ascii="Bookman Old Style" w:cs="Bookman Old Style" w:eastAsia="Bookman Old Style" w:hAnsi="Bookman Old Style"/>
                <w:sz w:val="22"/>
                <w:szCs w:val="22"/>
                <w:highlight w:val="green"/>
                <w:rtl w:val="0"/>
              </w:rPr>
              <w:t xml:space="preserve">1/30 at 5pm</w:t>
            </w:r>
            <w:r w:rsidDel="00000000" w:rsidR="00000000" w:rsidRPr="00000000">
              <w:rPr>
                <w:rtl w:val="0"/>
              </w:rPr>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07E">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07F">
            <w:pPr>
              <w:ind w:firstLine="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next class, read </w:t>
            </w:r>
          </w:p>
          <w:p w:rsidR="00000000" w:rsidDel="00000000" w:rsidP="00000000" w:rsidRDefault="00000000" w:rsidRPr="00000000" w14:paraId="00000080">
            <w:pPr>
              <w:numPr>
                <w:ilvl w:val="0"/>
                <w:numId w:val="9"/>
              </w:numPr>
              <w:spacing w:before="240" w:line="276" w:lineRule="auto"/>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Harari, M. B., Parola, H. R., Hartwell, C. J., Riegelman, A. (2020). Literature searches in systematic reviews and meta-analyses: A review, evaluation, and recommendations. </w:t>
            </w:r>
            <w:r w:rsidDel="00000000" w:rsidR="00000000" w:rsidRPr="00000000">
              <w:rPr>
                <w:rFonts w:ascii="Bookman Old Style" w:cs="Bookman Old Style" w:eastAsia="Bookman Old Style" w:hAnsi="Bookman Old Style"/>
                <w:i w:val="1"/>
                <w:sz w:val="22"/>
                <w:szCs w:val="22"/>
                <w:highlight w:val="green"/>
                <w:rtl w:val="0"/>
              </w:rPr>
              <w:t xml:space="preserve">Journal of Vocational Behavior.</w:t>
            </w:r>
            <w:r w:rsidDel="00000000" w:rsidR="00000000" w:rsidRPr="00000000">
              <w:rPr>
                <w:rFonts w:ascii="Bookman Old Style" w:cs="Bookman Old Style" w:eastAsia="Bookman Old Style" w:hAnsi="Bookman Old Style"/>
                <w:sz w:val="22"/>
                <w:szCs w:val="22"/>
                <w:highlight w:val="green"/>
                <w:rtl w:val="0"/>
              </w:rPr>
              <w:t xml:space="preserve"> https://doi.org/10.1016/j.jvb.2020.103377.</w:t>
            </w:r>
          </w:p>
          <w:p w:rsidR="00000000" w:rsidDel="00000000" w:rsidP="00000000" w:rsidRDefault="00000000" w:rsidRPr="00000000" w14:paraId="00000081">
            <w:pPr>
              <w:ind w:left="720" w:firstLine="0"/>
              <w:rPr>
                <w:rFonts w:ascii="Bookman Old Style" w:cs="Bookman Old Style" w:eastAsia="Bookman Old Style" w:hAnsi="Bookman Old Style"/>
                <w:sz w:val="22"/>
                <w:szCs w:val="22"/>
                <w:highlight w:val="green"/>
              </w:rPr>
            </w:pPr>
            <w:r w:rsidDel="00000000" w:rsidR="00000000" w:rsidRPr="00000000">
              <w:rPr>
                <w:rtl w:val="0"/>
              </w:rPr>
            </w:r>
          </w:p>
          <w:p w:rsidR="00000000" w:rsidDel="00000000" w:rsidP="00000000" w:rsidRDefault="00000000" w:rsidRPr="00000000" w14:paraId="00000082">
            <w:pPr>
              <w:ind w:left="0" w:hanging="2"/>
              <w:rPr>
                <w:rFonts w:ascii="Bookman Old Style" w:cs="Bookman Old Style" w:eastAsia="Bookman Old Style" w:hAnsi="Bookman Old Style"/>
                <w:i w:val="1"/>
                <w:color w:val="000000"/>
                <w:sz w:val="22"/>
                <w:szCs w:val="22"/>
                <w:u w:val="single"/>
              </w:rPr>
            </w:pPr>
            <w:r w:rsidDel="00000000" w:rsidR="00000000" w:rsidRPr="00000000">
              <w:rPr>
                <w:rFonts w:ascii="Bookman Old Style" w:cs="Bookman Old Style" w:eastAsia="Bookman Old Style" w:hAnsi="Bookman Old Style"/>
                <w:i w:val="1"/>
                <w:color w:val="000000"/>
                <w:sz w:val="22"/>
                <w:szCs w:val="22"/>
                <w:u w:val="single"/>
                <w:rtl w:val="0"/>
              </w:rPr>
              <w:t xml:space="preserve">**Additional Readings on the Logistics of Conducting Meta-Analyses**</w:t>
            </w:r>
          </w:p>
          <w:p w:rsidR="00000000" w:rsidDel="00000000" w:rsidP="00000000" w:rsidRDefault="00000000" w:rsidRPr="00000000" w14:paraId="00000083">
            <w:pPr>
              <w:ind w:left="0" w:hanging="2"/>
              <w:rPr>
                <w:rFonts w:ascii="Bookman Old Style" w:cs="Bookman Old Style" w:eastAsia="Bookman Old Style" w:hAnsi="Bookman Old Style"/>
                <w:i w:val="1"/>
                <w:sz w:val="22"/>
                <w:szCs w:val="22"/>
                <w:u w:val="single"/>
              </w:rPr>
            </w:pPr>
            <w:r w:rsidDel="00000000" w:rsidR="00000000" w:rsidRPr="00000000">
              <w:rPr>
                <w:rtl w:val="0"/>
              </w:rPr>
            </w:r>
          </w:p>
          <w:p w:rsidR="00000000" w:rsidDel="00000000" w:rsidP="00000000" w:rsidRDefault="00000000" w:rsidRPr="00000000" w14:paraId="00000084">
            <w:pPr>
              <w:ind w:left="0" w:hanging="2"/>
              <w:rPr>
                <w:rFonts w:ascii="Bookman Old Style" w:cs="Bookman Old Style" w:eastAsia="Bookman Old Style" w:hAnsi="Bookman Old Style"/>
                <w:sz w:val="22"/>
                <w:szCs w:val="22"/>
              </w:rPr>
            </w:pPr>
            <w:hyperlink r:id="rId35">
              <w:r w:rsidDel="00000000" w:rsidR="00000000" w:rsidRPr="00000000">
                <w:rPr>
                  <w:rFonts w:ascii="Bookman Old Style" w:cs="Bookman Old Style" w:eastAsia="Bookman Old Style" w:hAnsi="Bookman Old Style"/>
                  <w:color w:val="1155cc"/>
                  <w:sz w:val="22"/>
                  <w:szCs w:val="22"/>
                  <w:u w:val="single"/>
                  <w:rtl w:val="0"/>
                </w:rPr>
                <w:t xml:space="preserve">Meta-Analysis Links/Resources</w:t>
              </w:r>
            </w:hyperlink>
            <w:r w:rsidDel="00000000" w:rsidR="00000000" w:rsidRPr="00000000">
              <w:rPr>
                <w:rtl w:val="0"/>
              </w:rPr>
            </w:r>
          </w:p>
          <w:p w:rsidR="00000000" w:rsidDel="00000000" w:rsidP="00000000" w:rsidRDefault="00000000" w:rsidRPr="00000000" w14:paraId="00000085">
            <w:pPr>
              <w:ind w:left="0" w:hanging="2"/>
              <w:rPr>
                <w:rFonts w:ascii="Bookman Old Style" w:cs="Bookman Old Style" w:eastAsia="Bookman Old Style" w:hAnsi="Bookman Old Style"/>
                <w:b w:val="1"/>
                <w:color w:val="000000"/>
                <w:sz w:val="22"/>
                <w:szCs w:val="22"/>
              </w:rPr>
            </w:pPr>
            <w:r w:rsidDel="00000000" w:rsidR="00000000" w:rsidRPr="00000000">
              <w:rPr>
                <w:rtl w:val="0"/>
              </w:rPr>
            </w:r>
          </w:p>
          <w:p w:rsidR="00000000" w:rsidDel="00000000" w:rsidP="00000000" w:rsidRDefault="00000000" w:rsidRPr="00000000" w14:paraId="00000086">
            <w:pPr>
              <w:widowControl w:val="0"/>
              <w:spacing w:line="240" w:lineRule="auto"/>
              <w:ind w:left="720" w:hanging="72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Aguinis, H., Dalton, D. R., Bosco, F. A., Pierce, C. A., &amp; Dalton, C. M.</w:t>
            </w:r>
          </w:p>
          <w:p w:rsidR="00000000" w:rsidDel="00000000" w:rsidP="00000000" w:rsidRDefault="00000000" w:rsidRPr="00000000" w14:paraId="00000087">
            <w:pPr>
              <w:widowControl w:val="0"/>
              <w:spacing w:line="240" w:lineRule="auto"/>
              <w:ind w:left="720" w:hanging="72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(2011). Meta-Analytic choices and judgment calls: Implications for theory</w:t>
            </w:r>
          </w:p>
          <w:p w:rsidR="00000000" w:rsidDel="00000000" w:rsidP="00000000" w:rsidRDefault="00000000" w:rsidRPr="00000000" w14:paraId="00000088">
            <w:pPr>
              <w:widowControl w:val="0"/>
              <w:spacing w:line="240" w:lineRule="auto"/>
              <w:ind w:left="720" w:hanging="720"/>
              <w:rPr>
                <w:rFonts w:ascii="Bookman Old Style" w:cs="Bookman Old Style" w:eastAsia="Bookman Old Style" w:hAnsi="Bookman Old Style"/>
                <w:i w:val="1"/>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building and testing, obtained effect Sizes, and scholarly Impact. </w:t>
            </w:r>
            <w:r w:rsidDel="00000000" w:rsidR="00000000" w:rsidRPr="00000000">
              <w:rPr>
                <w:rFonts w:ascii="Bookman Old Style" w:cs="Bookman Old Style" w:eastAsia="Bookman Old Style" w:hAnsi="Bookman Old Style"/>
                <w:i w:val="1"/>
                <w:sz w:val="22"/>
                <w:szCs w:val="22"/>
                <w:vertAlign w:val="baseline"/>
                <w:rtl w:val="0"/>
              </w:rPr>
              <w:t xml:space="preserve">Journal </w:t>
            </w:r>
          </w:p>
          <w:p w:rsidR="00000000" w:rsidDel="00000000" w:rsidP="00000000" w:rsidRDefault="00000000" w:rsidRPr="00000000" w14:paraId="00000089">
            <w:pPr>
              <w:widowControl w:val="0"/>
              <w:spacing w:line="240" w:lineRule="auto"/>
              <w:ind w:left="720" w:hanging="720"/>
              <w:rPr>
                <w:rFonts w:ascii="Bookman Old Style" w:cs="Bookman Old Style" w:eastAsia="Bookman Old Style" w:hAnsi="Bookman Old Style"/>
                <w:color w:val="0000ff"/>
                <w:sz w:val="22"/>
                <w:szCs w:val="22"/>
                <w:u w:val="single"/>
                <w:vertAlign w:val="baseline"/>
              </w:rPr>
            </w:pPr>
            <w:r w:rsidDel="00000000" w:rsidR="00000000" w:rsidRPr="00000000">
              <w:rPr>
                <w:rFonts w:ascii="Bookman Old Style" w:cs="Bookman Old Style" w:eastAsia="Bookman Old Style" w:hAnsi="Bookman Old Style"/>
                <w:i w:val="1"/>
                <w:sz w:val="22"/>
                <w:szCs w:val="22"/>
                <w:vertAlign w:val="baseline"/>
                <w:rtl w:val="0"/>
              </w:rPr>
              <w:t xml:space="preserve">of Management</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37</w:t>
            </w:r>
            <w:r w:rsidDel="00000000" w:rsidR="00000000" w:rsidRPr="00000000">
              <w:rPr>
                <w:rFonts w:ascii="Bookman Old Style" w:cs="Bookman Old Style" w:eastAsia="Bookman Old Style" w:hAnsi="Bookman Old Style"/>
                <w:sz w:val="22"/>
                <w:szCs w:val="22"/>
                <w:vertAlign w:val="baseline"/>
                <w:rtl w:val="0"/>
              </w:rPr>
              <w:t xml:space="preserve">(1), 5–38.</w:t>
            </w:r>
            <w:hyperlink r:id="rId36">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https://doi.org/10.1177/0149206310377113</w:t>
              </w:r>
            </w:hyperlink>
            <w:r w:rsidDel="00000000" w:rsidR="00000000" w:rsidRPr="00000000">
              <w:rPr>
                <w:rtl w:val="0"/>
              </w:rPr>
            </w:r>
          </w:p>
          <w:p w:rsidR="00000000" w:rsidDel="00000000" w:rsidP="00000000" w:rsidRDefault="00000000" w:rsidRPr="00000000" w14:paraId="0000008A">
            <w:pPr>
              <w:widowControl w:val="0"/>
              <w:spacing w:line="240" w:lineRule="auto"/>
              <w:ind w:left="720" w:hanging="72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8B">
            <w:pPr>
              <w:widowControl w:val="0"/>
              <w:spacing w:line="240" w:lineRule="auto"/>
              <w:ind w:left="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Aytug, Z. G., Rothstein, H. R., Zhou, W., &amp; Kern, M. C. (2012). Revealed or concealed? Transparency of procedures, decisions, and judgment calls in meta-analyses. </w:t>
            </w:r>
            <w:r w:rsidDel="00000000" w:rsidR="00000000" w:rsidRPr="00000000">
              <w:rPr>
                <w:rFonts w:ascii="Bookman Old Style" w:cs="Bookman Old Style" w:eastAsia="Bookman Old Style" w:hAnsi="Bookman Old Style"/>
                <w:i w:val="1"/>
                <w:sz w:val="22"/>
                <w:szCs w:val="22"/>
                <w:vertAlign w:val="baseline"/>
                <w:rtl w:val="0"/>
              </w:rPr>
              <w:t xml:space="preserve">Organizational Research Methods</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15</w:t>
            </w:r>
            <w:r w:rsidDel="00000000" w:rsidR="00000000" w:rsidRPr="00000000">
              <w:rPr>
                <w:rFonts w:ascii="Bookman Old Style" w:cs="Bookman Old Style" w:eastAsia="Bookman Old Style" w:hAnsi="Bookman Old Style"/>
                <w:sz w:val="22"/>
                <w:szCs w:val="22"/>
                <w:vertAlign w:val="baseline"/>
                <w:rtl w:val="0"/>
              </w:rPr>
              <w:t xml:space="preserve">(1), 103–133. </w:t>
            </w:r>
            <w:hyperlink r:id="rId37">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https://doi.org/10.1177/1094428111403495</w:t>
              </w:r>
            </w:hyperlink>
            <w:r w:rsidDel="00000000" w:rsidR="00000000" w:rsidRPr="00000000">
              <w:rPr>
                <w:rtl w:val="0"/>
              </w:rPr>
            </w:r>
          </w:p>
          <w:p w:rsidR="00000000" w:rsidDel="00000000" w:rsidP="00000000" w:rsidRDefault="00000000" w:rsidRPr="00000000" w14:paraId="0000008C">
            <w:pPr>
              <w:spacing w:after="280" w:before="280"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Bosco, F. A., Uggerslev, K. L., &amp; Steel, P. (2017). metaBUS as a vehicle for facilitating meta-analysis. Human Resource Management Review, 27, 237-254. </w:t>
            </w:r>
          </w:p>
          <w:p w:rsidR="00000000" w:rsidDel="00000000" w:rsidP="00000000" w:rsidRDefault="00000000" w:rsidRPr="00000000" w14:paraId="0000008D">
            <w:pPr>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Gusenbauer, M., &amp; Haddaway, N. R. (2020). Which academic search systems are suitable for systematic reviews or meta‐analyses? Evaluating retrieval qualities of Google Scholar, PubMed, and 26 other resources. </w:t>
            </w:r>
            <w:r w:rsidDel="00000000" w:rsidR="00000000" w:rsidRPr="00000000">
              <w:rPr>
                <w:rFonts w:ascii="Bookman Old Style" w:cs="Bookman Old Style" w:eastAsia="Bookman Old Style" w:hAnsi="Bookman Old Style"/>
                <w:i w:val="1"/>
                <w:sz w:val="22"/>
                <w:szCs w:val="22"/>
                <w:rtl w:val="0"/>
              </w:rPr>
              <w:t xml:space="preserve">Research Synthesis Methods</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11</w:t>
            </w:r>
            <w:r w:rsidDel="00000000" w:rsidR="00000000" w:rsidRPr="00000000">
              <w:rPr>
                <w:rFonts w:ascii="Bookman Old Style" w:cs="Bookman Old Style" w:eastAsia="Bookman Old Style" w:hAnsi="Bookman Old Style"/>
                <w:sz w:val="22"/>
                <w:szCs w:val="22"/>
                <w:rtl w:val="0"/>
              </w:rPr>
              <w:t xml:space="preserve">(2), 181–217. https://doi.org/10.1002/jrsm.1378</w:t>
            </w:r>
          </w:p>
          <w:p w:rsidR="00000000" w:rsidDel="00000000" w:rsidP="00000000" w:rsidRDefault="00000000" w:rsidRPr="00000000" w14:paraId="0000008E">
            <w:pPr>
              <w:widowControl w:val="0"/>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8F">
            <w:pPr>
              <w:widowControl w:val="0"/>
              <w:spacing w:line="240" w:lineRule="auto"/>
              <w:ind w:left="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Levac, D., Colquhoun, H., &amp; O’Brien, K. K. (2010). Scoping studies: Advancing the methodology. </w:t>
            </w:r>
            <w:r w:rsidDel="00000000" w:rsidR="00000000" w:rsidRPr="00000000">
              <w:rPr>
                <w:rFonts w:ascii="Bookman Old Style" w:cs="Bookman Old Style" w:eastAsia="Bookman Old Style" w:hAnsi="Bookman Old Style"/>
                <w:i w:val="1"/>
                <w:sz w:val="22"/>
                <w:szCs w:val="22"/>
                <w:vertAlign w:val="baseline"/>
                <w:rtl w:val="0"/>
              </w:rPr>
              <w:t xml:space="preserve">Implementation Science</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5</w:t>
            </w:r>
            <w:r w:rsidDel="00000000" w:rsidR="00000000" w:rsidRPr="00000000">
              <w:rPr>
                <w:rFonts w:ascii="Bookman Old Style" w:cs="Bookman Old Style" w:eastAsia="Bookman Old Style" w:hAnsi="Bookman Old Style"/>
                <w:sz w:val="22"/>
                <w:szCs w:val="22"/>
                <w:vertAlign w:val="baseline"/>
                <w:rtl w:val="0"/>
              </w:rPr>
              <w:t xml:space="preserve">(1), 69. </w:t>
            </w:r>
            <w:hyperlink r:id="rId38">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https://doi.org/10.1186/1748-5908-5-69</w:t>
              </w:r>
            </w:hyperlink>
            <w:r w:rsidDel="00000000" w:rsidR="00000000" w:rsidRPr="00000000">
              <w:rPr>
                <w:rtl w:val="0"/>
              </w:rPr>
            </w:r>
          </w:p>
          <w:p w:rsidR="00000000" w:rsidDel="00000000" w:rsidP="00000000" w:rsidRDefault="00000000" w:rsidRPr="00000000" w14:paraId="00000090">
            <w:pPr>
              <w:widowControl w:val="0"/>
              <w:spacing w:line="240" w:lineRule="auto"/>
              <w:ind w:left="0" w:firstLine="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91">
            <w:pPr>
              <w:widowControl w:val="0"/>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vertAlign w:val="baseline"/>
                <w:rtl w:val="0"/>
              </w:rPr>
              <w:t xml:space="preserve">Marshall, I. J., Noel‐Storr, A., Kuiper, J., Thomas, J., &amp; Wallace, B. C. (2018). Machine learning for identifying Randomized Controlled Trials: An evaluation and practitioner’s guide. </w:t>
            </w:r>
            <w:r w:rsidDel="00000000" w:rsidR="00000000" w:rsidRPr="00000000">
              <w:rPr>
                <w:rFonts w:ascii="Bookman Old Style" w:cs="Bookman Old Style" w:eastAsia="Bookman Old Style" w:hAnsi="Bookman Old Style"/>
                <w:i w:val="1"/>
                <w:sz w:val="22"/>
                <w:szCs w:val="22"/>
                <w:vertAlign w:val="baseline"/>
                <w:rtl w:val="0"/>
              </w:rPr>
              <w:t xml:space="preserve">Research Synthesis Methods</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9</w:t>
            </w:r>
            <w:r w:rsidDel="00000000" w:rsidR="00000000" w:rsidRPr="00000000">
              <w:rPr>
                <w:rFonts w:ascii="Bookman Old Style" w:cs="Bookman Old Style" w:eastAsia="Bookman Old Style" w:hAnsi="Bookman Old Style"/>
                <w:sz w:val="22"/>
                <w:szCs w:val="22"/>
                <w:vertAlign w:val="baseline"/>
                <w:rtl w:val="0"/>
              </w:rPr>
              <w:t xml:space="preserve">(4), 602–614. </w:t>
            </w:r>
            <w:hyperlink r:id="rId39">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https://doi.org/10.1002/jrsm.1287</w:t>
              </w:r>
            </w:hyperlink>
            <w:r w:rsidDel="00000000" w:rsidR="00000000" w:rsidRPr="00000000">
              <w:rPr>
                <w:rtl w:val="0"/>
              </w:rPr>
            </w:r>
          </w:p>
          <w:p w:rsidR="00000000" w:rsidDel="00000000" w:rsidP="00000000" w:rsidRDefault="00000000" w:rsidRPr="00000000" w14:paraId="00000092">
            <w:pPr>
              <w:widowControl w:val="0"/>
              <w:spacing w:line="240" w:lineRule="auto"/>
              <w:ind w:left="0" w:firstLine="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93">
            <w:pPr>
              <w:widowControl w:val="0"/>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McKenzie, J. E., et al (2019). Summarizing study characteristics and preparing for synthesis. In J. P. T. Higgins, J. Thomas, J. Chandler, M. Cumpston, T. Li, M. J. Page, &amp; V. A. Welch (Eds.), </w:t>
            </w:r>
            <w:r w:rsidDel="00000000" w:rsidR="00000000" w:rsidRPr="00000000">
              <w:rPr>
                <w:rFonts w:ascii="Bookman Old Style" w:cs="Bookman Old Style" w:eastAsia="Bookman Old Style" w:hAnsi="Bookman Old Style"/>
                <w:i w:val="1"/>
                <w:sz w:val="22"/>
                <w:szCs w:val="22"/>
                <w:rtl w:val="0"/>
              </w:rPr>
              <w:t xml:space="preserve">Cochrane Handbook for Systematic Reviews of Interventions</w:t>
            </w:r>
            <w:r w:rsidDel="00000000" w:rsidR="00000000" w:rsidRPr="00000000">
              <w:rPr>
                <w:rFonts w:ascii="Bookman Old Style" w:cs="Bookman Old Style" w:eastAsia="Bookman Old Style" w:hAnsi="Bookman Old Style"/>
                <w:sz w:val="22"/>
                <w:szCs w:val="22"/>
                <w:rtl w:val="0"/>
              </w:rPr>
              <w:t xml:space="preserve"> (1st ed., pp. 229–240). Wiley. https://doi.org/10.1002/9781119536604.ch9</w:t>
            </w:r>
          </w:p>
          <w:p w:rsidR="00000000" w:rsidDel="00000000" w:rsidP="00000000" w:rsidRDefault="00000000" w:rsidRPr="00000000" w14:paraId="00000094">
            <w:pPr>
              <w:widowControl w:val="0"/>
              <w:spacing w:line="240" w:lineRule="auto"/>
              <w:ind w:left="0" w:firstLine="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95">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Ones, D., Viswesvaran, C., &amp; Schmidt, F. L. (2017). Realizing the full potential of psychometric meta-analysis for a cumulative science and practice of human resource management. </w:t>
            </w:r>
            <w:r w:rsidDel="00000000" w:rsidR="00000000" w:rsidRPr="00000000">
              <w:rPr>
                <w:rFonts w:ascii="Bookman Old Style" w:cs="Bookman Old Style" w:eastAsia="Bookman Old Style" w:hAnsi="Bookman Old Style"/>
                <w:i w:val="1"/>
                <w:sz w:val="22"/>
                <w:szCs w:val="22"/>
                <w:rtl w:val="0"/>
              </w:rPr>
              <w:t xml:space="preserve">Human Resource Management Review</w:t>
            </w:r>
            <w:r w:rsidDel="00000000" w:rsidR="00000000" w:rsidRPr="00000000">
              <w:rPr>
                <w:rFonts w:ascii="Bookman Old Style" w:cs="Bookman Old Style" w:eastAsia="Bookman Old Style" w:hAnsi="Bookman Old Style"/>
                <w:sz w:val="22"/>
                <w:szCs w:val="22"/>
                <w:rtl w:val="0"/>
              </w:rPr>
              <w:t xml:space="preserve">.</w:t>
            </w:r>
          </w:p>
          <w:p w:rsidR="00000000" w:rsidDel="00000000" w:rsidP="00000000" w:rsidRDefault="00000000" w:rsidRPr="00000000" w14:paraId="00000096">
            <w:pPr>
              <w:widowControl w:val="0"/>
              <w:spacing w:line="240" w:lineRule="auto"/>
              <w:ind w:left="720" w:firstLine="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97">
            <w:pPr>
              <w:widowControl w:val="0"/>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Page, M. J., et al. (2021). PRISMA 2020 explanation and elaboration: Updated guidance and exemplars for reporting systematic reviews. </w:t>
            </w:r>
            <w:r w:rsidDel="00000000" w:rsidR="00000000" w:rsidRPr="00000000">
              <w:rPr>
                <w:rFonts w:ascii="Bookman Old Style" w:cs="Bookman Old Style" w:eastAsia="Bookman Old Style" w:hAnsi="Bookman Old Style"/>
                <w:i w:val="1"/>
                <w:sz w:val="22"/>
                <w:szCs w:val="22"/>
                <w:rtl w:val="0"/>
              </w:rPr>
              <w:t xml:space="preserve">BMJ</w:t>
            </w:r>
            <w:r w:rsidDel="00000000" w:rsidR="00000000" w:rsidRPr="00000000">
              <w:rPr>
                <w:rFonts w:ascii="Bookman Old Style" w:cs="Bookman Old Style" w:eastAsia="Bookman Old Style" w:hAnsi="Bookman Old Style"/>
                <w:sz w:val="22"/>
                <w:szCs w:val="22"/>
                <w:rtl w:val="0"/>
              </w:rPr>
              <w:t xml:space="preserve">, n160. https://doi.org/10.1136/bmj.n160</w:t>
            </w:r>
          </w:p>
          <w:p w:rsidR="00000000" w:rsidDel="00000000" w:rsidP="00000000" w:rsidRDefault="00000000" w:rsidRPr="00000000" w14:paraId="00000098">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99">
            <w:pPr>
              <w:widowControl w:val="0"/>
              <w:spacing w:line="240" w:lineRule="auto"/>
              <w:ind w:left="0" w:hanging="2"/>
              <w:rPr>
                <w:rFonts w:ascii="Bookman Old Style" w:cs="Bookman Old Style" w:eastAsia="Bookman Old Style" w:hAnsi="Bookman Old Style"/>
                <w:color w:val="0000ff"/>
                <w:sz w:val="22"/>
                <w:szCs w:val="22"/>
                <w:u w:val="single"/>
                <w:vertAlign w:val="baseline"/>
              </w:rPr>
            </w:pPr>
            <w:r w:rsidDel="00000000" w:rsidR="00000000" w:rsidRPr="00000000">
              <w:rPr>
                <w:rFonts w:ascii="Bookman Old Style" w:cs="Bookman Old Style" w:eastAsia="Bookman Old Style" w:hAnsi="Bookman Old Style"/>
                <w:sz w:val="22"/>
                <w:szCs w:val="22"/>
                <w:rtl w:val="0"/>
              </w:rPr>
              <w:t xml:space="preserve">Quintana, S. M., &amp; Minami, T. (2006). Guidelines for meta-analyses of counseling psychology research. </w:t>
            </w:r>
            <w:r w:rsidDel="00000000" w:rsidR="00000000" w:rsidRPr="00000000">
              <w:rPr>
                <w:rFonts w:ascii="Bookman Old Style" w:cs="Bookman Old Style" w:eastAsia="Bookman Old Style" w:hAnsi="Bookman Old Style"/>
                <w:i w:val="1"/>
                <w:sz w:val="22"/>
                <w:szCs w:val="22"/>
                <w:rtl w:val="0"/>
              </w:rPr>
              <w:t xml:space="preserve">The Counseling Psychologist</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34</w:t>
            </w:r>
            <w:r w:rsidDel="00000000" w:rsidR="00000000" w:rsidRPr="00000000">
              <w:rPr>
                <w:rFonts w:ascii="Bookman Old Style" w:cs="Bookman Old Style" w:eastAsia="Bookman Old Style" w:hAnsi="Bookman Old Style"/>
                <w:sz w:val="22"/>
                <w:szCs w:val="22"/>
                <w:rtl w:val="0"/>
              </w:rPr>
              <w:t xml:space="preserve">(6), 839–877. </w:t>
            </w:r>
            <w:hyperlink r:id="rId40">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https://doi.org/10.1177/0011000006286991</w:t>
              </w:r>
            </w:hyperlink>
            <w:r w:rsidDel="00000000" w:rsidR="00000000" w:rsidRPr="00000000">
              <w:rPr>
                <w:rtl w:val="0"/>
              </w:rPr>
            </w:r>
          </w:p>
          <w:p w:rsidR="00000000" w:rsidDel="00000000" w:rsidP="00000000" w:rsidRDefault="00000000" w:rsidRPr="00000000" w14:paraId="0000009A">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9B">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Silberzahn, R., et al (2018). Many Analysts, One Data Set: Making Transparent How Variations in Analytic Choices Affect Results. </w:t>
            </w:r>
            <w:r w:rsidDel="00000000" w:rsidR="00000000" w:rsidRPr="00000000">
              <w:rPr>
                <w:rFonts w:ascii="Bookman Old Style" w:cs="Bookman Old Style" w:eastAsia="Bookman Old Style" w:hAnsi="Bookman Old Style"/>
                <w:i w:val="1"/>
                <w:sz w:val="22"/>
                <w:szCs w:val="22"/>
                <w:rtl w:val="0"/>
              </w:rPr>
              <w:t xml:space="preserve">Advances in Methods and Practices in Psychological Science</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1</w:t>
            </w:r>
            <w:r w:rsidDel="00000000" w:rsidR="00000000" w:rsidRPr="00000000">
              <w:rPr>
                <w:rFonts w:ascii="Bookman Old Style" w:cs="Bookman Old Style" w:eastAsia="Bookman Old Style" w:hAnsi="Bookman Old Style"/>
                <w:sz w:val="22"/>
                <w:szCs w:val="22"/>
                <w:rtl w:val="0"/>
              </w:rPr>
              <w:t xml:space="preserve">(3), 337–356. </w:t>
            </w:r>
            <w:hyperlink r:id="rId41">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https://doi.org/10.1177/2515245917747646</w:t>
              </w:r>
            </w:hyperlink>
            <w:r w:rsidDel="00000000" w:rsidR="00000000" w:rsidRPr="00000000">
              <w:rPr>
                <w:rtl w:val="0"/>
              </w:rPr>
            </w:r>
          </w:p>
          <w:p w:rsidR="00000000" w:rsidDel="00000000" w:rsidP="00000000" w:rsidRDefault="00000000" w:rsidRPr="00000000" w14:paraId="0000009C">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9D">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van de Schoot, R., de Bruin, J., Schram, R., Zahedi, P., de Boer, J., Weijdema, F., et al. (2021). An Open Source Machine Learning Framework for Efficient and Transparent Systematic Reviews. </w:t>
            </w:r>
            <w:r w:rsidDel="00000000" w:rsidR="00000000" w:rsidRPr="00000000">
              <w:rPr>
                <w:rFonts w:ascii="Bookman Old Style" w:cs="Bookman Old Style" w:eastAsia="Bookman Old Style" w:hAnsi="Bookman Old Style"/>
                <w:i w:val="1"/>
                <w:sz w:val="22"/>
                <w:szCs w:val="22"/>
                <w:rtl w:val="0"/>
              </w:rPr>
              <w:t xml:space="preserve">Nat. Machine Intelligence</w:t>
            </w:r>
            <w:r w:rsidDel="00000000" w:rsidR="00000000" w:rsidRPr="00000000">
              <w:rPr>
                <w:rFonts w:ascii="Bookman Old Style" w:cs="Bookman Old Style" w:eastAsia="Bookman Old Style" w:hAnsi="Bookman Old Style"/>
                <w:sz w:val="22"/>
                <w:szCs w:val="22"/>
                <w:rtl w:val="0"/>
              </w:rPr>
              <w:t xml:space="preserve"> 3, 125–133. doi:10.1038/s42256-020-00287-7</w:t>
            </w:r>
          </w:p>
          <w:p w:rsidR="00000000" w:rsidDel="00000000" w:rsidP="00000000" w:rsidRDefault="00000000" w:rsidRPr="00000000" w14:paraId="0000009E">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9F">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Wanous, J.P., Sullivan, S.E., &amp; Malinak, J. (1989). The role of judgment calls in meta-analysis.  </w:t>
            </w:r>
            <w:r w:rsidDel="00000000" w:rsidR="00000000" w:rsidRPr="00000000">
              <w:rPr>
                <w:rFonts w:ascii="Bookman Old Style" w:cs="Bookman Old Style" w:eastAsia="Bookman Old Style" w:hAnsi="Bookman Old Style"/>
                <w:i w:val="1"/>
                <w:sz w:val="22"/>
                <w:szCs w:val="22"/>
                <w:rtl w:val="0"/>
              </w:rPr>
              <w:t xml:space="preserve">Journal of Applied Psychology, 74, </w:t>
            </w:r>
            <w:r w:rsidDel="00000000" w:rsidR="00000000" w:rsidRPr="00000000">
              <w:rPr>
                <w:rFonts w:ascii="Bookman Old Style" w:cs="Bookman Old Style" w:eastAsia="Bookman Old Style" w:hAnsi="Bookman Old Style"/>
                <w:sz w:val="22"/>
                <w:szCs w:val="22"/>
                <w:rtl w:val="0"/>
              </w:rPr>
              <w:t xml:space="preserve">259-264.</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A0">
            <w:pPr>
              <w:ind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2/1</w:t>
            </w:r>
          </w:p>
        </w:tc>
        <w:tc>
          <w:tcPr>
            <w:shd w:fill="b7dde8" w:val="clear"/>
            <w:tcMar>
              <w:top w:w="144.0" w:type="dxa"/>
              <w:left w:w="115.0" w:type="dxa"/>
              <w:bottom w:w="144.0" w:type="dxa"/>
              <w:right w:w="115.0" w:type="dxa"/>
            </w:tcMar>
          </w:tcPr>
          <w:p w:rsidR="00000000" w:rsidDel="00000000" w:rsidP="00000000" w:rsidRDefault="00000000" w:rsidRPr="00000000" w14:paraId="000000A1">
            <w:pPr>
              <w:ind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Finding and Coding Effect Sizes </w:t>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0A2">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0A3">
            <w:pPr>
              <w:ind w:firstLine="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next class, read</w:t>
            </w:r>
          </w:p>
          <w:p w:rsidR="00000000" w:rsidDel="00000000" w:rsidP="00000000" w:rsidRDefault="00000000" w:rsidRPr="00000000" w14:paraId="000000A4">
            <w:pPr>
              <w:numPr>
                <w:ilvl w:val="0"/>
                <w:numId w:val="16"/>
              </w:numPr>
              <w:ind w:left="720" w:hanging="360"/>
              <w:rPr>
                <w:rFonts w:ascii="Bookman Old Style" w:cs="Bookman Old Style" w:eastAsia="Bookman Old Style" w:hAnsi="Bookman Old Style"/>
                <w:sz w:val="22"/>
                <w:szCs w:val="22"/>
                <w:highlight w:val="green"/>
                <w:u w:val="none"/>
              </w:rPr>
            </w:pPr>
            <w:r w:rsidDel="00000000" w:rsidR="00000000" w:rsidRPr="00000000">
              <w:rPr>
                <w:rFonts w:ascii="Bookman Old Style" w:cs="Bookman Old Style" w:eastAsia="Bookman Old Style" w:hAnsi="Bookman Old Style"/>
                <w:sz w:val="22"/>
                <w:szCs w:val="22"/>
                <w:highlight w:val="green"/>
                <w:rtl w:val="0"/>
              </w:rPr>
              <w:t xml:space="preserve"> *Borenstein et al (2009): Chapters 3-8</w:t>
            </w:r>
            <w:r w:rsidDel="00000000" w:rsidR="00000000" w:rsidRPr="00000000">
              <w:rPr>
                <w:rtl w:val="0"/>
              </w:rPr>
            </w:r>
          </w:p>
          <w:p w:rsidR="00000000" w:rsidDel="00000000" w:rsidP="00000000" w:rsidRDefault="00000000" w:rsidRPr="00000000" w14:paraId="000000A5">
            <w:pPr>
              <w:ind w:left="720" w:firstLine="0"/>
              <w:rPr>
                <w:rFonts w:ascii="Bookman Old Style" w:cs="Bookman Old Style" w:eastAsia="Bookman Old Style" w:hAnsi="Bookman Old Style"/>
                <w:b w:val="0"/>
                <w:i w:val="0"/>
                <w:smallCaps w:val="0"/>
                <w:strike w:val="0"/>
                <w:color w:val="000000"/>
                <w:sz w:val="22"/>
                <w:szCs w:val="22"/>
                <w:u w:val="single"/>
                <w:vertAlign w:val="baseline"/>
              </w:rPr>
            </w:pPr>
            <w:r w:rsidDel="00000000" w:rsidR="00000000" w:rsidRPr="00000000">
              <w:rPr>
                <w:rFonts w:ascii="Bookman Old Style" w:cs="Bookman Old Style" w:eastAsia="Bookman Old Style" w:hAnsi="Bookman Old Style"/>
                <w:sz w:val="22"/>
                <w:szCs w:val="22"/>
                <w:rtl w:val="0"/>
              </w:rPr>
              <w:t xml:space="preserve">*</w:t>
            </w:r>
            <w:r w:rsidDel="00000000" w:rsidR="00000000" w:rsidRPr="00000000">
              <w:rPr>
                <w:rFonts w:ascii="Bookman Old Style" w:cs="Bookman Old Style" w:eastAsia="Bookman Old Style" w:hAnsi="Bookman Old Style"/>
                <w:b w:val="0"/>
                <w:i w:val="0"/>
                <w:smallCaps w:val="0"/>
                <w:strike w:val="0"/>
                <w:color w:val="000000"/>
                <w:sz w:val="22"/>
                <w:szCs w:val="22"/>
                <w:u w:val="none"/>
                <w:vertAlign w:val="baseline"/>
                <w:rtl w:val="0"/>
              </w:rPr>
              <w:t xml:space="preserve">There is a lot of information here. You do not need to know all the formulae. Focus on the different types of effect sizes and converting among them. </w:t>
            </w:r>
            <w:r w:rsidDel="00000000" w:rsidR="00000000" w:rsidRPr="00000000">
              <w:rPr>
                <w:rtl w:val="0"/>
              </w:rPr>
            </w:r>
          </w:p>
          <w:p w:rsidR="00000000" w:rsidDel="00000000" w:rsidP="00000000" w:rsidRDefault="00000000" w:rsidRPr="00000000" w14:paraId="000000A6">
            <w:pPr>
              <w:ind w:left="720" w:firstLine="0"/>
              <w:rPr>
                <w:rFonts w:ascii="Bookman Old Style" w:cs="Bookman Old Style" w:eastAsia="Bookman Old Style" w:hAnsi="Bookman Old Style"/>
                <w:sz w:val="22"/>
                <w:szCs w:val="22"/>
                <w:u w:val="single"/>
                <w:shd w:fill="cfe2f3" w:val="clear"/>
              </w:rPr>
            </w:pPr>
            <w:r w:rsidDel="00000000" w:rsidR="00000000" w:rsidRPr="00000000">
              <w:rPr>
                <w:rtl w:val="0"/>
              </w:rPr>
            </w:r>
          </w:p>
          <w:p w:rsidR="00000000" w:rsidDel="00000000" w:rsidP="00000000" w:rsidRDefault="00000000" w:rsidRPr="00000000" w14:paraId="000000A7">
            <w:pPr>
              <w:numPr>
                <w:ilvl w:val="0"/>
                <w:numId w:val="7"/>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b w:val="0"/>
                <w:i w:val="0"/>
                <w:smallCaps w:val="0"/>
                <w:strike w:val="0"/>
                <w:color w:val="000000"/>
                <w:sz w:val="22"/>
                <w:szCs w:val="22"/>
                <w:highlight w:val="green"/>
                <w:u w:val="none"/>
                <w:vertAlign w:val="baseline"/>
                <w:rtl w:val="0"/>
              </w:rPr>
              <w:t xml:space="preserve">Funder, D. C., &amp; Ozer, D. J. (2019). Evaluating effect size in psychological research: Sense and nonsense</w:t>
            </w:r>
            <w:r w:rsidDel="00000000" w:rsidR="00000000" w:rsidRPr="00000000">
              <w:rPr>
                <w:rFonts w:ascii="Bookman Old Style" w:cs="Bookman Old Style" w:eastAsia="Bookman Old Style" w:hAnsi="Bookman Old Style"/>
                <w:b w:val="0"/>
                <w:i w:val="1"/>
                <w:smallCaps w:val="0"/>
                <w:strike w:val="0"/>
                <w:color w:val="000000"/>
                <w:sz w:val="22"/>
                <w:szCs w:val="22"/>
                <w:highlight w:val="green"/>
                <w:u w:val="none"/>
                <w:vertAlign w:val="baseline"/>
                <w:rtl w:val="0"/>
              </w:rPr>
              <w:t xml:space="preserve">. Advances in Methods and Practices in Psychological Science, 2,</w:t>
            </w:r>
            <w:r w:rsidDel="00000000" w:rsidR="00000000" w:rsidRPr="00000000">
              <w:rPr>
                <w:rFonts w:ascii="Bookman Old Style" w:cs="Bookman Old Style" w:eastAsia="Bookman Old Style" w:hAnsi="Bookman Old Style"/>
                <w:b w:val="0"/>
                <w:i w:val="0"/>
                <w:smallCaps w:val="0"/>
                <w:strike w:val="0"/>
                <w:color w:val="000000"/>
                <w:sz w:val="22"/>
                <w:szCs w:val="22"/>
                <w:highlight w:val="green"/>
                <w:u w:val="none"/>
                <w:vertAlign w:val="baseline"/>
                <w:rtl w:val="0"/>
              </w:rPr>
              <w:t xml:space="preserve"> 156-168. https://doi.org/10.1177/2515245919847202\</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2"/>
                <w:szCs w:val="22"/>
                <w:u w:val="single"/>
                <w:shd w:fill="auto" w:val="clear"/>
                <w:vertAlign w:val="baseline"/>
                <w:rtl w:val="0"/>
              </w:rPr>
              <w:t xml:space="preserve">**Additional Readings on Effect Sizes and Computations**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Carter, E. C., &amp; McCullough, M. E. (2018). A simple, principled approach to combining evidence from meta-analysis and high-quality peplications. </w:t>
            </w:r>
            <w:r w:rsidDel="00000000" w:rsidR="00000000" w:rsidRPr="00000000">
              <w:rPr>
                <w:rFonts w:ascii="Bookman Old Style" w:cs="Bookman Old Style" w:eastAsia="Bookman Old Style" w:hAnsi="Bookman Old Style"/>
                <w:i w:val="1"/>
                <w:sz w:val="22"/>
                <w:szCs w:val="22"/>
                <w:rtl w:val="0"/>
              </w:rPr>
              <w:t xml:space="preserve">Advances in Methods and Practices in Psychological Science</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1</w:t>
            </w:r>
            <w:r w:rsidDel="00000000" w:rsidR="00000000" w:rsidRPr="00000000">
              <w:rPr>
                <w:rFonts w:ascii="Bookman Old Style" w:cs="Bookman Old Style" w:eastAsia="Bookman Old Style" w:hAnsi="Bookman Old Style"/>
                <w:sz w:val="22"/>
                <w:szCs w:val="22"/>
                <w:rtl w:val="0"/>
              </w:rPr>
              <w:t xml:space="preserve">(2), 174–185. https://doi.org/10.1177/2515245918756858</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Dahlke, J. A., &amp; Wiernik, B. M. (2018). psychmeta: An R Package for psychometric meta-analysis. </w:t>
            </w:r>
            <w:r w:rsidDel="00000000" w:rsidR="00000000" w:rsidRPr="00000000">
              <w:rPr>
                <w:rFonts w:ascii="Bookman Old Style" w:cs="Bookman Old Style" w:eastAsia="Bookman Old Style" w:hAnsi="Bookman Old Style"/>
                <w:i w:val="1"/>
                <w:sz w:val="22"/>
                <w:szCs w:val="22"/>
                <w:rtl w:val="0"/>
              </w:rPr>
              <w:t xml:space="preserve">Applied Psychological Measurement</w:t>
            </w:r>
            <w:r w:rsidDel="00000000" w:rsidR="00000000" w:rsidRPr="00000000">
              <w:rPr>
                <w:rFonts w:ascii="Bookman Old Style" w:cs="Bookman Old Style" w:eastAsia="Bookman Old Style" w:hAnsi="Bookman Old Style"/>
                <w:sz w:val="22"/>
                <w:szCs w:val="22"/>
                <w:rtl w:val="0"/>
              </w:rPr>
              <w:t xml:space="preserve">, 0146621618795933. https://doi.org/10.1177/0146621618795933</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Henson, R. K. (2006). Effect-Size Measures and Meta-Analytic Thinking in Counseling Psychology Research. </w:t>
            </w:r>
            <w:r w:rsidDel="00000000" w:rsidR="00000000" w:rsidRPr="00000000">
              <w:rPr>
                <w:rFonts w:ascii="Bookman Old Style" w:cs="Bookman Old Style" w:eastAsia="Bookman Old Style" w:hAnsi="Bookman Old Style"/>
                <w:i w:val="1"/>
                <w:sz w:val="22"/>
                <w:szCs w:val="22"/>
                <w:rtl w:val="0"/>
              </w:rPr>
              <w:t xml:space="preserve">The Counseling Psychologist</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34</w:t>
            </w:r>
            <w:r w:rsidDel="00000000" w:rsidR="00000000" w:rsidRPr="00000000">
              <w:rPr>
                <w:rFonts w:ascii="Bookman Old Style" w:cs="Bookman Old Style" w:eastAsia="Bookman Old Style" w:hAnsi="Bookman Old Style"/>
                <w:sz w:val="22"/>
                <w:szCs w:val="22"/>
                <w:rtl w:val="0"/>
              </w:rPr>
              <w:t xml:space="preserve">(5), 601–629. </w:t>
            </w:r>
            <w:hyperlink r:id="rId42">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https://doi.org/10.1177/0011000005283558</w:t>
              </w:r>
            </w:hyperlink>
            <w:r w:rsidDel="00000000" w:rsidR="00000000" w:rsidRPr="00000000">
              <w:rPr>
                <w:rtl w:val="0"/>
              </w:rPr>
            </w:r>
          </w:p>
          <w:p w:rsidR="00000000" w:rsidDel="00000000" w:rsidP="00000000" w:rsidRDefault="00000000" w:rsidRPr="00000000" w14:paraId="000000B0">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B1">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Morris, S.B., &amp; DeShon, R.P.  (2002). Combining effect size estimates in meta-analysis with repeated measures and independent-groups designs.  </w:t>
            </w:r>
            <w:r w:rsidDel="00000000" w:rsidR="00000000" w:rsidRPr="00000000">
              <w:rPr>
                <w:rFonts w:ascii="Bookman Old Style" w:cs="Bookman Old Style" w:eastAsia="Bookman Old Style" w:hAnsi="Bookman Old Style"/>
                <w:i w:val="1"/>
                <w:sz w:val="22"/>
                <w:szCs w:val="22"/>
                <w:rtl w:val="0"/>
              </w:rPr>
              <w:t xml:space="preserve">Psychological Methods, 7, </w:t>
            </w:r>
            <w:r w:rsidDel="00000000" w:rsidR="00000000" w:rsidRPr="00000000">
              <w:rPr>
                <w:rFonts w:ascii="Bookman Old Style" w:cs="Bookman Old Style" w:eastAsia="Bookman Old Style" w:hAnsi="Bookman Old Style"/>
                <w:sz w:val="22"/>
                <w:szCs w:val="22"/>
                <w:rtl w:val="0"/>
              </w:rPr>
              <w:t xml:space="preserve">105-125.</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Viechtbauer , W. (2010). Conducting Meta-Analyses in R with the metafor Package.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Journal of Statistical Software, 36(3), 1-48</w:t>
            </w: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B4">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2/3</w:t>
            </w:r>
            <w:r w:rsidDel="00000000" w:rsidR="00000000" w:rsidRPr="00000000">
              <w:rPr>
                <w:rtl w:val="0"/>
              </w:rPr>
            </w:r>
          </w:p>
        </w:tc>
        <w:tc>
          <w:tcPr>
            <w:shd w:fill="b7dde8" w:val="clear"/>
            <w:tcMar>
              <w:top w:w="144.0" w:type="dxa"/>
              <w:left w:w="115.0" w:type="dxa"/>
              <w:bottom w:w="144.0" w:type="dxa"/>
              <w:right w:w="115.0" w:type="dxa"/>
            </w:tcMar>
          </w:tcPr>
          <w:p w:rsidR="00000000" w:rsidDel="00000000" w:rsidP="00000000" w:rsidRDefault="00000000" w:rsidRPr="00000000" w14:paraId="000000B5">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Computing Effect Sizes</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B6">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2/8</w:t>
            </w:r>
          </w:p>
        </w:tc>
        <w:tc>
          <w:tcPr>
            <w:shd w:fill="b7dde8" w:val="clear"/>
            <w:tcMar>
              <w:top w:w="144.0" w:type="dxa"/>
              <w:left w:w="115.0" w:type="dxa"/>
              <w:bottom w:w="144.0" w:type="dxa"/>
              <w:right w:w="115.0" w:type="dxa"/>
            </w:tcMar>
          </w:tcPr>
          <w:p w:rsidR="00000000" w:rsidDel="00000000" w:rsidP="00000000" w:rsidRDefault="00000000" w:rsidRPr="00000000" w14:paraId="000000B7">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Computing Effect Sizes </w:t>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0B8">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0B9">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we begin talking about </w:t>
            </w:r>
            <w:r w:rsidDel="00000000" w:rsidR="00000000" w:rsidRPr="00000000">
              <w:rPr>
                <w:rFonts w:ascii="Bookman Old Style" w:cs="Bookman Old Style" w:eastAsia="Bookman Old Style" w:hAnsi="Bookman Old Style"/>
                <w:sz w:val="22"/>
                <w:szCs w:val="22"/>
                <w:highlight w:val="green"/>
                <w:u w:val="single"/>
                <w:rtl w:val="0"/>
              </w:rPr>
              <w:t xml:space="preserve">heterogeneity</w:t>
            </w:r>
            <w:r w:rsidDel="00000000" w:rsidR="00000000" w:rsidRPr="00000000">
              <w:rPr>
                <w:rFonts w:ascii="Bookman Old Style" w:cs="Bookman Old Style" w:eastAsia="Bookman Old Style" w:hAnsi="Bookman Old Style"/>
                <w:sz w:val="22"/>
                <w:szCs w:val="22"/>
                <w:highlight w:val="green"/>
                <w:rtl w:val="0"/>
              </w:rPr>
              <w:t xml:space="preserve">, please read:</w:t>
            </w:r>
          </w:p>
          <w:p w:rsidR="00000000" w:rsidDel="00000000" w:rsidP="00000000" w:rsidRDefault="00000000" w:rsidRPr="00000000" w14:paraId="000000BA">
            <w:pPr>
              <w:numPr>
                <w:ilvl w:val="0"/>
                <w:numId w:val="10"/>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b w:val="1"/>
                <w:sz w:val="22"/>
                <w:szCs w:val="22"/>
                <w:highlight w:val="green"/>
                <w:rtl w:val="0"/>
              </w:rPr>
              <w:t xml:space="preserve"> </w:t>
            </w:r>
            <w:r w:rsidDel="00000000" w:rsidR="00000000" w:rsidRPr="00000000">
              <w:rPr>
                <w:rFonts w:ascii="Bookman Old Style" w:cs="Bookman Old Style" w:eastAsia="Bookman Old Style" w:hAnsi="Bookman Old Style"/>
                <w:sz w:val="22"/>
                <w:szCs w:val="22"/>
                <w:highlight w:val="green"/>
                <w:rtl w:val="0"/>
              </w:rPr>
              <w:t xml:space="preserve">Borenstein et al., Chapter 10-17</w:t>
            </w:r>
          </w:p>
          <w:p w:rsidR="00000000" w:rsidDel="00000000" w:rsidP="00000000" w:rsidRDefault="00000000" w:rsidRPr="00000000" w14:paraId="000000BB">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BC">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we begin talking about </w:t>
            </w:r>
            <w:r w:rsidDel="00000000" w:rsidR="00000000" w:rsidRPr="00000000">
              <w:rPr>
                <w:rFonts w:ascii="Bookman Old Style" w:cs="Bookman Old Style" w:eastAsia="Bookman Old Style" w:hAnsi="Bookman Old Style"/>
                <w:sz w:val="22"/>
                <w:szCs w:val="22"/>
                <w:highlight w:val="green"/>
                <w:u w:val="single"/>
                <w:rtl w:val="0"/>
              </w:rPr>
              <w:t xml:space="preserve">study artifacts</w:t>
            </w:r>
            <w:r w:rsidDel="00000000" w:rsidR="00000000" w:rsidRPr="00000000">
              <w:rPr>
                <w:rFonts w:ascii="Bookman Old Style" w:cs="Bookman Old Style" w:eastAsia="Bookman Old Style" w:hAnsi="Bookman Old Style"/>
                <w:sz w:val="22"/>
                <w:szCs w:val="22"/>
                <w:highlight w:val="green"/>
                <w:rtl w:val="0"/>
              </w:rPr>
              <w:t xml:space="preserve">, please read the following (I will let you know when that is before we get to the topic in class): </w:t>
            </w:r>
          </w:p>
          <w:p w:rsidR="00000000" w:rsidDel="00000000" w:rsidP="00000000" w:rsidRDefault="00000000" w:rsidRPr="00000000" w14:paraId="000000BD">
            <w:pPr>
              <w:ind w:left="0" w:hanging="2"/>
              <w:rPr>
                <w:rFonts w:ascii="Bookman Old Style" w:cs="Bookman Old Style" w:eastAsia="Bookman Old Style" w:hAnsi="Bookman Old Style"/>
                <w:sz w:val="22"/>
                <w:szCs w:val="22"/>
                <w:highlight w:val="green"/>
              </w:rPr>
            </w:pPr>
            <w:r w:rsidDel="00000000" w:rsidR="00000000" w:rsidRPr="00000000">
              <w:rPr>
                <w:rtl w:val="0"/>
              </w:rPr>
            </w:r>
          </w:p>
          <w:p w:rsidR="00000000" w:rsidDel="00000000" w:rsidP="00000000" w:rsidRDefault="00000000" w:rsidRPr="00000000" w14:paraId="000000BE">
            <w:pPr>
              <w:numPr>
                <w:ilvl w:val="0"/>
                <w:numId w:val="2"/>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Chapter 38 in</w:t>
            </w:r>
            <w:r w:rsidDel="00000000" w:rsidR="00000000" w:rsidRPr="00000000">
              <w:rPr>
                <w:rFonts w:ascii="Bookman Old Style" w:cs="Bookman Old Style" w:eastAsia="Bookman Old Style" w:hAnsi="Bookman Old Style"/>
                <w:b w:val="1"/>
                <w:sz w:val="22"/>
                <w:szCs w:val="22"/>
                <w:highlight w:val="green"/>
                <w:rtl w:val="0"/>
              </w:rPr>
              <w:t xml:space="preserve"> </w:t>
            </w:r>
            <w:r w:rsidDel="00000000" w:rsidR="00000000" w:rsidRPr="00000000">
              <w:rPr>
                <w:rFonts w:ascii="Bookman Old Style" w:cs="Bookman Old Style" w:eastAsia="Bookman Old Style" w:hAnsi="Bookman Old Style"/>
                <w:sz w:val="22"/>
                <w:szCs w:val="22"/>
                <w:highlight w:val="green"/>
                <w:rtl w:val="0"/>
              </w:rPr>
              <w:t xml:space="preserve">Borenstein et al.</w:t>
            </w:r>
          </w:p>
          <w:p w:rsidR="00000000" w:rsidDel="00000000" w:rsidP="00000000" w:rsidRDefault="00000000" w:rsidRPr="00000000" w14:paraId="000000BF">
            <w:pPr>
              <w:ind w:left="720" w:firstLine="0"/>
              <w:rPr>
                <w:rFonts w:ascii="Bookman Old Style" w:cs="Bookman Old Style" w:eastAsia="Bookman Old Style" w:hAnsi="Bookman Old Style"/>
                <w:sz w:val="22"/>
                <w:szCs w:val="22"/>
                <w:highlight w:val="green"/>
              </w:rPr>
            </w:pPr>
            <w:r w:rsidDel="00000000" w:rsidR="00000000" w:rsidRPr="00000000">
              <w:rPr>
                <w:rtl w:val="0"/>
              </w:rPr>
            </w:r>
          </w:p>
          <w:p w:rsidR="00000000" w:rsidDel="00000000" w:rsidP="00000000" w:rsidRDefault="00000000" w:rsidRPr="00000000" w14:paraId="000000C0">
            <w:pPr>
              <w:numPr>
                <w:ilvl w:val="0"/>
                <w:numId w:val="2"/>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Wiernik, B. M., &amp; Dahlke, J. A. (2020). Obtaining unbiased results in meta-analysis: The importance of correcting for statistical artifacts. </w:t>
            </w:r>
            <w:r w:rsidDel="00000000" w:rsidR="00000000" w:rsidRPr="00000000">
              <w:rPr>
                <w:rFonts w:ascii="Bookman Old Style" w:cs="Bookman Old Style" w:eastAsia="Bookman Old Style" w:hAnsi="Bookman Old Style"/>
                <w:i w:val="1"/>
                <w:sz w:val="22"/>
                <w:szCs w:val="22"/>
                <w:highlight w:val="green"/>
                <w:rtl w:val="0"/>
              </w:rPr>
              <w:t xml:space="preserve">Advances in Methods and Practices in Psychological Science</w:t>
            </w:r>
            <w:r w:rsidDel="00000000" w:rsidR="00000000" w:rsidRPr="00000000">
              <w:rPr>
                <w:rFonts w:ascii="Bookman Old Style" w:cs="Bookman Old Style" w:eastAsia="Bookman Old Style" w:hAnsi="Bookman Old Style"/>
                <w:sz w:val="22"/>
                <w:szCs w:val="22"/>
                <w:highlight w:val="green"/>
                <w:rtl w:val="0"/>
              </w:rPr>
              <w:t xml:space="preserve">, </w:t>
            </w:r>
            <w:r w:rsidDel="00000000" w:rsidR="00000000" w:rsidRPr="00000000">
              <w:rPr>
                <w:rFonts w:ascii="Bookman Old Style" w:cs="Bookman Old Style" w:eastAsia="Bookman Old Style" w:hAnsi="Bookman Old Style"/>
                <w:i w:val="1"/>
                <w:sz w:val="22"/>
                <w:szCs w:val="22"/>
                <w:highlight w:val="green"/>
                <w:rtl w:val="0"/>
              </w:rPr>
              <w:t xml:space="preserve">3</w:t>
            </w:r>
            <w:r w:rsidDel="00000000" w:rsidR="00000000" w:rsidRPr="00000000">
              <w:rPr>
                <w:rFonts w:ascii="Bookman Old Style" w:cs="Bookman Old Style" w:eastAsia="Bookman Old Style" w:hAnsi="Bookman Old Style"/>
                <w:sz w:val="22"/>
                <w:szCs w:val="22"/>
                <w:highlight w:val="green"/>
                <w:rtl w:val="0"/>
              </w:rPr>
              <w:t xml:space="preserve">, 94–123. https://doi.org/10.1177/2515245919885611</w:t>
            </w:r>
          </w:p>
          <w:p w:rsidR="00000000" w:rsidDel="00000000" w:rsidP="00000000" w:rsidRDefault="00000000" w:rsidRPr="00000000" w14:paraId="000000C1">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C2">
            <w:pPr>
              <w:ind w:left="0" w:hanging="2"/>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i w:val="1"/>
                <w:sz w:val="22"/>
                <w:szCs w:val="22"/>
                <w:u w:val="single"/>
                <w:rtl w:val="0"/>
              </w:rPr>
              <w:t xml:space="preserve">*Additional Readings on Heterogeneity of Effect Sizes and Study Artifacts**</w:t>
            </w:r>
            <w:r w:rsidDel="00000000" w:rsidR="00000000" w:rsidRPr="00000000">
              <w:rPr>
                <w:rFonts w:ascii="Bookman Old Style" w:cs="Bookman Old Style" w:eastAsia="Bookman Old Style" w:hAnsi="Bookman Old Style"/>
                <w:i w:val="1"/>
                <w:sz w:val="22"/>
                <w:szCs w:val="22"/>
                <w:rtl w:val="0"/>
              </w:rPr>
              <w:t xml:space="preserve">*</w:t>
            </w:r>
          </w:p>
          <w:p w:rsidR="00000000" w:rsidDel="00000000" w:rsidP="00000000" w:rsidRDefault="00000000" w:rsidRPr="00000000" w14:paraId="000000C3">
            <w:pPr>
              <w:ind w:left="0" w:hanging="2"/>
              <w:rPr>
                <w:rFonts w:ascii="Bookman Old Style" w:cs="Bookman Old Style" w:eastAsia="Bookman Old Style" w:hAnsi="Bookman Old Style"/>
                <w:b w:val="1"/>
                <w:sz w:val="22"/>
                <w:szCs w:val="22"/>
              </w:rPr>
            </w:pPr>
            <w:r w:rsidDel="00000000" w:rsidR="00000000" w:rsidRPr="00000000">
              <w:rPr>
                <w:rtl w:val="0"/>
              </w:rPr>
            </w:r>
          </w:p>
          <w:p w:rsidR="00000000" w:rsidDel="00000000" w:rsidP="00000000" w:rsidRDefault="00000000" w:rsidRPr="00000000" w14:paraId="000000C4">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Chapters 3 and 4 in Hunter and Schmidt (2015) </w:t>
            </w:r>
          </w:p>
          <w:p w:rsidR="00000000" w:rsidDel="00000000" w:rsidP="00000000" w:rsidRDefault="00000000" w:rsidRPr="00000000" w14:paraId="000000C5">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C6">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Erp, S. van, Verhagen, J., Grasman, R. P. P. P., &amp; Wagenmakers, E.-J. (2017). Estimates of between-study heterogeneity for 705 meta-analyses reported in </w:t>
            </w:r>
            <w:r w:rsidDel="00000000" w:rsidR="00000000" w:rsidRPr="00000000">
              <w:rPr>
                <w:rFonts w:ascii="Bookman Old Style" w:cs="Bookman Old Style" w:eastAsia="Bookman Old Style" w:hAnsi="Bookman Old Style"/>
                <w:i w:val="1"/>
                <w:sz w:val="22"/>
                <w:szCs w:val="22"/>
                <w:rtl w:val="0"/>
              </w:rPr>
              <w:t xml:space="preserve">Psychological Bulletin</w:t>
            </w:r>
            <w:r w:rsidDel="00000000" w:rsidR="00000000" w:rsidRPr="00000000">
              <w:rPr>
                <w:rFonts w:ascii="Bookman Old Style" w:cs="Bookman Old Style" w:eastAsia="Bookman Old Style" w:hAnsi="Bookman Old Style"/>
                <w:sz w:val="22"/>
                <w:szCs w:val="22"/>
                <w:rtl w:val="0"/>
              </w:rPr>
              <w:t xml:space="preserve"> From 1990–2013. </w:t>
            </w:r>
            <w:r w:rsidDel="00000000" w:rsidR="00000000" w:rsidRPr="00000000">
              <w:rPr>
                <w:rFonts w:ascii="Bookman Old Style" w:cs="Bookman Old Style" w:eastAsia="Bookman Old Style" w:hAnsi="Bookman Old Style"/>
                <w:i w:val="1"/>
                <w:sz w:val="22"/>
                <w:szCs w:val="22"/>
                <w:rtl w:val="0"/>
              </w:rPr>
              <w:t xml:space="preserve">Journal of Open Psychology Data</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5</w:t>
            </w:r>
            <w:r w:rsidDel="00000000" w:rsidR="00000000" w:rsidRPr="00000000">
              <w:rPr>
                <w:rFonts w:ascii="Bookman Old Style" w:cs="Bookman Old Style" w:eastAsia="Bookman Old Style" w:hAnsi="Bookman Old Style"/>
                <w:sz w:val="22"/>
                <w:szCs w:val="22"/>
                <w:rtl w:val="0"/>
              </w:rPr>
              <w:t xml:space="preserve">(1), 4. </w:t>
            </w:r>
            <w:hyperlink r:id="rId43">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https://doi.org/10.5334/jopd.33</w:t>
              </w:r>
            </w:hyperlink>
            <w:r w:rsidDel="00000000" w:rsidR="00000000" w:rsidRPr="00000000">
              <w:rPr>
                <w:rtl w:val="0"/>
              </w:rPr>
            </w:r>
          </w:p>
          <w:p w:rsidR="00000000" w:rsidDel="00000000" w:rsidP="00000000" w:rsidRDefault="00000000" w:rsidRPr="00000000" w14:paraId="000000C7">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C8">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Kenny, D. A., &amp; Judd, C. M. (2019). The unappreciated heterogeneity of effect sizes: Implications for power, precision, planning of research, and replication. </w:t>
            </w:r>
            <w:r w:rsidDel="00000000" w:rsidR="00000000" w:rsidRPr="00000000">
              <w:rPr>
                <w:rFonts w:ascii="Bookman Old Style" w:cs="Bookman Old Style" w:eastAsia="Bookman Old Style" w:hAnsi="Bookman Old Style"/>
                <w:i w:val="1"/>
                <w:sz w:val="22"/>
                <w:szCs w:val="22"/>
                <w:rtl w:val="0"/>
              </w:rPr>
              <w:t xml:space="preserve">Psychological Methods</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24</w:t>
            </w:r>
            <w:r w:rsidDel="00000000" w:rsidR="00000000" w:rsidRPr="00000000">
              <w:rPr>
                <w:rFonts w:ascii="Bookman Old Style" w:cs="Bookman Old Style" w:eastAsia="Bookman Old Style" w:hAnsi="Bookman Old Style"/>
                <w:sz w:val="22"/>
                <w:szCs w:val="22"/>
                <w:rtl w:val="0"/>
              </w:rPr>
              <w:t xml:space="preserve">(5), 578–589. </w:t>
            </w:r>
            <w:hyperlink r:id="rId44">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https://doi.org/10.1037/met0000209</w:t>
              </w:r>
            </w:hyperlink>
            <w:r w:rsidDel="00000000" w:rsidR="00000000" w:rsidRPr="00000000">
              <w:rPr>
                <w:rtl w:val="0"/>
              </w:rPr>
            </w:r>
          </w:p>
          <w:p w:rsidR="00000000" w:rsidDel="00000000" w:rsidP="00000000" w:rsidRDefault="00000000" w:rsidRPr="00000000" w14:paraId="000000C9">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CA">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Klein, R. A., Vianello, M., Hasselman, F., Adams, B. G., Reginald B.  Adams, J., Alper, S., Aveyard, M., Axt, J. R., Babalola, M. T., Bahník, Š., Batra, R., Berkics, M., Bernstein, M. J., Berry, D. R., Bialobrzeska, O., Binan, E. D., Bocian, K., Brandt, M. J., Busching, R., … Nosek, B. A. (2018). Many Labs 2: Investigating Variation in Replicability Across Samples and Settings: </w:t>
            </w:r>
            <w:r w:rsidDel="00000000" w:rsidR="00000000" w:rsidRPr="00000000">
              <w:rPr>
                <w:rFonts w:ascii="Bookman Old Style" w:cs="Bookman Old Style" w:eastAsia="Bookman Old Style" w:hAnsi="Bookman Old Style"/>
                <w:i w:val="1"/>
                <w:sz w:val="22"/>
                <w:szCs w:val="22"/>
                <w:rtl w:val="0"/>
              </w:rPr>
              <w:t xml:space="preserve">Advances in Methods and Practices in Psychological Science</w:t>
            </w:r>
            <w:r w:rsidDel="00000000" w:rsidR="00000000" w:rsidRPr="00000000">
              <w:rPr>
                <w:rFonts w:ascii="Bookman Old Style" w:cs="Bookman Old Style" w:eastAsia="Bookman Old Style" w:hAnsi="Bookman Old Style"/>
                <w:sz w:val="22"/>
                <w:szCs w:val="22"/>
                <w:rtl w:val="0"/>
              </w:rPr>
              <w:t xml:space="preserve">. </w:t>
            </w:r>
            <w:hyperlink r:id="rId45">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https://doi.org/10.1177/2515245918810225</w:t>
              </w:r>
            </w:hyperlink>
            <w:r w:rsidDel="00000000" w:rsidR="00000000" w:rsidRPr="00000000">
              <w:rPr>
                <w:rtl w:val="0"/>
              </w:rPr>
            </w:r>
          </w:p>
          <w:p w:rsidR="00000000" w:rsidDel="00000000" w:rsidP="00000000" w:rsidRDefault="00000000" w:rsidRPr="00000000" w14:paraId="000000CB">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CC">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Paterson, T. A., Harms, P., Steel, P., &amp; Credé, M. (2016). An assessment of the magnitude of effect sizes evidence from 30 years of meta-analysis in management. </w:t>
            </w:r>
            <w:r w:rsidDel="00000000" w:rsidR="00000000" w:rsidRPr="00000000">
              <w:rPr>
                <w:rFonts w:ascii="Bookman Old Style" w:cs="Bookman Old Style" w:eastAsia="Bookman Old Style" w:hAnsi="Bookman Old Style"/>
                <w:i w:val="1"/>
                <w:sz w:val="22"/>
                <w:szCs w:val="22"/>
                <w:rtl w:val="0"/>
              </w:rPr>
              <w:t xml:space="preserve">Journal of Leadership &amp; Organizational Studies, 23, </w:t>
            </w:r>
            <w:r w:rsidDel="00000000" w:rsidR="00000000" w:rsidRPr="00000000">
              <w:rPr>
                <w:rFonts w:ascii="Bookman Old Style" w:cs="Bookman Old Style" w:eastAsia="Bookman Old Style" w:hAnsi="Bookman Old Style"/>
                <w:sz w:val="22"/>
                <w:szCs w:val="22"/>
                <w:rtl w:val="0"/>
              </w:rPr>
              <w:t xml:space="preserve">66-81.</w:t>
            </w:r>
          </w:p>
          <w:p w:rsidR="00000000" w:rsidDel="00000000" w:rsidP="00000000" w:rsidRDefault="00000000" w:rsidRPr="00000000" w14:paraId="000000CD">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CE">
            <w:pPr>
              <w:ind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Schmidt, F.L. &amp; Hunter, J.E. (1977). Development of a general solution to </w:t>
            </w:r>
          </w:p>
          <w:p w:rsidR="00000000" w:rsidDel="00000000" w:rsidP="00000000" w:rsidRDefault="00000000" w:rsidRPr="00000000" w14:paraId="000000CF">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problem of validity generalization</w:t>
            </w:r>
            <w:r w:rsidDel="00000000" w:rsidR="00000000" w:rsidRPr="00000000">
              <w:rPr>
                <w:rFonts w:ascii="Bookman Old Style" w:cs="Bookman Old Style" w:eastAsia="Bookman Old Style" w:hAnsi="Bookman Old Style"/>
                <w:i w:val="1"/>
                <w:sz w:val="22"/>
                <w:szCs w:val="22"/>
                <w:rtl w:val="0"/>
              </w:rPr>
              <w:t xml:space="preserve">. Journal of Applied Psychology,        62,</w:t>
            </w:r>
            <w:r w:rsidDel="00000000" w:rsidR="00000000" w:rsidRPr="00000000">
              <w:rPr>
                <w:rFonts w:ascii="Bookman Old Style" w:cs="Bookman Old Style" w:eastAsia="Bookman Old Style" w:hAnsi="Bookman Old Style"/>
                <w:sz w:val="22"/>
                <w:szCs w:val="22"/>
                <w:rtl w:val="0"/>
              </w:rPr>
              <w:t xml:space="preserve"> 529-540. </w:t>
            </w:r>
          </w:p>
          <w:p w:rsidR="00000000" w:rsidDel="00000000" w:rsidP="00000000" w:rsidRDefault="00000000" w:rsidRPr="00000000" w14:paraId="000000D0">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D1">
            <w:pPr>
              <w:widowControl w:val="0"/>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Stanley, T. D., Carter, E. C., &amp; Doucouliagos, H. (2018). What meta-analyses reveal about the replicability of psychological research. </w:t>
            </w:r>
            <w:r w:rsidDel="00000000" w:rsidR="00000000" w:rsidRPr="00000000">
              <w:rPr>
                <w:rFonts w:ascii="Bookman Old Style" w:cs="Bookman Old Style" w:eastAsia="Bookman Old Style" w:hAnsi="Bookman Old Style"/>
                <w:i w:val="1"/>
                <w:sz w:val="22"/>
                <w:szCs w:val="22"/>
                <w:rtl w:val="0"/>
              </w:rPr>
              <w:t xml:space="preserve">Psychological Bulletin</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144</w:t>
            </w:r>
            <w:r w:rsidDel="00000000" w:rsidR="00000000" w:rsidRPr="00000000">
              <w:rPr>
                <w:rFonts w:ascii="Bookman Old Style" w:cs="Bookman Old Style" w:eastAsia="Bookman Old Style" w:hAnsi="Bookman Old Style"/>
                <w:sz w:val="22"/>
                <w:szCs w:val="22"/>
                <w:rtl w:val="0"/>
              </w:rPr>
              <w:t xml:space="preserve">(12), 1325–1346. https://doi.org/10.1037/bul0000169</w:t>
            </w:r>
          </w:p>
          <w:p w:rsidR="00000000" w:rsidDel="00000000" w:rsidP="00000000" w:rsidRDefault="00000000" w:rsidRPr="00000000" w14:paraId="000000D2">
            <w:pPr>
              <w:ind w:left="0" w:hanging="2"/>
              <w:rPr>
                <w:rFonts w:ascii="Bookman Old Style" w:cs="Bookman Old Style" w:eastAsia="Bookman Old Style" w:hAnsi="Bookman Old Style"/>
                <w:sz w:val="22"/>
                <w:szCs w:val="22"/>
              </w:rPr>
            </w:pP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D3">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2/10</w:t>
            </w:r>
          </w:p>
        </w:tc>
        <w:tc>
          <w:tcPr>
            <w:shd w:fill="b7dde8" w:val="clear"/>
            <w:tcMar>
              <w:top w:w="144.0" w:type="dxa"/>
              <w:left w:w="115.0" w:type="dxa"/>
              <w:bottom w:w="144.0" w:type="dxa"/>
              <w:right w:w="115.0" w:type="dxa"/>
            </w:tcMar>
          </w:tcPr>
          <w:p w:rsidR="00000000" w:rsidDel="00000000" w:rsidP="00000000" w:rsidRDefault="00000000" w:rsidRPr="00000000" w14:paraId="000000D4">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Heterogeneity and Study Artifacts (and Psychometric Meta-Analysis)</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D5">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2/15</w:t>
            </w:r>
          </w:p>
        </w:tc>
        <w:tc>
          <w:tcPr>
            <w:shd w:fill="b7dde8" w:val="clear"/>
            <w:tcMar>
              <w:top w:w="144.0" w:type="dxa"/>
              <w:left w:w="115.0" w:type="dxa"/>
              <w:bottom w:w="144.0" w:type="dxa"/>
              <w:right w:w="115.0" w:type="dxa"/>
            </w:tcMar>
          </w:tcPr>
          <w:p w:rsidR="00000000" w:rsidDel="00000000" w:rsidP="00000000" w:rsidRDefault="00000000" w:rsidRPr="00000000" w14:paraId="000000D6">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Heterogeneity and Study Artifacts (and Psychometric Meta-Analysis)</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D7">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2/17</w:t>
            </w:r>
          </w:p>
        </w:tc>
        <w:tc>
          <w:tcPr>
            <w:shd w:fill="b7dde8" w:val="clear"/>
            <w:tcMar>
              <w:top w:w="144.0" w:type="dxa"/>
              <w:left w:w="115.0" w:type="dxa"/>
              <w:bottom w:w="144.0" w:type="dxa"/>
              <w:right w:w="115.0" w:type="dxa"/>
            </w:tcMar>
          </w:tcPr>
          <w:p w:rsidR="00000000" w:rsidDel="00000000" w:rsidP="00000000" w:rsidRDefault="00000000" w:rsidRPr="00000000" w14:paraId="000000D8">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Heterogeneity and Study Artifacts (and Psychometric Meta-Analysis)</w:t>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0D9">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0DA">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we begin talking about moderators, please read:</w:t>
            </w:r>
          </w:p>
          <w:p w:rsidR="00000000" w:rsidDel="00000000" w:rsidP="00000000" w:rsidRDefault="00000000" w:rsidRPr="00000000" w14:paraId="000000DB">
            <w:pPr>
              <w:numPr>
                <w:ilvl w:val="0"/>
                <w:numId w:val="8"/>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 Borenstein et al., Chapters 19-21</w:t>
            </w:r>
          </w:p>
          <w:p w:rsidR="00000000" w:rsidDel="00000000" w:rsidP="00000000" w:rsidRDefault="00000000" w:rsidRPr="00000000" w14:paraId="000000DC">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DD">
            <w:pPr>
              <w:ind w:left="0" w:hanging="2"/>
              <w:rPr>
                <w:rFonts w:ascii="Bookman Old Style" w:cs="Bookman Old Style" w:eastAsia="Bookman Old Style" w:hAnsi="Bookman Old Style"/>
                <w:i w:val="1"/>
                <w:sz w:val="22"/>
                <w:szCs w:val="22"/>
                <w:u w:val="single"/>
              </w:rPr>
            </w:pPr>
            <w:r w:rsidDel="00000000" w:rsidR="00000000" w:rsidRPr="00000000">
              <w:rPr>
                <w:rFonts w:ascii="Bookman Old Style" w:cs="Bookman Old Style" w:eastAsia="Bookman Old Style" w:hAnsi="Bookman Old Style"/>
                <w:i w:val="1"/>
                <w:sz w:val="22"/>
                <w:szCs w:val="22"/>
                <w:u w:val="single"/>
                <w:rtl w:val="0"/>
              </w:rPr>
              <w:t xml:space="preserve">**Additional Readings on Meta-Analytic Moderators**</w:t>
            </w:r>
          </w:p>
          <w:p w:rsidR="00000000" w:rsidDel="00000000" w:rsidP="00000000" w:rsidRDefault="00000000" w:rsidRPr="00000000" w14:paraId="000000DE">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DF">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Aguinis, H., Gottfredson, R.K., &amp; Wright, T.A. (2011). Best-practice recommendations for estimating interaction effects using meta-analysis. </w:t>
            </w:r>
            <w:r w:rsidDel="00000000" w:rsidR="00000000" w:rsidRPr="00000000">
              <w:rPr>
                <w:rFonts w:ascii="Bookman Old Style" w:cs="Bookman Old Style" w:eastAsia="Bookman Old Style" w:hAnsi="Bookman Old Style"/>
                <w:i w:val="1"/>
                <w:sz w:val="22"/>
                <w:szCs w:val="22"/>
                <w:rtl w:val="0"/>
              </w:rPr>
              <w:t xml:space="preserve">Journal of Organizational Behavior, 32,</w:t>
            </w:r>
            <w:r w:rsidDel="00000000" w:rsidR="00000000" w:rsidRPr="00000000">
              <w:rPr>
                <w:rFonts w:ascii="Bookman Old Style" w:cs="Bookman Old Style" w:eastAsia="Bookman Old Style" w:hAnsi="Bookman Old Style"/>
                <w:sz w:val="22"/>
                <w:szCs w:val="22"/>
                <w:rtl w:val="0"/>
              </w:rPr>
              <w:t xml:space="preserve"> 1033–1043.</w:t>
            </w:r>
          </w:p>
          <w:p w:rsidR="00000000" w:rsidDel="00000000" w:rsidP="00000000" w:rsidRDefault="00000000" w:rsidRPr="00000000" w14:paraId="000000E0">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E1">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Aguinis, H., Sturman, M.C., &amp; Pierce, C.A.  (2008). Comparison of three meta-analytic procedures for estimating moderating effects of categorical variables. </w:t>
            </w:r>
            <w:r w:rsidDel="00000000" w:rsidR="00000000" w:rsidRPr="00000000">
              <w:rPr>
                <w:rFonts w:ascii="Bookman Old Style" w:cs="Bookman Old Style" w:eastAsia="Bookman Old Style" w:hAnsi="Bookman Old Style"/>
                <w:i w:val="1"/>
                <w:sz w:val="22"/>
                <w:szCs w:val="22"/>
                <w:rtl w:val="0"/>
              </w:rPr>
              <w:t xml:space="preserve">Organizational Research Methods, 11,</w:t>
            </w:r>
            <w:r w:rsidDel="00000000" w:rsidR="00000000" w:rsidRPr="00000000">
              <w:rPr>
                <w:rFonts w:ascii="Bookman Old Style" w:cs="Bookman Old Style" w:eastAsia="Bookman Old Style" w:hAnsi="Bookman Old Style"/>
                <w:sz w:val="22"/>
                <w:szCs w:val="22"/>
                <w:rtl w:val="0"/>
              </w:rPr>
              <w:t xml:space="preserve"> 9-34.</w:t>
            </w:r>
          </w:p>
          <w:p w:rsidR="00000000" w:rsidDel="00000000" w:rsidP="00000000" w:rsidRDefault="00000000" w:rsidRPr="00000000" w14:paraId="000000E2">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E3">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Cortina, J.M. (2003).  Apples and oranges (and pears, Oh My!): The search for moderators in meta-analysis. </w:t>
            </w:r>
            <w:r w:rsidDel="00000000" w:rsidR="00000000" w:rsidRPr="00000000">
              <w:rPr>
                <w:rFonts w:ascii="Bookman Old Style" w:cs="Bookman Old Style" w:eastAsia="Bookman Old Style" w:hAnsi="Bookman Old Style"/>
                <w:i w:val="1"/>
                <w:sz w:val="22"/>
                <w:szCs w:val="22"/>
                <w:rtl w:val="0"/>
              </w:rPr>
              <w:t xml:space="preserve">Organizational Research Methods, 6, </w:t>
            </w:r>
            <w:r w:rsidDel="00000000" w:rsidR="00000000" w:rsidRPr="00000000">
              <w:rPr>
                <w:rFonts w:ascii="Bookman Old Style" w:cs="Bookman Old Style" w:eastAsia="Bookman Old Style" w:hAnsi="Bookman Old Style"/>
                <w:sz w:val="22"/>
                <w:szCs w:val="22"/>
                <w:rtl w:val="0"/>
              </w:rPr>
              <w:t xml:space="preserve">415-439.</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0E4">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2/22</w:t>
            </w:r>
          </w:p>
        </w:tc>
        <w:tc>
          <w:tcPr>
            <w:shd w:fill="b7dde8" w:val="clear"/>
            <w:tcMar>
              <w:top w:w="144.0" w:type="dxa"/>
              <w:left w:w="115.0" w:type="dxa"/>
              <w:bottom w:w="144.0" w:type="dxa"/>
              <w:right w:w="115.0" w:type="dxa"/>
            </w:tcMar>
          </w:tcPr>
          <w:p w:rsidR="00000000" w:rsidDel="00000000" w:rsidP="00000000" w:rsidRDefault="00000000" w:rsidRPr="00000000" w14:paraId="000000E5">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Meta-Analytic Moderators</w:t>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0E6">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shd w:fill="ffffff" w:val="clear"/>
            <w:tcMar>
              <w:top w:w="144.0" w:type="dxa"/>
              <w:left w:w="115.0" w:type="dxa"/>
              <w:bottom w:w="144.0" w:type="dxa"/>
              <w:right w:w="115.0" w:type="dxa"/>
            </w:tcMar>
          </w:tcPr>
          <w:p w:rsidR="00000000" w:rsidDel="00000000" w:rsidP="00000000" w:rsidRDefault="00000000" w:rsidRPr="00000000" w14:paraId="000000E7">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we begin talking about “Other Issues”, please read:</w:t>
            </w:r>
          </w:p>
          <w:p w:rsidR="00000000" w:rsidDel="00000000" w:rsidP="00000000" w:rsidRDefault="00000000" w:rsidRPr="00000000" w14:paraId="000000E8">
            <w:pPr>
              <w:numPr>
                <w:ilvl w:val="0"/>
                <w:numId w:val="20"/>
              </w:numPr>
              <w:ind w:left="720" w:hanging="360"/>
              <w:rPr>
                <w:rFonts w:ascii="Bookman Old Style" w:cs="Bookman Old Style" w:eastAsia="Bookman Old Style" w:hAnsi="Bookman Old Style"/>
                <w:sz w:val="22"/>
                <w:szCs w:val="22"/>
                <w:highlight w:val="green"/>
                <w:u w:val="none"/>
              </w:rPr>
            </w:pPr>
            <w:r w:rsidDel="00000000" w:rsidR="00000000" w:rsidRPr="00000000">
              <w:rPr>
                <w:rFonts w:ascii="Bookman Old Style" w:cs="Bookman Old Style" w:eastAsia="Bookman Old Style" w:hAnsi="Bookman Old Style"/>
                <w:sz w:val="22"/>
                <w:szCs w:val="22"/>
                <w:highlight w:val="green"/>
                <w:rtl w:val="0"/>
              </w:rPr>
              <w:t xml:space="preserve"> Borenstein et al., Chapter 30 and</w:t>
            </w:r>
          </w:p>
          <w:p w:rsidR="00000000" w:rsidDel="00000000" w:rsidP="00000000" w:rsidRDefault="00000000" w:rsidRPr="00000000" w14:paraId="000000E9">
            <w:pPr>
              <w:ind w:left="0" w:hanging="2"/>
              <w:rPr>
                <w:rFonts w:ascii="Bookman Old Style" w:cs="Bookman Old Style" w:eastAsia="Bookman Old Style" w:hAnsi="Bookman Old Style"/>
                <w:b w:val="1"/>
                <w:sz w:val="22"/>
                <w:szCs w:val="22"/>
              </w:rPr>
            </w:pPr>
            <w:r w:rsidDel="00000000" w:rsidR="00000000" w:rsidRPr="00000000">
              <w:rPr>
                <w:rtl w:val="0"/>
              </w:rPr>
            </w:r>
          </w:p>
          <w:p w:rsidR="00000000" w:rsidDel="00000000" w:rsidP="00000000" w:rsidRDefault="00000000" w:rsidRPr="00000000" w14:paraId="000000EA">
            <w:pPr>
              <w:numPr>
                <w:ilvl w:val="0"/>
                <w:numId w:val="17"/>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Aguinis, H., Pierce, C. A., Bosco, F. A, Dalton, D. R., &amp; Dalton, C. M. (2011). Debunking myths and urban legends about meta-analysis. </w:t>
            </w:r>
            <w:r w:rsidDel="00000000" w:rsidR="00000000" w:rsidRPr="00000000">
              <w:rPr>
                <w:rFonts w:ascii="Bookman Old Style" w:cs="Bookman Old Style" w:eastAsia="Bookman Old Style" w:hAnsi="Bookman Old Style"/>
                <w:i w:val="1"/>
                <w:sz w:val="22"/>
                <w:szCs w:val="22"/>
                <w:highlight w:val="green"/>
                <w:rtl w:val="0"/>
              </w:rPr>
              <w:t xml:space="preserve">Organizational Research Methods, 14</w:t>
            </w:r>
            <w:r w:rsidDel="00000000" w:rsidR="00000000" w:rsidRPr="00000000">
              <w:rPr>
                <w:rFonts w:ascii="Bookman Old Style" w:cs="Bookman Old Style" w:eastAsia="Bookman Old Style" w:hAnsi="Bookman Old Style"/>
                <w:sz w:val="22"/>
                <w:szCs w:val="22"/>
                <w:highlight w:val="green"/>
                <w:rtl w:val="0"/>
              </w:rPr>
              <w:t xml:space="preserve">, 306-331.</w:t>
            </w:r>
          </w:p>
          <w:p w:rsidR="00000000" w:rsidDel="00000000" w:rsidP="00000000" w:rsidRDefault="00000000" w:rsidRPr="00000000" w14:paraId="000000EB">
            <w:pPr>
              <w:spacing w:line="240" w:lineRule="auto"/>
              <w:ind w:left="720" w:firstLine="0"/>
              <w:rPr>
                <w:rFonts w:ascii="Bookman Old Style" w:cs="Bookman Old Style" w:eastAsia="Bookman Old Style" w:hAnsi="Bookman Old Style"/>
                <w:sz w:val="22"/>
                <w:szCs w:val="22"/>
                <w:highlight w:val="green"/>
              </w:rPr>
            </w:pPr>
            <w:r w:rsidDel="00000000" w:rsidR="00000000" w:rsidRPr="00000000">
              <w:rPr>
                <w:rtl w:val="0"/>
              </w:rPr>
            </w:r>
          </w:p>
          <w:p w:rsidR="00000000" w:rsidDel="00000000" w:rsidP="00000000" w:rsidRDefault="00000000" w:rsidRPr="00000000" w14:paraId="000000EC">
            <w:pPr>
              <w:numPr>
                <w:ilvl w:val="0"/>
                <w:numId w:val="3"/>
              </w:numPr>
              <w:spacing w:line="240" w:lineRule="auto"/>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Oh, I. S. (2020). Beyond meta-analysis: Secondary uses of meta-analytic data. Annual Review of Organizational Psychology and Organizational Behavior, 7, 125–153.</w:t>
            </w:r>
          </w:p>
          <w:p w:rsidR="00000000" w:rsidDel="00000000" w:rsidP="00000000" w:rsidRDefault="00000000" w:rsidRPr="00000000" w14:paraId="000000ED">
            <w:pPr>
              <w:ind w:left="0" w:hanging="2"/>
              <w:rPr>
                <w:rFonts w:ascii="Bookman Old Style" w:cs="Bookman Old Style" w:eastAsia="Bookman Old Style" w:hAnsi="Bookman Old Style"/>
                <w:b w:val="1"/>
                <w:sz w:val="22"/>
                <w:szCs w:val="22"/>
              </w:rPr>
            </w:pPr>
            <w:r w:rsidDel="00000000" w:rsidR="00000000" w:rsidRPr="00000000">
              <w:rPr>
                <w:rtl w:val="0"/>
              </w:rPr>
            </w:r>
          </w:p>
          <w:p w:rsidR="00000000" w:rsidDel="00000000" w:rsidP="00000000" w:rsidRDefault="00000000" w:rsidRPr="00000000" w14:paraId="000000EE">
            <w:pPr>
              <w:ind w:left="0" w:hanging="2"/>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sz w:val="22"/>
                <w:szCs w:val="22"/>
                <w:u w:val="single"/>
                <w:rtl w:val="0"/>
              </w:rPr>
              <w:t xml:space="preserve">**Additional Readings on Other Issues**</w:t>
            </w:r>
          </w:p>
          <w:p w:rsidR="00000000" w:rsidDel="00000000" w:rsidP="00000000" w:rsidRDefault="00000000" w:rsidRPr="00000000" w14:paraId="000000EF">
            <w:pPr>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0">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Cheung, M. W.-L., &amp; Chan, W. (2005). Meta-analytic structural equation modeling: A two-stage approach. </w:t>
            </w:r>
            <w:r w:rsidDel="00000000" w:rsidR="00000000" w:rsidRPr="00000000">
              <w:rPr>
                <w:rFonts w:ascii="Bookman Old Style" w:cs="Bookman Old Style" w:eastAsia="Bookman Old Style" w:hAnsi="Bookman Old Style"/>
                <w:i w:val="1"/>
                <w:sz w:val="22"/>
                <w:szCs w:val="22"/>
                <w:rtl w:val="0"/>
              </w:rPr>
              <w:t xml:space="preserve">Psychological Methods</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10</w:t>
            </w:r>
            <w:r w:rsidDel="00000000" w:rsidR="00000000" w:rsidRPr="00000000">
              <w:rPr>
                <w:rFonts w:ascii="Bookman Old Style" w:cs="Bookman Old Style" w:eastAsia="Bookman Old Style" w:hAnsi="Bookman Old Style"/>
                <w:sz w:val="22"/>
                <w:szCs w:val="22"/>
                <w:rtl w:val="0"/>
              </w:rPr>
              <w:t xml:space="preserve">(1), 40–64. </w:t>
            </w:r>
            <w:hyperlink r:id="rId46">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https://doi.org/10.1037/1082-989X.10.1.40</w:t>
              </w:r>
            </w:hyperlink>
            <w:r w:rsidDel="00000000" w:rsidR="00000000" w:rsidRPr="00000000">
              <w:rPr>
                <w:rtl w:val="0"/>
              </w:rPr>
            </w:r>
          </w:p>
          <w:p w:rsidR="00000000" w:rsidDel="00000000" w:rsidP="00000000" w:rsidRDefault="00000000" w:rsidRPr="00000000" w14:paraId="000000F1">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2">
            <w:pPr>
              <w:widowControl w:val="0"/>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Cheung M. W. (2015). metaSEM: an R package for meta-analysis using structural equation modeling. </w:t>
            </w:r>
            <w:r w:rsidDel="00000000" w:rsidR="00000000" w:rsidRPr="00000000">
              <w:rPr>
                <w:rFonts w:ascii="Bookman Old Style" w:cs="Bookman Old Style" w:eastAsia="Bookman Old Style" w:hAnsi="Bookman Old Style"/>
                <w:i w:val="1"/>
                <w:sz w:val="22"/>
                <w:szCs w:val="22"/>
                <w:rtl w:val="0"/>
              </w:rPr>
              <w:t xml:space="preserve">Frontiers in Psychology, 5, </w:t>
            </w:r>
            <w:r w:rsidDel="00000000" w:rsidR="00000000" w:rsidRPr="00000000">
              <w:rPr>
                <w:rFonts w:ascii="Bookman Old Style" w:cs="Bookman Old Style" w:eastAsia="Bookman Old Style" w:hAnsi="Bookman Old Style"/>
                <w:sz w:val="22"/>
                <w:szCs w:val="22"/>
                <w:rtl w:val="0"/>
              </w:rPr>
              <w:t xml:space="preserve">1521.  doi:10.3389/fpsyg.2014.01521</w:t>
            </w:r>
          </w:p>
          <w:p w:rsidR="00000000" w:rsidDel="00000000" w:rsidP="00000000" w:rsidRDefault="00000000" w:rsidRPr="00000000" w14:paraId="000000F3">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4">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Duyx, B., Urlings, M. J. E., Swaen, G. M. H., Bouter, L. M., &amp; Zeegers, M. P. (2017). Scientific citations favor positive results: A systematic review and meta-analysis. </w:t>
            </w:r>
            <w:r w:rsidDel="00000000" w:rsidR="00000000" w:rsidRPr="00000000">
              <w:rPr>
                <w:rFonts w:ascii="Bookman Old Style" w:cs="Bookman Old Style" w:eastAsia="Bookman Old Style" w:hAnsi="Bookman Old Style"/>
                <w:i w:val="1"/>
                <w:sz w:val="22"/>
                <w:szCs w:val="22"/>
                <w:rtl w:val="0"/>
              </w:rPr>
              <w:t xml:space="preserve">Journal of Clinical Epidemiology</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88</w:t>
            </w:r>
            <w:r w:rsidDel="00000000" w:rsidR="00000000" w:rsidRPr="00000000">
              <w:rPr>
                <w:rFonts w:ascii="Bookman Old Style" w:cs="Bookman Old Style" w:eastAsia="Bookman Old Style" w:hAnsi="Bookman Old Style"/>
                <w:sz w:val="22"/>
                <w:szCs w:val="22"/>
                <w:rtl w:val="0"/>
              </w:rPr>
              <w:t xml:space="preserve">, 92–101. </w:t>
            </w:r>
            <w:hyperlink r:id="rId47">
              <w:r w:rsidDel="00000000" w:rsidR="00000000" w:rsidRPr="00000000">
                <w:rPr>
                  <w:rFonts w:ascii="Bookman Old Style" w:cs="Bookman Old Style" w:eastAsia="Bookman Old Style" w:hAnsi="Bookman Old Style"/>
                  <w:color w:val="1155cc"/>
                  <w:sz w:val="22"/>
                  <w:szCs w:val="22"/>
                  <w:u w:val="single"/>
                  <w:rtl w:val="0"/>
                </w:rPr>
                <w:t xml:space="preserve">https://doi.org/10.1016/j.jclinepi.2017.06.002</w:t>
              </w:r>
            </w:hyperlink>
            <w:r w:rsidDel="00000000" w:rsidR="00000000" w:rsidRPr="00000000">
              <w:rPr>
                <w:rtl w:val="0"/>
              </w:rPr>
            </w:r>
          </w:p>
          <w:p w:rsidR="00000000" w:rsidDel="00000000" w:rsidP="00000000" w:rsidRDefault="00000000" w:rsidRPr="00000000" w14:paraId="000000F5">
            <w:pPr>
              <w:widowControl w:val="0"/>
              <w:spacing w:after="240" w:before="240" w:line="276" w:lineRule="auto"/>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Fernandez-Castilla, B., Jamshidi, L., Declercq, L., Beretvas, S., Onghena, P., Van den Noortgate, W. (2020). The Application of Meta-Analytic (Multi-Level) Models with Multiple Random Effects: A Systematic Review. </w:t>
            </w:r>
            <w:r w:rsidDel="00000000" w:rsidR="00000000" w:rsidRPr="00000000">
              <w:rPr>
                <w:rFonts w:ascii="Bookman Old Style" w:cs="Bookman Old Style" w:eastAsia="Bookman Old Style" w:hAnsi="Bookman Old Style"/>
                <w:i w:val="1"/>
                <w:sz w:val="22"/>
                <w:szCs w:val="22"/>
                <w:rtl w:val="0"/>
              </w:rPr>
              <w:t xml:space="preserve">Behavior Research Methods</w:t>
            </w:r>
            <w:r w:rsidDel="00000000" w:rsidR="00000000" w:rsidRPr="00000000">
              <w:rPr>
                <w:rFonts w:ascii="Bookman Old Style" w:cs="Bookman Old Style" w:eastAsia="Bookman Old Style" w:hAnsi="Bookman Old Style"/>
                <w:sz w:val="22"/>
                <w:szCs w:val="22"/>
                <w:rtl w:val="0"/>
              </w:rPr>
              <w:t xml:space="preserve">. doi.org/10.3758/s13428-020-01373-9</w:t>
            </w:r>
          </w:p>
          <w:p w:rsidR="00000000" w:rsidDel="00000000" w:rsidP="00000000" w:rsidRDefault="00000000" w:rsidRPr="00000000" w14:paraId="000000F6">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Gooty, J., Banks, G. C., Loignon, A. C., Tonidandel, S., &amp; Williams, C. E. (2021). Meta-Analyses as a Multi-Level Model. Organizational Research Methods, 24(2), 389–411. https://doi.org/10.1177/1094428119857471</w:t>
            </w:r>
          </w:p>
          <w:p w:rsidR="00000000" w:rsidDel="00000000" w:rsidP="00000000" w:rsidRDefault="00000000" w:rsidRPr="00000000" w14:paraId="000000F7">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8">
            <w:pPr>
              <w:widowControl w:val="0"/>
              <w:spacing w:line="240" w:lineRule="auto"/>
              <w:ind w:left="0" w:hanging="2"/>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sz w:val="22"/>
                <w:szCs w:val="22"/>
                <w:rtl w:val="0"/>
              </w:rPr>
              <w:t xml:space="preserve">Jak, S., &amp; Cheung, M.W.-L. (in press). Meta-analytic structural equation modeling with moderating effects on SEM parameters. </w:t>
            </w:r>
            <w:r w:rsidDel="00000000" w:rsidR="00000000" w:rsidRPr="00000000">
              <w:rPr>
                <w:rFonts w:ascii="Bookman Old Style" w:cs="Bookman Old Style" w:eastAsia="Bookman Old Style" w:hAnsi="Bookman Old Style"/>
                <w:i w:val="1"/>
                <w:sz w:val="22"/>
                <w:szCs w:val="22"/>
                <w:rtl w:val="0"/>
              </w:rPr>
              <w:t xml:space="preserve">Psychological Methods</w:t>
            </w:r>
          </w:p>
          <w:p w:rsidR="00000000" w:rsidDel="00000000" w:rsidP="00000000" w:rsidRDefault="00000000" w:rsidRPr="00000000" w14:paraId="000000F9">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A">
            <w:pPr>
              <w:widowControl w:val="0"/>
              <w:spacing w:line="240" w:lineRule="auto"/>
              <w:ind w:left="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Kepes, S., &amp; McDaniel, M. A. (2014). </w:t>
            </w:r>
            <w:r w:rsidDel="00000000" w:rsidR="00000000" w:rsidRPr="00000000">
              <w:rPr>
                <w:rFonts w:ascii="Bookman Old Style" w:cs="Bookman Old Style" w:eastAsia="Bookman Old Style" w:hAnsi="Bookman Old Style"/>
                <w:i w:val="1"/>
                <w:sz w:val="22"/>
                <w:szCs w:val="22"/>
                <w:vertAlign w:val="baseline"/>
                <w:rtl w:val="0"/>
              </w:rPr>
              <w:t xml:space="preserve">Publication bias: Causes, detection, and remediation</w:t>
            </w:r>
            <w:r w:rsidDel="00000000" w:rsidR="00000000" w:rsidRPr="00000000">
              <w:rPr>
                <w:rFonts w:ascii="Bookman Old Style" w:cs="Bookman Old Style" w:eastAsia="Bookman Old Style" w:hAnsi="Bookman Old Style"/>
                <w:sz w:val="22"/>
                <w:szCs w:val="22"/>
                <w:vertAlign w:val="baseline"/>
                <w:rtl w:val="0"/>
              </w:rPr>
              <w:t xml:space="preserve">. </w:t>
            </w:r>
            <w:hyperlink r:id="rId48">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https://doi.org/10.13140/2.1.3617.4727</w:t>
              </w:r>
            </w:hyperlink>
            <w:r w:rsidDel="00000000" w:rsidR="00000000" w:rsidRPr="00000000">
              <w:rPr>
                <w:rtl w:val="0"/>
              </w:rPr>
            </w:r>
          </w:p>
          <w:p w:rsidR="00000000" w:rsidDel="00000000" w:rsidP="00000000" w:rsidRDefault="00000000" w:rsidRPr="00000000" w14:paraId="000000FB">
            <w:pPr>
              <w:widowControl w:val="0"/>
              <w:spacing w:line="240" w:lineRule="auto"/>
              <w:ind w:left="720" w:hanging="72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FC">
            <w:pPr>
              <w:widowControl w:val="0"/>
              <w:spacing w:line="240" w:lineRule="auto"/>
              <w:ind w:left="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Landis, R. S. (2013). Successfully combining meta-analysis and structural equation modeling: Recommendations and strategies. </w:t>
            </w:r>
            <w:r w:rsidDel="00000000" w:rsidR="00000000" w:rsidRPr="00000000">
              <w:rPr>
                <w:rFonts w:ascii="Bookman Old Style" w:cs="Bookman Old Style" w:eastAsia="Bookman Old Style" w:hAnsi="Bookman Old Style"/>
                <w:i w:val="1"/>
                <w:sz w:val="22"/>
                <w:szCs w:val="22"/>
                <w:vertAlign w:val="baseline"/>
                <w:rtl w:val="0"/>
              </w:rPr>
              <w:t xml:space="preserve">Journal of Business and Psychology</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28</w:t>
            </w:r>
            <w:r w:rsidDel="00000000" w:rsidR="00000000" w:rsidRPr="00000000">
              <w:rPr>
                <w:rFonts w:ascii="Bookman Old Style" w:cs="Bookman Old Style" w:eastAsia="Bookman Old Style" w:hAnsi="Bookman Old Style"/>
                <w:sz w:val="22"/>
                <w:szCs w:val="22"/>
                <w:vertAlign w:val="baseline"/>
                <w:rtl w:val="0"/>
              </w:rPr>
              <w:t xml:space="preserve">(3), 251–261. https://doi.org/10.1007/s10869-013-9285-x</w:t>
            </w:r>
          </w:p>
          <w:p w:rsidR="00000000" w:rsidDel="00000000" w:rsidP="00000000" w:rsidRDefault="00000000" w:rsidRPr="00000000" w14:paraId="000000FD">
            <w:pPr>
              <w:widowControl w:val="0"/>
              <w:spacing w:line="240" w:lineRule="auto"/>
              <w:ind w:left="720" w:hanging="72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E">
            <w:pPr>
              <w:widowControl w:val="0"/>
              <w:spacing w:line="240" w:lineRule="auto"/>
              <w:ind w:left="0"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López‐López, J. A., Page, M. J., Lipsey, M. W., &amp; Higgins, J. P. T. (2018). Dealing with effect size multiplicity in systematic reviews and meta‐analyses. </w:t>
            </w:r>
            <w:r w:rsidDel="00000000" w:rsidR="00000000" w:rsidRPr="00000000">
              <w:rPr>
                <w:rFonts w:ascii="Bookman Old Style" w:cs="Bookman Old Style" w:eastAsia="Bookman Old Style" w:hAnsi="Bookman Old Style"/>
                <w:i w:val="1"/>
                <w:sz w:val="22"/>
                <w:szCs w:val="22"/>
                <w:rtl w:val="0"/>
              </w:rPr>
              <w:t xml:space="preserve">Research Synthesis Methods</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9</w:t>
            </w:r>
            <w:r w:rsidDel="00000000" w:rsidR="00000000" w:rsidRPr="00000000">
              <w:rPr>
                <w:rFonts w:ascii="Bookman Old Style" w:cs="Bookman Old Style" w:eastAsia="Bookman Old Style" w:hAnsi="Bookman Old Style"/>
                <w:sz w:val="22"/>
                <w:szCs w:val="22"/>
                <w:rtl w:val="0"/>
              </w:rPr>
              <w:t xml:space="preserve">(3), 336–351. https://doi.org/10.1002/jrsm.1310</w:t>
            </w:r>
          </w:p>
          <w:p w:rsidR="00000000" w:rsidDel="00000000" w:rsidP="00000000" w:rsidRDefault="00000000" w:rsidRPr="00000000" w14:paraId="000000FF">
            <w:pPr>
              <w:widowControl w:val="0"/>
              <w:spacing w:line="240" w:lineRule="auto"/>
              <w:ind w:left="720" w:hanging="72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00">
            <w:pPr>
              <w:widowControl w:val="0"/>
              <w:spacing w:line="240" w:lineRule="auto"/>
              <w:ind w:left="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Sheng, Z., Kong, W., Cortina, J. M., &amp; Hou, S. (2016). Analyzing matrices of meta-analytic correlations: Current practices and recommendations. </w:t>
            </w:r>
            <w:r w:rsidDel="00000000" w:rsidR="00000000" w:rsidRPr="00000000">
              <w:rPr>
                <w:rFonts w:ascii="Bookman Old Style" w:cs="Bookman Old Style" w:eastAsia="Bookman Old Style" w:hAnsi="Bookman Old Style"/>
                <w:i w:val="1"/>
                <w:sz w:val="22"/>
                <w:szCs w:val="22"/>
                <w:vertAlign w:val="baseline"/>
                <w:rtl w:val="0"/>
              </w:rPr>
              <w:t xml:space="preserve">Research Synthesis Methods</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7</w:t>
            </w:r>
            <w:r w:rsidDel="00000000" w:rsidR="00000000" w:rsidRPr="00000000">
              <w:rPr>
                <w:rFonts w:ascii="Bookman Old Style" w:cs="Bookman Old Style" w:eastAsia="Bookman Old Style" w:hAnsi="Bookman Old Style"/>
                <w:sz w:val="22"/>
                <w:szCs w:val="22"/>
                <w:vertAlign w:val="baseline"/>
                <w:rtl w:val="0"/>
              </w:rPr>
              <w:t xml:space="preserve">(2), 187–208. https://doi.org/10.1002/jrsm.1206</w:t>
            </w:r>
          </w:p>
          <w:p w:rsidR="00000000" w:rsidDel="00000000" w:rsidP="00000000" w:rsidRDefault="00000000" w:rsidRPr="00000000" w14:paraId="00000101">
            <w:pPr>
              <w:widowControl w:val="0"/>
              <w:spacing w:line="240" w:lineRule="auto"/>
              <w:ind w:left="0" w:firstLine="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102">
            <w:pPr>
              <w:widowControl w:val="0"/>
              <w:spacing w:line="240" w:lineRule="auto"/>
              <w:ind w:left="0" w:firstLine="0"/>
              <w:rPr/>
            </w:pPr>
            <w:r w:rsidDel="00000000" w:rsidR="00000000" w:rsidRPr="00000000">
              <w:rPr>
                <w:rtl w:val="0"/>
              </w:rPr>
              <w:t xml:space="preserve">Van den Noortgate, W., López-López, J. A., Marín-Martínez, F., &amp; Sánchez-Meca, J. (2015). Meta-analysis of multiple outcomes: A multilevel approach. </w:t>
            </w:r>
            <w:r w:rsidDel="00000000" w:rsidR="00000000" w:rsidRPr="00000000">
              <w:rPr>
                <w:i w:val="1"/>
                <w:rtl w:val="0"/>
              </w:rPr>
              <w:t xml:space="preserve">Behavior Research Methods</w:t>
            </w:r>
            <w:r w:rsidDel="00000000" w:rsidR="00000000" w:rsidRPr="00000000">
              <w:rPr>
                <w:rtl w:val="0"/>
              </w:rPr>
              <w:t xml:space="preserve">, </w:t>
            </w:r>
            <w:r w:rsidDel="00000000" w:rsidR="00000000" w:rsidRPr="00000000">
              <w:rPr>
                <w:i w:val="1"/>
                <w:rtl w:val="0"/>
              </w:rPr>
              <w:t xml:space="preserve">47</w:t>
            </w:r>
            <w:r w:rsidDel="00000000" w:rsidR="00000000" w:rsidRPr="00000000">
              <w:rPr>
                <w:rtl w:val="0"/>
              </w:rPr>
              <w:t xml:space="preserve">(4), 1274–1294. https://doi.org/10.3758/s13428-014-0527-2</w:t>
            </w:r>
          </w:p>
          <w:p w:rsidR="00000000" w:rsidDel="00000000" w:rsidP="00000000" w:rsidRDefault="00000000" w:rsidRPr="00000000" w14:paraId="00000103">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04">
            <w:pPr>
              <w:widowControl w:val="0"/>
              <w:ind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Viechtbauer, W., &amp; Cheung, M.W.-L. (2010). Outlier and influence diagnostics for meta-analysis. </w:t>
            </w:r>
            <w:r w:rsidDel="00000000" w:rsidR="00000000" w:rsidRPr="00000000">
              <w:rPr>
                <w:rFonts w:ascii="Bookman Old Style" w:cs="Bookman Old Style" w:eastAsia="Bookman Old Style" w:hAnsi="Bookman Old Style"/>
                <w:i w:val="1"/>
                <w:sz w:val="22"/>
                <w:szCs w:val="22"/>
                <w:rtl w:val="0"/>
              </w:rPr>
              <w:t xml:space="preserve">Research Synthesis Methods,1,</w:t>
            </w:r>
            <w:r w:rsidDel="00000000" w:rsidR="00000000" w:rsidRPr="00000000">
              <w:rPr>
                <w:rFonts w:ascii="Bookman Old Style" w:cs="Bookman Old Style" w:eastAsia="Bookman Old Style" w:hAnsi="Bookman Old Style"/>
                <w:sz w:val="22"/>
                <w:szCs w:val="22"/>
                <w:rtl w:val="0"/>
              </w:rPr>
              <w:t xml:space="preserve"> 112-125.</w:t>
            </w:r>
          </w:p>
          <w:p w:rsidR="00000000" w:rsidDel="00000000" w:rsidP="00000000" w:rsidRDefault="00000000" w:rsidRPr="00000000" w14:paraId="00000105">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06">
            <w:pPr>
              <w:widowControl w:val="0"/>
              <w:spacing w:line="240" w:lineRule="auto"/>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Viswesvaran C., Ones D. S. (1995). Theory testing: combining psychometric meta-analysis and structural equations modeling. Pers. Psychol. 48, 865–885 10.1111/j.1744-6570.1995.tb01784.x</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07">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2/24</w:t>
            </w:r>
          </w:p>
        </w:tc>
        <w:tc>
          <w:tcPr>
            <w:shd w:fill="b7dde8" w:val="clear"/>
            <w:tcMar>
              <w:top w:w="144.0" w:type="dxa"/>
              <w:left w:w="115.0" w:type="dxa"/>
              <w:bottom w:w="144.0" w:type="dxa"/>
              <w:right w:w="115.0" w:type="dxa"/>
            </w:tcMar>
          </w:tcPr>
          <w:p w:rsidR="00000000" w:rsidDel="00000000" w:rsidP="00000000" w:rsidRDefault="00000000" w:rsidRPr="00000000" w14:paraId="00000108">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Meta-Analytic Moderators and Other Issues in Meta-Analysis (e.g., Publication Bias, Outliers, Multiple Effects from the same study, Meta-SEM)</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09">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3/1</w:t>
            </w:r>
          </w:p>
        </w:tc>
        <w:tc>
          <w:tcPr>
            <w:shd w:fill="b7dde8" w:val="clear"/>
            <w:tcMar>
              <w:top w:w="144.0" w:type="dxa"/>
              <w:left w:w="115.0" w:type="dxa"/>
              <w:bottom w:w="144.0" w:type="dxa"/>
              <w:right w:w="115.0" w:type="dxa"/>
            </w:tcMar>
          </w:tcPr>
          <w:p w:rsidR="00000000" w:rsidDel="00000000" w:rsidP="00000000" w:rsidRDefault="00000000" w:rsidRPr="00000000" w14:paraId="0000010A">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Other Issues in Meta-Analysis (cont.)</w:t>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10B">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shd w:fill="ffffff" w:val="clear"/>
            <w:tcMar>
              <w:top w:w="144.0" w:type="dxa"/>
              <w:left w:w="115.0" w:type="dxa"/>
              <w:bottom w:w="144.0" w:type="dxa"/>
              <w:right w:w="115.0" w:type="dxa"/>
            </w:tcMar>
          </w:tcPr>
          <w:p w:rsidR="00000000" w:rsidDel="00000000" w:rsidP="00000000" w:rsidRDefault="00000000" w:rsidRPr="00000000" w14:paraId="0000010C">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next class, please read:</w:t>
            </w:r>
          </w:p>
          <w:p w:rsidR="00000000" w:rsidDel="00000000" w:rsidP="00000000" w:rsidRDefault="00000000" w:rsidRPr="00000000" w14:paraId="0000010D">
            <w:pPr>
              <w:numPr>
                <w:ilvl w:val="0"/>
                <w:numId w:val="11"/>
              </w:numPr>
              <w:ind w:left="720" w:hanging="360"/>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Kline (2016), Chapters 1-4 (much of this material is review), and Chapter 6</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0E">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3/3</w:t>
            </w:r>
          </w:p>
        </w:tc>
        <w:tc>
          <w:tcPr>
            <w:shd w:fill="b7dde8" w:val="clear"/>
            <w:tcMar>
              <w:top w:w="144.0" w:type="dxa"/>
              <w:left w:w="115.0" w:type="dxa"/>
              <w:bottom w:w="144.0" w:type="dxa"/>
              <w:right w:w="115.0" w:type="dxa"/>
            </w:tcMar>
          </w:tcPr>
          <w:p w:rsidR="00000000" w:rsidDel="00000000" w:rsidP="00000000" w:rsidRDefault="00000000" w:rsidRPr="00000000" w14:paraId="0000010F">
            <w:pPr>
              <w:ind w:left="0"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Introduction to/Overview of SEM</w:t>
            </w:r>
            <w:r w:rsidDel="00000000" w:rsidR="00000000" w:rsidRPr="00000000">
              <w:rPr>
                <w:rtl w:val="0"/>
              </w:rPr>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10">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111">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next class, please read:</w:t>
            </w:r>
          </w:p>
          <w:p w:rsidR="00000000" w:rsidDel="00000000" w:rsidP="00000000" w:rsidRDefault="00000000" w:rsidRPr="00000000" w14:paraId="00000112">
            <w:pPr>
              <w:numPr>
                <w:ilvl w:val="0"/>
                <w:numId w:val="6"/>
              </w:numPr>
              <w:ind w:left="720" w:hanging="360"/>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Kline (2016), Chapter 7 and Chapter 11</w:t>
            </w:r>
          </w:p>
          <w:p w:rsidR="00000000" w:rsidDel="00000000" w:rsidP="00000000" w:rsidRDefault="00000000" w:rsidRPr="00000000" w14:paraId="00000113">
            <w:pPr>
              <w:ind w:firstLine="0"/>
              <w:rPr>
                <w:rFonts w:ascii="Bookman Old Style" w:cs="Bookman Old Style" w:eastAsia="Bookman Old Style" w:hAnsi="Bookman Old Style"/>
                <w:sz w:val="22"/>
                <w:szCs w:val="22"/>
                <w:highlight w:val="green"/>
              </w:rPr>
            </w:pP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14">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3/8</w:t>
            </w:r>
          </w:p>
        </w:tc>
        <w:tc>
          <w:tcPr>
            <w:shd w:fill="b7dde8" w:val="clear"/>
            <w:tcMar>
              <w:top w:w="144.0" w:type="dxa"/>
              <w:left w:w="115.0" w:type="dxa"/>
              <w:bottom w:w="144.0" w:type="dxa"/>
              <w:right w:w="115.0" w:type="dxa"/>
            </w:tcMar>
          </w:tcPr>
          <w:p w:rsidR="00000000" w:rsidDel="00000000" w:rsidP="00000000" w:rsidRDefault="00000000" w:rsidRPr="00000000" w14:paraId="00000115">
            <w:pPr>
              <w:ind w:left="0"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Introduction to/Overview of SEM (cont)/ Initial Considerations in SEM</w:t>
            </w: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16">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3/10</w:t>
            </w:r>
          </w:p>
        </w:tc>
        <w:tc>
          <w:tcPr>
            <w:shd w:fill="b7dde8" w:val="clear"/>
            <w:tcMar>
              <w:top w:w="144.0" w:type="dxa"/>
              <w:left w:w="115.0" w:type="dxa"/>
              <w:bottom w:w="144.0" w:type="dxa"/>
              <w:right w:w="115.0" w:type="dxa"/>
            </w:tcM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Initial Considerations in SEM (cont)</w:t>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18">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3/15 &amp; 3/17</w:t>
            </w:r>
          </w:p>
        </w:tc>
        <w:tc>
          <w:tcPr>
            <w:tcMar>
              <w:top w:w="144.0" w:type="dxa"/>
              <w:left w:w="115.0" w:type="dxa"/>
              <w:bottom w:w="144.0" w:type="dxa"/>
              <w:right w:w="115.0" w:type="dxa"/>
            </w:tcMar>
          </w:tcPr>
          <w:p w:rsidR="00000000" w:rsidDel="00000000" w:rsidP="00000000" w:rsidRDefault="00000000" w:rsidRPr="00000000" w14:paraId="00000119">
            <w:pPr>
              <w:ind w:left="0"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Spring Recess – No Class</w:t>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1A">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11B">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Before next class, please read</w:t>
            </w:r>
            <w:r w:rsidDel="00000000" w:rsidR="00000000" w:rsidRPr="00000000">
              <w:rPr>
                <w:rtl w:val="0"/>
              </w:rPr>
            </w:r>
          </w:p>
          <w:p w:rsidR="00000000" w:rsidDel="00000000" w:rsidP="00000000" w:rsidRDefault="00000000" w:rsidRPr="00000000" w14:paraId="0000011C">
            <w:pPr>
              <w:numPr>
                <w:ilvl w:val="0"/>
                <w:numId w:val="13"/>
              </w:numPr>
              <w:ind w:left="720" w:hanging="360"/>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Kline (2016), Chapter 9,12 and Chapter 13</w:t>
            </w:r>
          </w:p>
          <w:p w:rsidR="00000000" w:rsidDel="00000000" w:rsidP="00000000" w:rsidRDefault="00000000" w:rsidRPr="00000000" w14:paraId="0000011D">
            <w:pPr>
              <w:ind w:left="0" w:firstLine="0"/>
              <w:rPr>
                <w:rFonts w:ascii="Bookman Old Style" w:cs="Bookman Old Style" w:eastAsia="Bookman Old Style" w:hAnsi="Bookman Old Style"/>
                <w:sz w:val="22"/>
                <w:szCs w:val="22"/>
                <w:highlight w:val="green"/>
              </w:rPr>
            </w:pPr>
            <w:r w:rsidDel="00000000" w:rsidR="00000000" w:rsidRPr="00000000">
              <w:rPr>
                <w:rtl w:val="0"/>
              </w:rPr>
            </w:r>
          </w:p>
          <w:p w:rsidR="00000000" w:rsidDel="00000000" w:rsidP="00000000" w:rsidRDefault="00000000" w:rsidRPr="00000000" w14:paraId="0000011E">
            <w:pPr>
              <w:ind w:firstLine="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McNeish, Daniel, and Melisa Gordon Wolf. 2020. Dynamic Fit Index Cutoffs for Confirmatory Factor Analysis Models. PsyArXiv</w:t>
            </w:r>
          </w:p>
          <w:p w:rsidR="00000000" w:rsidDel="00000000" w:rsidP="00000000" w:rsidRDefault="00000000" w:rsidRPr="00000000" w14:paraId="0000011F">
            <w:pPr>
              <w:ind w:firstLine="0"/>
              <w:rPr>
                <w:rFonts w:ascii="Bookman Old Style" w:cs="Bookman Old Style" w:eastAsia="Bookman Old Style" w:hAnsi="Bookman Old Style"/>
                <w:sz w:val="22"/>
                <w:szCs w:val="22"/>
                <w:highlight w:val="green"/>
              </w:rPr>
            </w:pPr>
            <w:r w:rsidDel="00000000" w:rsidR="00000000" w:rsidRPr="00000000">
              <w:rPr>
                <w:rtl w:val="0"/>
              </w:rPr>
            </w:r>
          </w:p>
          <w:p w:rsidR="00000000" w:rsidDel="00000000" w:rsidP="00000000" w:rsidRDefault="00000000" w:rsidRPr="00000000" w14:paraId="00000120">
            <w:pPr>
              <w:ind w:firstLine="0"/>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sz w:val="22"/>
                <w:szCs w:val="22"/>
                <w:u w:val="single"/>
                <w:rtl w:val="0"/>
              </w:rPr>
              <w:t xml:space="preserve">**Additional Readings on Fit**</w:t>
            </w:r>
          </w:p>
          <w:p w:rsidR="00000000" w:rsidDel="00000000" w:rsidP="00000000" w:rsidRDefault="00000000" w:rsidRPr="00000000" w14:paraId="00000121">
            <w:pPr>
              <w:ind w:firstLine="0"/>
              <w:rPr>
                <w:rFonts w:ascii="Bookman Old Style" w:cs="Bookman Old Style" w:eastAsia="Bookman Old Style" w:hAnsi="Bookman Old Style"/>
                <w:sz w:val="22"/>
                <w:szCs w:val="22"/>
                <w:u w:val="single"/>
              </w:rPr>
            </w:pPr>
            <w:r w:rsidDel="00000000" w:rsidR="00000000" w:rsidRPr="00000000">
              <w:rPr>
                <w:rtl w:val="0"/>
              </w:rPr>
            </w:r>
          </w:p>
          <w:p w:rsidR="00000000" w:rsidDel="00000000" w:rsidP="00000000" w:rsidRDefault="00000000" w:rsidRPr="00000000" w14:paraId="00000122">
            <w:pPr>
              <w:ind w:firstLine="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McNeish, D., An, J., &amp; Hancock, G. R. (2018). The thorny relation between measurement quality and fit index cutoffs in latent variable models. Journal of Personality Assessment,</w:t>
            </w:r>
          </w:p>
          <w:p w:rsidR="00000000" w:rsidDel="00000000" w:rsidP="00000000" w:rsidRDefault="00000000" w:rsidRPr="00000000" w14:paraId="00000123">
            <w:pPr>
              <w:ind w:firstLine="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rtl w:val="0"/>
              </w:rPr>
              <w:t xml:space="preserve">100(1), 43–52</w:t>
            </w:r>
            <w:r w:rsidDel="00000000" w:rsidR="00000000" w:rsidRPr="00000000">
              <w:rPr>
                <w:rtl w:val="0"/>
              </w:rPr>
            </w:r>
          </w:p>
          <w:p w:rsidR="00000000" w:rsidDel="00000000" w:rsidP="00000000" w:rsidRDefault="00000000" w:rsidRPr="00000000" w14:paraId="00000124">
            <w:pPr>
              <w:ind w:left="0" w:firstLine="0"/>
              <w:rPr>
                <w:rFonts w:ascii="Bookman Old Style" w:cs="Bookman Old Style" w:eastAsia="Bookman Old Style" w:hAnsi="Bookman Old Style"/>
                <w:sz w:val="22"/>
                <w:szCs w:val="22"/>
                <w:highlight w:val="green"/>
              </w:rPr>
            </w:pP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25">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3/22</w:t>
            </w:r>
          </w:p>
        </w:tc>
        <w:tc>
          <w:tcPr>
            <w:shd w:fill="b7dde8" w:val="clear"/>
            <w:tcMar>
              <w:top w:w="144.0" w:type="dxa"/>
              <w:left w:w="115.0" w:type="dxa"/>
              <w:bottom w:w="144.0" w:type="dxa"/>
              <w:right w:w="115.0" w:type="dxa"/>
            </w:tcMar>
          </w:tcPr>
          <w:p w:rsidR="00000000" w:rsidDel="00000000" w:rsidP="00000000" w:rsidRDefault="00000000" w:rsidRPr="00000000" w14:paraId="00000126">
            <w:pPr>
              <w:ind w:left="0"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CFA/Measurement Models</w:t>
            </w:r>
            <w:r w:rsidDel="00000000" w:rsidR="00000000" w:rsidRPr="00000000">
              <w:rPr>
                <w:rtl w:val="0"/>
              </w:rPr>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27">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3/22</w:t>
            </w:r>
          </w:p>
        </w:tc>
        <w:tc>
          <w:tcPr>
            <w:tcMar>
              <w:top w:w="144.0" w:type="dxa"/>
              <w:left w:w="115.0" w:type="dxa"/>
              <w:bottom w:w="144.0" w:type="dxa"/>
              <w:right w:w="115.0" w:type="dxa"/>
            </w:tcMar>
          </w:tcPr>
          <w:p w:rsidR="00000000" w:rsidDel="00000000" w:rsidP="00000000" w:rsidRDefault="00000000" w:rsidRPr="00000000" w14:paraId="00000128">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SEM Assignment 1 Due</w:t>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29">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12A">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Please read the following before next class:</w:t>
            </w:r>
          </w:p>
          <w:p w:rsidR="00000000" w:rsidDel="00000000" w:rsidP="00000000" w:rsidRDefault="00000000" w:rsidRPr="00000000" w14:paraId="0000012B">
            <w:pPr>
              <w:numPr>
                <w:ilvl w:val="0"/>
                <w:numId w:val="19"/>
              </w:numPr>
              <w:ind w:left="720" w:hanging="360"/>
              <w:rPr>
                <w:sz w:val="22"/>
                <w:szCs w:val="22"/>
                <w:highlight w:val="green"/>
                <w:u w:val="none"/>
              </w:rPr>
            </w:pPr>
            <w:r w:rsidDel="00000000" w:rsidR="00000000" w:rsidRPr="00000000">
              <w:rPr>
                <w:rFonts w:ascii="Bookman Old Style" w:cs="Bookman Old Style" w:eastAsia="Bookman Old Style" w:hAnsi="Bookman Old Style"/>
                <w:sz w:val="22"/>
                <w:szCs w:val="22"/>
                <w:highlight w:val="green"/>
                <w:rtl w:val="0"/>
              </w:rPr>
              <w:t xml:space="preserve">Flora, D. B., &amp; Curran, P. J. (2004). An empirical evaluation of alternative methods of estimation for confirmatory factor analysis with ordinal data. Psychological Methods, 9, 466–491.</w:t>
            </w:r>
            <w:r w:rsidDel="00000000" w:rsidR="00000000" w:rsidRPr="00000000">
              <w:rPr>
                <w:rFonts w:ascii="Bookman Old Style" w:cs="Bookman Old Style" w:eastAsia="Bookman Old Style" w:hAnsi="Bookman Old Style"/>
                <w:sz w:val="22"/>
                <w:szCs w:val="22"/>
                <w:highlight w:val="green"/>
                <w:u w:val="single"/>
                <w:rtl w:val="0"/>
              </w:rPr>
              <w:t xml:space="preserve">(*Focus on the first few pages) </w:t>
            </w:r>
            <w:r w:rsidDel="00000000" w:rsidR="00000000" w:rsidRPr="00000000">
              <w:rPr>
                <w:rFonts w:ascii="Bookman Old Style" w:cs="Bookman Old Style" w:eastAsia="Bookman Old Style" w:hAnsi="Bookman Old Style"/>
                <w:sz w:val="22"/>
                <w:szCs w:val="22"/>
                <w:highlight w:val="green"/>
                <w:rtl w:val="0"/>
              </w:rPr>
              <w:t xml:space="preserve">You can find this paper </w:t>
            </w:r>
            <w:hyperlink r:id="rId49">
              <w:r w:rsidDel="00000000" w:rsidR="00000000" w:rsidRPr="00000000">
                <w:rPr>
                  <w:rFonts w:ascii="Bookman Old Style" w:cs="Bookman Old Style" w:eastAsia="Bookman Old Style" w:hAnsi="Bookman Old Style"/>
                  <w:color w:val="1155cc"/>
                  <w:sz w:val="22"/>
                  <w:szCs w:val="22"/>
                  <w:highlight w:val="green"/>
                  <w:rtl w:val="0"/>
                </w:rPr>
                <w:t xml:space="preserve">HERE</w:t>
              </w:r>
            </w:hyperlink>
            <w:r w:rsidDel="00000000" w:rsidR="00000000" w:rsidRPr="00000000">
              <w:rPr>
                <w:rFonts w:ascii="Bookman Old Style" w:cs="Bookman Old Style" w:eastAsia="Bookman Old Style" w:hAnsi="Bookman Old Style"/>
                <w:sz w:val="22"/>
                <w:szCs w:val="22"/>
                <w:highlight w:val="green"/>
                <w:rtl w:val="0"/>
              </w:rPr>
              <w:t xml:space="preserve"> </w:t>
              <w:br w:type="textWrapping"/>
            </w:r>
          </w:p>
          <w:p w:rsidR="00000000" w:rsidDel="00000000" w:rsidP="00000000" w:rsidRDefault="00000000" w:rsidRPr="00000000" w14:paraId="0000012C">
            <w:pPr>
              <w:numPr>
                <w:ilvl w:val="0"/>
                <w:numId w:val="19"/>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Credé, M., &amp; Harms, P.D. (2015). 25 years of higher-order confirmatory factor analysis in the organizational sciences: A critical review and development of reporting recommendations. Journal of Organizational Behavior, 36, 845-872.doi:10.1002/job.2008</w:t>
            </w:r>
          </w:p>
          <w:p w:rsidR="00000000" w:rsidDel="00000000" w:rsidP="00000000" w:rsidRDefault="00000000" w:rsidRPr="00000000" w14:paraId="0000012D">
            <w:pPr>
              <w:ind w:left="0" w:hanging="2"/>
              <w:rPr>
                <w:rFonts w:ascii="Bookman Old Style" w:cs="Bookman Old Style" w:eastAsia="Bookman Old Style" w:hAnsi="Bookman Old Style"/>
                <w:sz w:val="22"/>
                <w:szCs w:val="22"/>
                <w:highlight w:val="green"/>
              </w:rPr>
            </w:pP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2E">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3/24</w:t>
            </w:r>
          </w:p>
        </w:tc>
        <w:tc>
          <w:tcPr>
            <w:shd w:fill="b7dde8" w:val="clear"/>
            <w:tcMar>
              <w:top w:w="144.0" w:type="dxa"/>
              <w:left w:w="115.0" w:type="dxa"/>
              <w:bottom w:w="144.0" w:type="dxa"/>
              <w:right w:w="115.0" w:type="dxa"/>
            </w:tcMar>
          </w:tcPr>
          <w:p w:rsidR="00000000" w:rsidDel="00000000" w:rsidP="00000000" w:rsidRDefault="00000000" w:rsidRPr="00000000" w14:paraId="0000012F">
            <w:pPr>
              <w:ind w:left="0"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CFA/Measurement Models (cont)</w:t>
            </w:r>
            <w:r w:rsidDel="00000000" w:rsidR="00000000" w:rsidRPr="00000000">
              <w:rPr>
                <w:rtl w:val="0"/>
              </w:rPr>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130">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shd w:fill="ffffff" w:val="clear"/>
            <w:tcMar>
              <w:top w:w="144.0" w:type="dxa"/>
              <w:left w:w="115.0" w:type="dxa"/>
              <w:bottom w:w="144.0" w:type="dxa"/>
              <w:right w:w="115.0" w:type="dxa"/>
            </w:tcMar>
          </w:tcPr>
          <w:p w:rsidR="00000000" w:rsidDel="00000000" w:rsidP="00000000" w:rsidRDefault="00000000" w:rsidRPr="00000000" w14:paraId="00000131">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Before the next class, please read </w:t>
            </w:r>
            <w:r w:rsidDel="00000000" w:rsidR="00000000" w:rsidRPr="00000000">
              <w:rPr>
                <w:rtl w:val="0"/>
              </w:rPr>
            </w:r>
          </w:p>
          <w:p w:rsidR="00000000" w:rsidDel="00000000" w:rsidP="00000000" w:rsidRDefault="00000000" w:rsidRPr="00000000" w14:paraId="00000132">
            <w:pPr>
              <w:numPr>
                <w:ilvl w:val="0"/>
                <w:numId w:val="15"/>
              </w:numPr>
              <w:ind w:left="720" w:hanging="360"/>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Kline (2016), Chapter 10 and Chapter 14</w:t>
            </w: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33">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3/29</w:t>
            </w:r>
          </w:p>
        </w:tc>
        <w:tc>
          <w:tcPr>
            <w:shd w:fill="b7dde8" w:val="clear"/>
            <w:tcMar>
              <w:top w:w="144.0" w:type="dxa"/>
              <w:left w:w="115.0" w:type="dxa"/>
              <w:bottom w:w="144.0" w:type="dxa"/>
              <w:right w:w="115.0" w:type="dxa"/>
            </w:tcMar>
          </w:tcPr>
          <w:p w:rsidR="00000000" w:rsidDel="00000000" w:rsidP="00000000" w:rsidRDefault="00000000" w:rsidRPr="00000000" w14:paraId="00000134">
            <w:pPr>
              <w:ind w:left="0"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Full SEM Models</w:t>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135">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3/31</w:t>
            </w:r>
          </w:p>
        </w:tc>
        <w:tc>
          <w:tcPr>
            <w:shd w:fill="ffffff" w:val="clear"/>
            <w:tcMar>
              <w:top w:w="144.0" w:type="dxa"/>
              <w:left w:w="115.0" w:type="dxa"/>
              <w:bottom w:w="144.0" w:type="dxa"/>
              <w:right w:w="115.0" w:type="dxa"/>
            </w:tcMar>
          </w:tcPr>
          <w:p w:rsidR="00000000" w:rsidDel="00000000" w:rsidP="00000000" w:rsidRDefault="00000000" w:rsidRPr="00000000" w14:paraId="00000136">
            <w:pPr>
              <w:ind w:left="0"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SEM Assignment 2 Due</w:t>
            </w: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37">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3/31</w:t>
            </w:r>
          </w:p>
        </w:tc>
        <w:tc>
          <w:tcPr>
            <w:shd w:fill="b7dde8" w:val="clear"/>
            <w:tcMar>
              <w:top w:w="144.0" w:type="dxa"/>
              <w:left w:w="115.0" w:type="dxa"/>
              <w:bottom w:w="144.0" w:type="dxa"/>
              <w:right w:w="115.0" w:type="dxa"/>
            </w:tcMar>
          </w:tcPr>
          <w:p w:rsidR="00000000" w:rsidDel="00000000" w:rsidP="00000000" w:rsidRDefault="00000000" w:rsidRPr="00000000" w14:paraId="00000138">
            <w:pPr>
              <w:ind w:left="2"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Full SEM Models</w:t>
            </w:r>
            <w:r w:rsidDel="00000000" w:rsidR="00000000" w:rsidRPr="00000000">
              <w:rPr>
                <w:rFonts w:ascii="Bookman Old Style" w:cs="Bookman Old Style" w:eastAsia="Bookman Old Style" w:hAnsi="Bookman Old Style"/>
                <w:color w:val="000000"/>
                <w:sz w:val="22"/>
                <w:szCs w:val="22"/>
                <w:rtl w:val="0"/>
              </w:rPr>
              <w:t xml:space="preserve"> </w:t>
            </w:r>
            <w:r w:rsidDel="00000000" w:rsidR="00000000" w:rsidRPr="00000000">
              <w:rPr>
                <w:rFonts w:ascii="Bookman Old Style" w:cs="Bookman Old Style" w:eastAsia="Bookman Old Style" w:hAnsi="Bookman Old Style"/>
                <w:b w:val="1"/>
                <w:color w:val="000000"/>
                <w:sz w:val="22"/>
                <w:szCs w:val="22"/>
                <w:rtl w:val="0"/>
              </w:rPr>
              <w:t xml:space="preserve">(cont)</w:t>
            </w:r>
            <w:r w:rsidDel="00000000" w:rsidR="00000000" w:rsidRPr="00000000">
              <w:rPr>
                <w:rtl w:val="0"/>
              </w:rPr>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39">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tcMar>
              <w:top w:w="144.0" w:type="dxa"/>
              <w:left w:w="115.0" w:type="dxa"/>
              <w:bottom w:w="144.0" w:type="dxa"/>
              <w:right w:w="115.0" w:type="dxa"/>
            </w:tcMar>
          </w:tcPr>
          <w:p w:rsidR="00000000" w:rsidDel="00000000" w:rsidP="00000000" w:rsidRDefault="00000000" w:rsidRPr="00000000" w14:paraId="0000013A">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Before the next class, please read</w:t>
            </w:r>
            <w:r w:rsidDel="00000000" w:rsidR="00000000" w:rsidRPr="00000000">
              <w:rPr>
                <w:rFonts w:ascii="Bookman Old Style" w:cs="Bookman Old Style" w:eastAsia="Bookman Old Style" w:hAnsi="Bookman Old Style"/>
                <w:sz w:val="22"/>
                <w:szCs w:val="22"/>
                <w:highlight w:val="green"/>
                <w:rtl w:val="0"/>
              </w:rPr>
              <w:t xml:space="preserve">:</w:t>
            </w:r>
          </w:p>
          <w:p w:rsidR="00000000" w:rsidDel="00000000" w:rsidP="00000000" w:rsidRDefault="00000000" w:rsidRPr="00000000" w14:paraId="0000013B">
            <w:pPr>
              <w:numPr>
                <w:ilvl w:val="0"/>
                <w:numId w:val="4"/>
              </w:numPr>
              <w:ind w:left="720" w:hanging="360"/>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Kline (2016), Chapter 16</w:t>
            </w:r>
            <w:r w:rsidDel="00000000" w:rsidR="00000000" w:rsidRPr="00000000">
              <w:rPr>
                <w:rtl w:val="0"/>
              </w:rPr>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3C">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4/5</w:t>
            </w:r>
          </w:p>
        </w:tc>
        <w:tc>
          <w:tcPr>
            <w:shd w:fill="b7dde8" w:val="clear"/>
            <w:tcMar>
              <w:top w:w="144.0" w:type="dxa"/>
              <w:left w:w="115.0" w:type="dxa"/>
              <w:bottom w:w="144.0" w:type="dxa"/>
              <w:right w:w="115.0" w:type="dxa"/>
            </w:tcMar>
          </w:tcPr>
          <w:p w:rsidR="00000000" w:rsidDel="00000000" w:rsidP="00000000" w:rsidRDefault="00000000" w:rsidRPr="00000000" w14:paraId="0000013D">
            <w:pPr>
              <w:ind w:left="2"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Multiple-group SEM/Invariance Testing</w:t>
            </w:r>
            <w:r w:rsidDel="00000000" w:rsidR="00000000" w:rsidRPr="00000000">
              <w:rPr>
                <w:rtl w:val="0"/>
              </w:rPr>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13E">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4/7</w:t>
            </w:r>
          </w:p>
        </w:tc>
        <w:tc>
          <w:tcPr>
            <w:shd w:fill="ffffff" w:val="clear"/>
            <w:tcMar>
              <w:top w:w="144.0" w:type="dxa"/>
              <w:left w:w="115.0" w:type="dxa"/>
              <w:bottom w:w="144.0" w:type="dxa"/>
              <w:right w:w="115.0" w:type="dxa"/>
            </w:tcMar>
          </w:tcPr>
          <w:p w:rsidR="00000000" w:rsidDel="00000000" w:rsidP="00000000" w:rsidRDefault="00000000" w:rsidRPr="00000000" w14:paraId="0000013F">
            <w:pPr>
              <w:ind w:left="2"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SEM Assignment 3 Due</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40">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4/7</w:t>
            </w:r>
          </w:p>
        </w:tc>
        <w:tc>
          <w:tcPr>
            <w:shd w:fill="b7dde8" w:val="clear"/>
            <w:tcMar>
              <w:top w:w="144.0" w:type="dxa"/>
              <w:left w:w="115.0" w:type="dxa"/>
              <w:bottom w:w="144.0" w:type="dxa"/>
              <w:right w:w="115.0" w:type="dxa"/>
            </w:tcMar>
          </w:tcPr>
          <w:p w:rsidR="00000000" w:rsidDel="00000000" w:rsidP="00000000" w:rsidRDefault="00000000" w:rsidRPr="00000000" w14:paraId="00000141">
            <w:pPr>
              <w:ind w:left="0" w:hanging="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Multiple-group SEM/Invariance Testing (cont)</w:t>
            </w:r>
            <w:r w:rsidDel="00000000" w:rsidR="00000000" w:rsidRPr="00000000">
              <w:rPr>
                <w:rtl w:val="0"/>
              </w:rPr>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142">
            <w:pPr>
              <w:ind w:left="0" w:hanging="2"/>
              <w:jc w:val="center"/>
              <w:rPr>
                <w:rFonts w:ascii="Bookman Old Style" w:cs="Bookman Old Style" w:eastAsia="Bookman Old Style" w:hAnsi="Bookman Old Style"/>
                <w:sz w:val="22"/>
                <w:szCs w:val="22"/>
              </w:rPr>
            </w:pPr>
            <w:r w:rsidDel="00000000" w:rsidR="00000000" w:rsidRPr="00000000">
              <w:rPr>
                <w:rtl w:val="0"/>
              </w:rPr>
            </w:r>
          </w:p>
        </w:tc>
        <w:tc>
          <w:tcPr>
            <w:shd w:fill="ffffff" w:val="clear"/>
            <w:tcMar>
              <w:top w:w="144.0" w:type="dxa"/>
              <w:left w:w="115.0" w:type="dxa"/>
              <w:bottom w:w="144.0" w:type="dxa"/>
              <w:right w:w="115.0" w:type="dxa"/>
            </w:tcMar>
          </w:tcPr>
          <w:p w:rsidR="00000000" w:rsidDel="00000000" w:rsidP="00000000" w:rsidRDefault="00000000" w:rsidRPr="00000000" w14:paraId="00000143">
            <w:pPr>
              <w:ind w:left="0" w:hanging="2"/>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Before the next class, please read: </w:t>
            </w:r>
          </w:p>
          <w:p w:rsidR="00000000" w:rsidDel="00000000" w:rsidP="00000000" w:rsidRDefault="00000000" w:rsidRPr="00000000" w14:paraId="00000144">
            <w:pPr>
              <w:numPr>
                <w:ilvl w:val="0"/>
                <w:numId w:val="21"/>
              </w:numPr>
              <w:ind w:left="720" w:hanging="360"/>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Kline (2016), Chapter 15 </w:t>
            </w:r>
          </w:p>
          <w:p w:rsidR="00000000" w:rsidDel="00000000" w:rsidP="00000000" w:rsidRDefault="00000000" w:rsidRPr="00000000" w14:paraId="00000145">
            <w:pPr>
              <w:ind w:firstLine="0"/>
              <w:rPr>
                <w:rFonts w:ascii="Bookman Old Style" w:cs="Bookman Old Style" w:eastAsia="Bookman Old Style" w:hAnsi="Bookman Old Style"/>
                <w:sz w:val="22"/>
                <w:szCs w:val="22"/>
                <w:highlight w:val="green"/>
              </w:rPr>
            </w:pPr>
            <w:r w:rsidDel="00000000" w:rsidR="00000000" w:rsidRPr="00000000">
              <w:rPr>
                <w:rtl w:val="0"/>
              </w:rPr>
            </w:r>
          </w:p>
          <w:p w:rsidR="00000000" w:rsidDel="00000000" w:rsidP="00000000" w:rsidRDefault="00000000" w:rsidRPr="00000000" w14:paraId="00000146">
            <w:pPr>
              <w:ind w:firstLine="0"/>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sz w:val="22"/>
                <w:szCs w:val="22"/>
                <w:u w:val="single"/>
                <w:rtl w:val="0"/>
              </w:rPr>
              <w:t xml:space="preserve">**Additional Readings on Measurement Invariance**</w:t>
            </w:r>
          </w:p>
          <w:p w:rsidR="00000000" w:rsidDel="00000000" w:rsidP="00000000" w:rsidRDefault="00000000" w:rsidRPr="00000000" w14:paraId="00000147">
            <w:pPr>
              <w:ind w:firstLine="0"/>
              <w:rPr>
                <w:rFonts w:ascii="Bookman Old Style" w:cs="Bookman Old Style" w:eastAsia="Bookman Old Style" w:hAnsi="Bookman Old Style"/>
                <w:sz w:val="22"/>
                <w:szCs w:val="22"/>
                <w:u w:val="single"/>
              </w:rPr>
            </w:pPr>
            <w:r w:rsidDel="00000000" w:rsidR="00000000" w:rsidRPr="00000000">
              <w:rPr>
                <w:rtl w:val="0"/>
              </w:rPr>
            </w:r>
          </w:p>
          <w:p w:rsidR="00000000" w:rsidDel="00000000" w:rsidP="00000000" w:rsidRDefault="00000000" w:rsidRPr="00000000" w14:paraId="00000148">
            <w:pPr>
              <w:ind w:firstLine="0"/>
              <w:rPr>
                <w:rFonts w:ascii="Bookman Old Style" w:cs="Bookman Old Style" w:eastAsia="Bookman Old Style" w:hAnsi="Bookman Old Style"/>
                <w:sz w:val="22"/>
                <w:szCs w:val="22"/>
                <w:shd w:fill="b7dde8" w:val="clear"/>
              </w:rPr>
            </w:pPr>
            <w:r w:rsidDel="00000000" w:rsidR="00000000" w:rsidRPr="00000000">
              <w:rPr>
                <w:rFonts w:ascii="Bookman Old Style" w:cs="Bookman Old Style" w:eastAsia="Bookman Old Style" w:hAnsi="Bookman Old Style"/>
                <w:sz w:val="22"/>
                <w:szCs w:val="22"/>
                <w:shd w:fill="b7dde8" w:val="clear"/>
                <w:rtl w:val="0"/>
              </w:rPr>
              <w:t xml:space="preserve">Bauer, D. J. (2017). A more general model for testing measurement invariance and differential item functioning. Psychological Methods, 22(3), 507-526. doi:10.1037/met0000077</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49">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4/12</w:t>
            </w:r>
          </w:p>
        </w:tc>
        <w:tc>
          <w:tcPr>
            <w:shd w:fill="b7dde8" w:val="clear"/>
            <w:tcMar>
              <w:top w:w="144.0" w:type="dxa"/>
              <w:left w:w="115.0" w:type="dxa"/>
              <w:bottom w:w="144.0" w:type="dxa"/>
              <w:right w:w="115.0" w:type="dxa"/>
            </w:tcMar>
          </w:tcPr>
          <w:p w:rsidR="00000000" w:rsidDel="00000000" w:rsidP="00000000" w:rsidRDefault="00000000" w:rsidRPr="00000000" w14:paraId="0000014A">
            <w:pPr>
              <w:ind w:left="2" w:hanging="2"/>
              <w:rPr>
                <w:rFonts w:ascii="Bookman Old Style" w:cs="Bookman Old Style" w:eastAsia="Bookman Old Style" w:hAnsi="Bookman Old Style"/>
                <w:color w:val="000000"/>
                <w:sz w:val="22"/>
                <w:szCs w:val="22"/>
              </w:rPr>
            </w:pPr>
            <w:r w:rsidDel="00000000" w:rsidR="00000000" w:rsidRPr="00000000">
              <w:rPr>
                <w:rFonts w:ascii="Bookman Old Style" w:cs="Bookman Old Style" w:eastAsia="Bookman Old Style" w:hAnsi="Bookman Old Style"/>
                <w:b w:val="1"/>
                <w:sz w:val="22"/>
                <w:szCs w:val="22"/>
                <w:rtl w:val="0"/>
              </w:rPr>
              <w:t xml:space="preserve">Advanced Topics in SEM (Mean Structures, LGCM)</w:t>
            </w:r>
            <w:r w:rsidDel="00000000" w:rsidR="00000000" w:rsidRPr="00000000">
              <w:rPr>
                <w:rtl w:val="0"/>
              </w:rPr>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4B">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4/14</w:t>
            </w:r>
          </w:p>
        </w:tc>
        <w:tc>
          <w:tcPr>
            <w:tcMar>
              <w:top w:w="144.0" w:type="dxa"/>
              <w:left w:w="115.0" w:type="dxa"/>
              <w:bottom w:w="144.0" w:type="dxa"/>
              <w:right w:w="115.0" w:type="dxa"/>
            </w:tcMar>
          </w:tcPr>
          <w:p w:rsidR="00000000" w:rsidDel="00000000" w:rsidP="00000000" w:rsidRDefault="00000000" w:rsidRPr="00000000" w14:paraId="0000014C">
            <w:pPr>
              <w:ind w:left="0"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SEM Assignment 4 Due</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4D">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4/14</w:t>
            </w:r>
          </w:p>
        </w:tc>
        <w:tc>
          <w:tcPr>
            <w:shd w:fill="b7dde8" w:val="clear"/>
            <w:tcMar>
              <w:top w:w="144.0" w:type="dxa"/>
              <w:left w:w="115.0" w:type="dxa"/>
              <w:bottom w:w="144.0" w:type="dxa"/>
              <w:right w:w="115.0" w:type="dxa"/>
            </w:tcMar>
          </w:tcPr>
          <w:p w:rsidR="00000000" w:rsidDel="00000000" w:rsidP="00000000" w:rsidRDefault="00000000" w:rsidRPr="00000000" w14:paraId="0000014E">
            <w:pPr>
              <w:ind w:left="0"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sz w:val="22"/>
                <w:szCs w:val="22"/>
                <w:rtl w:val="0"/>
              </w:rPr>
              <w:t xml:space="preserve">Advanced Topics in SEM (Mean Structures, LGCM)</w:t>
            </w:r>
            <w:r w:rsidDel="00000000" w:rsidR="00000000" w:rsidRPr="00000000">
              <w:rPr>
                <w:rtl w:val="0"/>
              </w:rPr>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4F">
            <w:pPr>
              <w:ind w:hanging="2"/>
              <w:jc w:val="center"/>
              <w:rPr>
                <w:rFonts w:ascii="Bookman Old Style" w:cs="Bookman Old Style" w:eastAsia="Bookman Old Style" w:hAnsi="Bookman Old Style"/>
                <w:sz w:val="22"/>
                <w:szCs w:val="22"/>
              </w:rPr>
            </w:pPr>
            <w:r w:rsidDel="00000000" w:rsidR="00000000" w:rsidRPr="00000000">
              <w:rPr>
                <w:rtl w:val="0"/>
              </w:rPr>
            </w:r>
          </w:p>
        </w:tc>
        <w:tc>
          <w:tcPr>
            <w:shd w:fill="ffffff" w:val="clear"/>
            <w:tcMar>
              <w:top w:w="144.0" w:type="dxa"/>
              <w:left w:w="115.0" w:type="dxa"/>
              <w:bottom w:w="144.0" w:type="dxa"/>
              <w:right w:w="115.0" w:type="dxa"/>
            </w:tcMar>
          </w:tcPr>
          <w:p w:rsidR="00000000" w:rsidDel="00000000" w:rsidP="00000000" w:rsidRDefault="00000000" w:rsidRPr="00000000" w14:paraId="00000150">
            <w:pPr>
              <w:ind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Before the next class, please read: </w:t>
            </w:r>
          </w:p>
          <w:p w:rsidR="00000000" w:rsidDel="00000000" w:rsidP="00000000" w:rsidRDefault="00000000" w:rsidRPr="00000000" w14:paraId="00000151">
            <w:pPr>
              <w:numPr>
                <w:ilvl w:val="0"/>
                <w:numId w:val="21"/>
              </w:numPr>
              <w:ind w:left="720" w:hanging="360"/>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Kline (2016), Chapter 17</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52">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4/19</w:t>
            </w:r>
          </w:p>
        </w:tc>
        <w:tc>
          <w:tcPr>
            <w:shd w:fill="b7dde8" w:val="clear"/>
            <w:tcMar>
              <w:top w:w="144.0" w:type="dxa"/>
              <w:left w:w="115.0" w:type="dxa"/>
              <w:bottom w:w="144.0" w:type="dxa"/>
              <w:right w:w="115.0" w:type="dxa"/>
            </w:tcMar>
          </w:tcPr>
          <w:p w:rsidR="00000000" w:rsidDel="00000000" w:rsidP="00000000" w:rsidRDefault="00000000" w:rsidRPr="00000000" w14:paraId="00000153">
            <w:pPr>
              <w:ind w:left="0"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Advanced Topics in SEM </w:t>
            </w:r>
            <w:r w:rsidDel="00000000" w:rsidR="00000000" w:rsidRPr="00000000">
              <w:rPr>
                <w:rFonts w:ascii="Bookman Old Style" w:cs="Bookman Old Style" w:eastAsia="Bookman Old Style" w:hAnsi="Bookman Old Style"/>
                <w:b w:val="1"/>
                <w:sz w:val="22"/>
                <w:szCs w:val="22"/>
                <w:rtl w:val="0"/>
              </w:rPr>
              <w:t xml:space="preserve">(Interactions, Multilevel SEM)</w:t>
            </w:r>
            <w:r w:rsidDel="00000000" w:rsidR="00000000" w:rsidRPr="00000000">
              <w:rPr>
                <w:rFonts w:ascii="Bookman Old Style" w:cs="Bookman Old Style" w:eastAsia="Bookman Old Style" w:hAnsi="Bookman Old Style"/>
                <w:b w:val="1"/>
                <w:color w:val="000000"/>
                <w:sz w:val="22"/>
                <w:szCs w:val="22"/>
                <w:rtl w:val="0"/>
              </w:rPr>
              <w:t xml:space="preserve"> </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54">
            <w:pPr>
              <w:ind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4/21</w:t>
            </w:r>
          </w:p>
        </w:tc>
        <w:tc>
          <w:tcPr>
            <w:shd w:fill="b7dde8" w:val="clear"/>
            <w:tcMar>
              <w:top w:w="144.0" w:type="dxa"/>
              <w:left w:w="115.0" w:type="dxa"/>
              <w:bottom w:w="144.0" w:type="dxa"/>
              <w:right w:w="115.0" w:type="dxa"/>
            </w:tcMar>
          </w:tcPr>
          <w:p w:rsidR="00000000" w:rsidDel="00000000" w:rsidP="00000000" w:rsidRDefault="00000000" w:rsidRPr="00000000" w14:paraId="00000155">
            <w:pPr>
              <w:ind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Advanced Topics in SEM (Interactions, Multilevel SEM) </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56">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4/26</w:t>
            </w:r>
          </w:p>
        </w:tc>
        <w:tc>
          <w:tcPr>
            <w:shd w:fill="b7dde8" w:val="clear"/>
            <w:tcMar>
              <w:top w:w="144.0" w:type="dxa"/>
              <w:left w:w="115.0" w:type="dxa"/>
              <w:bottom w:w="144.0" w:type="dxa"/>
              <w:right w:w="115.0" w:type="dxa"/>
            </w:tcMar>
          </w:tcPr>
          <w:p w:rsidR="00000000" w:rsidDel="00000000" w:rsidP="00000000" w:rsidRDefault="00000000" w:rsidRPr="00000000" w14:paraId="00000157">
            <w:pPr>
              <w:ind w:left="0"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sz w:val="22"/>
                <w:szCs w:val="22"/>
                <w:rtl w:val="0"/>
              </w:rPr>
              <w:t xml:space="preserve">Meta-Analysis Presentations </w:t>
            </w:r>
            <w:r w:rsidDel="00000000" w:rsidR="00000000" w:rsidRPr="00000000">
              <w:rPr>
                <w:rtl w:val="0"/>
              </w:rPr>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158">
            <w:pPr>
              <w:ind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4/28</w:t>
            </w:r>
          </w:p>
        </w:tc>
        <w:tc>
          <w:tcPr>
            <w:shd w:fill="ffffff" w:val="clear"/>
            <w:tcMar>
              <w:top w:w="144.0" w:type="dxa"/>
              <w:left w:w="115.0" w:type="dxa"/>
              <w:bottom w:w="144.0" w:type="dxa"/>
              <w:right w:w="115.0" w:type="dxa"/>
            </w:tcMar>
          </w:tcPr>
          <w:p w:rsidR="00000000" w:rsidDel="00000000" w:rsidP="00000000" w:rsidRDefault="00000000" w:rsidRPr="00000000" w14:paraId="00000159">
            <w:pPr>
              <w:ind w:hanging="2"/>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No Class – Many of us will be away at a conference</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5A">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5/3</w:t>
            </w:r>
          </w:p>
        </w:tc>
        <w:tc>
          <w:tcPr>
            <w:shd w:fill="b7dde8" w:val="clear"/>
            <w:tcMar>
              <w:top w:w="144.0" w:type="dxa"/>
              <w:left w:w="115.0" w:type="dxa"/>
              <w:bottom w:w="144.0" w:type="dxa"/>
              <w:right w:w="115.0" w:type="dxa"/>
            </w:tcMar>
          </w:tcPr>
          <w:p w:rsidR="00000000" w:rsidDel="00000000" w:rsidP="00000000" w:rsidRDefault="00000000" w:rsidRPr="00000000" w14:paraId="0000015B">
            <w:pPr>
              <w:ind w:left="0"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Meta-Analysis Presentations</w:t>
            </w:r>
          </w:p>
        </w:tc>
      </w:tr>
      <w:tr>
        <w:trPr>
          <w:cantSplit w:val="0"/>
          <w:tblHeader w:val="0"/>
        </w:trPr>
        <w:tc>
          <w:tcPr>
            <w:shd w:fill="b7dde8" w:val="clear"/>
            <w:tcMar>
              <w:top w:w="144.0" w:type="dxa"/>
              <w:left w:w="115.0" w:type="dxa"/>
              <w:bottom w:w="144.0" w:type="dxa"/>
              <w:right w:w="115.0" w:type="dxa"/>
            </w:tcMar>
            <w:vAlign w:val="center"/>
          </w:tcPr>
          <w:p w:rsidR="00000000" w:rsidDel="00000000" w:rsidP="00000000" w:rsidRDefault="00000000" w:rsidRPr="00000000" w14:paraId="0000015C">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5/5</w:t>
            </w:r>
          </w:p>
        </w:tc>
        <w:tc>
          <w:tcPr>
            <w:shd w:fill="b7dde8" w:val="clear"/>
            <w:tcMar>
              <w:top w:w="144.0" w:type="dxa"/>
              <w:left w:w="115.0" w:type="dxa"/>
              <w:bottom w:w="144.0" w:type="dxa"/>
              <w:right w:w="115.0" w:type="dxa"/>
            </w:tcMar>
          </w:tcPr>
          <w:p w:rsidR="00000000" w:rsidDel="00000000" w:rsidP="00000000" w:rsidRDefault="00000000" w:rsidRPr="00000000" w14:paraId="0000015D">
            <w:pPr>
              <w:ind w:left="0" w:hanging="2"/>
              <w:rPr>
                <w:rFonts w:ascii="Bookman Old Style" w:cs="Bookman Old Style" w:eastAsia="Bookman Old Style" w:hAnsi="Bookman Old Style"/>
                <w:b w:val="1"/>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Meta-Analysis Presentations</w:t>
            </w:r>
          </w:p>
        </w:tc>
      </w:tr>
      <w:tr>
        <w:trPr>
          <w:cantSplit w:val="0"/>
          <w:tblHeader w:val="0"/>
        </w:trPr>
        <w:tc>
          <w:tcPr>
            <w:shd w:fill="ffffff" w:val="clear"/>
            <w:tcMar>
              <w:top w:w="144.0" w:type="dxa"/>
              <w:left w:w="115.0" w:type="dxa"/>
              <w:bottom w:w="144.0" w:type="dxa"/>
              <w:right w:w="115.0" w:type="dxa"/>
            </w:tcMar>
            <w:vAlign w:val="center"/>
          </w:tcPr>
          <w:p w:rsidR="00000000" w:rsidDel="00000000" w:rsidP="00000000" w:rsidRDefault="00000000" w:rsidRPr="00000000" w14:paraId="0000015E">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5/5</w:t>
            </w:r>
          </w:p>
        </w:tc>
        <w:tc>
          <w:tcPr>
            <w:shd w:fill="ffffff" w:val="clear"/>
            <w:tcMar>
              <w:top w:w="144.0" w:type="dxa"/>
              <w:left w:w="115.0" w:type="dxa"/>
              <w:bottom w:w="144.0" w:type="dxa"/>
              <w:right w:w="115.0" w:type="dxa"/>
            </w:tcMar>
          </w:tcPr>
          <w:p w:rsidR="00000000" w:rsidDel="00000000" w:rsidP="00000000" w:rsidRDefault="00000000" w:rsidRPr="00000000" w14:paraId="0000015F">
            <w:pPr>
              <w:ind w:left="0" w:hanging="2"/>
              <w:rPr>
                <w:rFonts w:ascii="Bookman Old Style" w:cs="Bookman Old Style" w:eastAsia="Bookman Old Style" w:hAnsi="Bookman Old Style"/>
                <w:color w:val="000000"/>
                <w:sz w:val="22"/>
                <w:szCs w:val="22"/>
                <w:highlight w:val="green"/>
              </w:rPr>
            </w:pPr>
            <w:r w:rsidDel="00000000" w:rsidR="00000000" w:rsidRPr="00000000">
              <w:rPr>
                <w:rFonts w:ascii="Bookman Old Style" w:cs="Bookman Old Style" w:eastAsia="Bookman Old Style" w:hAnsi="Bookman Old Style"/>
                <w:color w:val="000000"/>
                <w:sz w:val="22"/>
                <w:szCs w:val="22"/>
                <w:highlight w:val="green"/>
                <w:rtl w:val="0"/>
              </w:rPr>
              <w:t xml:space="preserve">SEM Assignment 5 Due </w:t>
            </w:r>
          </w:p>
        </w:tc>
      </w:tr>
      <w:tr>
        <w:trPr>
          <w:cantSplit w:val="0"/>
          <w:tblHeader w:val="0"/>
        </w:trPr>
        <w:tc>
          <w:tcPr>
            <w:tcMar>
              <w:top w:w="144.0" w:type="dxa"/>
              <w:left w:w="115.0" w:type="dxa"/>
              <w:bottom w:w="144.0" w:type="dxa"/>
              <w:right w:w="115.0" w:type="dxa"/>
            </w:tcMar>
            <w:vAlign w:val="center"/>
          </w:tcPr>
          <w:p w:rsidR="00000000" w:rsidDel="00000000" w:rsidP="00000000" w:rsidRDefault="00000000" w:rsidRPr="00000000" w14:paraId="00000160">
            <w:pPr>
              <w:ind w:left="0" w:hanging="2"/>
              <w:jc w:val="cente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5/17</w:t>
            </w:r>
          </w:p>
        </w:tc>
        <w:tc>
          <w:tcPr>
            <w:tcMar>
              <w:top w:w="144.0" w:type="dxa"/>
              <w:left w:w="115.0" w:type="dxa"/>
              <w:bottom w:w="144.0" w:type="dxa"/>
              <w:right w:w="115.0" w:type="dxa"/>
            </w:tcMar>
          </w:tcPr>
          <w:p w:rsidR="00000000" w:rsidDel="00000000" w:rsidP="00000000" w:rsidRDefault="00000000" w:rsidRPr="00000000" w14:paraId="00000161">
            <w:pPr>
              <w:ind w:left="0" w:hanging="2"/>
              <w:rPr>
                <w:rFonts w:ascii="Bookman Old Style" w:cs="Bookman Old Style" w:eastAsia="Bookman Old Style" w:hAnsi="Bookman Old Style"/>
                <w:sz w:val="22"/>
                <w:szCs w:val="22"/>
                <w:highlight w:val="green"/>
              </w:rPr>
            </w:pPr>
            <w:r w:rsidDel="00000000" w:rsidR="00000000" w:rsidRPr="00000000">
              <w:rPr>
                <w:rFonts w:ascii="Bookman Old Style" w:cs="Bookman Old Style" w:eastAsia="Bookman Old Style" w:hAnsi="Bookman Old Style"/>
                <w:sz w:val="22"/>
                <w:szCs w:val="22"/>
                <w:highlight w:val="green"/>
                <w:rtl w:val="0"/>
              </w:rPr>
              <w:t xml:space="preserve">Meta-Analysis Project Due by 1:30</w:t>
            </w:r>
          </w:p>
        </w:tc>
      </w:tr>
    </w:tbl>
    <w:p w:rsidR="00000000" w:rsidDel="00000000" w:rsidP="00000000" w:rsidRDefault="00000000" w:rsidRPr="00000000" w14:paraId="00000162">
      <w:pPr>
        <w:ind w:left="0" w:hanging="2"/>
        <w:rPr>
          <w:rFonts w:ascii="Bookman Old Style" w:cs="Bookman Old Style" w:eastAsia="Bookman Old Style" w:hAnsi="Bookman Old Style"/>
          <w:color w:val="000000"/>
          <w:sz w:val="22"/>
          <w:szCs w:val="22"/>
        </w:rPr>
      </w:pPr>
      <w:r w:rsidDel="00000000" w:rsidR="00000000" w:rsidRPr="00000000">
        <w:rPr>
          <w:rtl w:val="0"/>
        </w:rPr>
      </w:r>
    </w:p>
    <w:sectPr>
      <w:headerReference r:id="rId5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Calibri"/>
  <w:font w:name="Georgia"/>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val="1"/>
      <w:spacing w:line="240" w:lineRule="atLeast"/>
    </w:pPr>
    <w:rPr>
      <w:rFonts w:ascii="Comic Sans MS" w:hAnsi="Comic Sans MS"/>
      <w:b w:val="1"/>
      <w:color w:val="000000"/>
      <w:szCs w:val="2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qFormat w:val="1"/>
    <w:pPr>
      <w:keepNext w:val="1"/>
      <w:spacing w:after="60" w:before="240"/>
      <w:outlineLvl w:val="3"/>
    </w:pPr>
    <w:rPr>
      <w:rFonts w:ascii="Calibri" w:hAnsi="Calibri"/>
      <w:b w:val="1"/>
      <w:bCs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rPr>
      <w:rFonts w:ascii="Comic Sans MS" w:cs="Times New Roman" w:eastAsia="Times New Roman" w:hAnsi="Comic Sans MS"/>
      <w:b w:val="1"/>
      <w:color w:val="000000"/>
      <w:w w:val="100"/>
      <w:position w:val="-1"/>
      <w:sz w:val="24"/>
      <w:szCs w:val="20"/>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character" w:styleId="apple-tab-span" w:customStyle="1">
    <w:name w:val="apple-tab-span"/>
    <w:rPr>
      <w:w w:val="100"/>
      <w:position w:val="-1"/>
      <w:effect w:val="none"/>
      <w:vertAlign w:val="baseline"/>
      <w:cs w:val="0"/>
      <w:em w:val="none"/>
    </w:rPr>
  </w:style>
  <w:style w:type="character" w:styleId="cit-auth" w:customStyle="1">
    <w:name w:val="cit-auth"/>
    <w:rPr>
      <w:w w:val="100"/>
      <w:position w:val="-1"/>
      <w:effect w:val="none"/>
      <w:vertAlign w:val="baseline"/>
      <w:cs w:val="0"/>
      <w:em w:val="none"/>
    </w:rPr>
  </w:style>
  <w:style w:type="character" w:styleId="cit-name-surname" w:customStyle="1">
    <w:name w:val="cit-name-surname"/>
    <w:rPr>
      <w:w w:val="100"/>
      <w:position w:val="-1"/>
      <w:effect w:val="none"/>
      <w:vertAlign w:val="baseline"/>
      <w:cs w:val="0"/>
      <w:em w:val="none"/>
    </w:rPr>
  </w:style>
  <w:style w:type="character" w:styleId="cit-name-given-names" w:customStyle="1">
    <w:name w:val="cit-name-given-names"/>
    <w:rPr>
      <w:w w:val="100"/>
      <w:position w:val="-1"/>
      <w:effect w:val="none"/>
      <w:vertAlign w:val="baseline"/>
      <w:cs w:val="0"/>
      <w:em w:val="none"/>
    </w:rPr>
  </w:style>
  <w:style w:type="character" w:styleId="HTMLCite">
    <w:name w:val="HTML Cite"/>
    <w:qFormat w:val="1"/>
    <w:rPr>
      <w:i w:val="1"/>
      <w:iCs w:val="1"/>
      <w:w w:val="100"/>
      <w:position w:val="-1"/>
      <w:effect w:val="none"/>
      <w:vertAlign w:val="baseline"/>
      <w:cs w:val="0"/>
      <w:em w:val="none"/>
    </w:rPr>
  </w:style>
  <w:style w:type="character" w:styleId="cit-article-title" w:customStyle="1">
    <w:name w:val="cit-article-title"/>
    <w:rPr>
      <w:w w:val="100"/>
      <w:position w:val="-1"/>
      <w:effect w:val="none"/>
      <w:vertAlign w:val="baseline"/>
      <w:cs w:val="0"/>
      <w:em w:val="none"/>
    </w:rPr>
  </w:style>
  <w:style w:type="character" w:styleId="cit-pub-date" w:customStyle="1">
    <w:name w:val="cit-pub-date"/>
    <w:rPr>
      <w:w w:val="100"/>
      <w:position w:val="-1"/>
      <w:effect w:val="none"/>
      <w:vertAlign w:val="baseline"/>
      <w:cs w:val="0"/>
      <w:em w:val="none"/>
    </w:rPr>
  </w:style>
  <w:style w:type="character" w:styleId="cit-vol" w:customStyle="1">
    <w:name w:val="cit-vol"/>
    <w:rPr>
      <w:w w:val="100"/>
      <w:position w:val="-1"/>
      <w:effect w:val="none"/>
      <w:vertAlign w:val="baseline"/>
      <w:cs w:val="0"/>
      <w:em w:val="none"/>
    </w:rPr>
  </w:style>
  <w:style w:type="character" w:styleId="cit-fpage" w:customStyle="1">
    <w:name w:val="cit-fpage"/>
    <w:rPr>
      <w:w w:val="100"/>
      <w:position w:val="-1"/>
      <w:effect w:val="none"/>
      <w:vertAlign w:val="baseline"/>
      <w:cs w:val="0"/>
      <w:em w:val="none"/>
    </w:rPr>
  </w:style>
  <w:style w:type="character" w:styleId="cit-lpage" w:customStyle="1">
    <w:name w:val="cit-lpage"/>
    <w:rPr>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rPr>
      <w:rFonts w:ascii="Calibri" w:cs="Times New Roman" w:eastAsia="Times New Roman" w:hAnsi="Calibri"/>
      <w:b w:val="1"/>
      <w:bCs w:val="1"/>
      <w:w w:val="100"/>
      <w:position w:val="-1"/>
      <w:sz w:val="28"/>
      <w:szCs w:val="28"/>
      <w:effect w:val="none"/>
      <w:vertAlign w:val="baseline"/>
      <w:cs w:val="0"/>
      <w:em w:val="none"/>
    </w:rPr>
  </w:style>
  <w:style w:type="character" w:styleId="articletypelabel" w:customStyle="1">
    <w:name w:val="articletypelabel"/>
    <w:rPr>
      <w:w w:val="100"/>
      <w:position w:val="-1"/>
      <w:effect w:val="none"/>
      <w:vertAlign w:val="baseline"/>
      <w:cs w:val="0"/>
      <w:em w:val="none"/>
    </w:rPr>
  </w:style>
  <w:style w:type="character" w:styleId="FollowedHyperlink">
    <w:name w:val="FollowedHyperlink"/>
    <w:qFormat w:val="1"/>
    <w:rPr>
      <w:color w:val="954f72"/>
      <w:w w:val="100"/>
      <w:position w:val="-1"/>
      <w:u w:val="single"/>
      <w:effect w:val="none"/>
      <w:vertAlign w:val="baseline"/>
      <w:cs w:val="0"/>
      <w:em w:val="none"/>
    </w:rPr>
  </w:style>
  <w:style w:type="character" w:styleId="mixed-citation" w:customStyle="1">
    <w:name w:val="mixed-citation"/>
    <w:rPr>
      <w:w w:val="100"/>
      <w:position w:val="-1"/>
      <w:effect w:val="none"/>
      <w:vertAlign w:val="baseline"/>
      <w:cs w:val="0"/>
      <w:em w:val="none"/>
    </w:rPr>
  </w:style>
  <w:style w:type="character" w:styleId="ref-title" w:customStyle="1">
    <w:name w:val="ref-title"/>
    <w:rPr>
      <w:w w:val="100"/>
      <w:position w:val="-1"/>
      <w:effect w:val="none"/>
      <w:vertAlign w:val="baseline"/>
      <w:cs w:val="0"/>
      <w:em w:val="none"/>
    </w:rPr>
  </w:style>
  <w:style w:type="character" w:styleId="ref-journal" w:customStyle="1">
    <w:name w:val="ref-journal"/>
    <w:rPr>
      <w:w w:val="100"/>
      <w:position w:val="-1"/>
      <w:effect w:val="none"/>
      <w:vertAlign w:val="baseline"/>
      <w:cs w:val="0"/>
      <w:em w:val="none"/>
    </w:rPr>
  </w:style>
  <w:style w:type="character" w:styleId="ref-vol" w:customStyle="1">
    <w:name w:val="ref-vol"/>
    <w:rPr>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5906EC"/>
    <w:pPr>
      <w:ind w:left="720"/>
      <w:contextualSpacing w:val="1"/>
    </w:pPr>
  </w:style>
  <w:style w:type="character" w:styleId="PlaceholderText">
    <w:name w:val="Placeholder Text"/>
    <w:basedOn w:val="DefaultParagraphFont"/>
    <w:uiPriority w:val="99"/>
    <w:semiHidden w:val="1"/>
    <w:rsid w:val="000F21B7"/>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1177/0011000006286991" TargetMode="External"/><Relationship Id="rId42" Type="http://schemas.openxmlformats.org/officeDocument/2006/relationships/hyperlink" Target="https://doi.org/10.1177/0011000005283558" TargetMode="External"/><Relationship Id="rId41" Type="http://schemas.openxmlformats.org/officeDocument/2006/relationships/hyperlink" Target="https://doi.org/10.1177/2515245917747646" TargetMode="External"/><Relationship Id="rId44" Type="http://schemas.openxmlformats.org/officeDocument/2006/relationships/hyperlink" Target="https://doi.org/10.1037/met0000209" TargetMode="External"/><Relationship Id="rId43" Type="http://schemas.openxmlformats.org/officeDocument/2006/relationships/hyperlink" Target="https://doi.org/10.5334/jopd.33" TargetMode="External"/><Relationship Id="rId46" Type="http://schemas.openxmlformats.org/officeDocument/2006/relationships/hyperlink" Target="https://doi.org/10.1037/1082-989X.10.1.40" TargetMode="External"/><Relationship Id="rId45" Type="http://schemas.openxmlformats.org/officeDocument/2006/relationships/hyperlink" Target="https://doi.org/10.1177/25152459188102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48" Type="http://schemas.openxmlformats.org/officeDocument/2006/relationships/hyperlink" Target="https://doi.org/10.13140/2.1.3617.4727" TargetMode="External"/><Relationship Id="rId47" Type="http://schemas.openxmlformats.org/officeDocument/2006/relationships/hyperlink" Target="https://doi.org/10.1016/j.jclinepi.2017.06.002" TargetMode="External"/><Relationship Id="rId49" Type="http://schemas.openxmlformats.org/officeDocument/2006/relationships/hyperlink" Target="https://www.statmodel.com/download/floracurra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 Id="rId31" Type="http://schemas.openxmlformats.org/officeDocument/2006/relationships/hyperlink" Target="https://www2.gmu.edu/safe-return-campus/personal-and-public-health/face-coverings" TargetMode="External"/><Relationship Id="rId30" Type="http://schemas.openxmlformats.org/officeDocument/2006/relationships/hyperlink" Target="https://www2.gmu.edu/safe-return-campus/personal-and-public-health/face-coverings" TargetMode="External"/><Relationship Id="rId33" Type="http://schemas.openxmlformats.org/officeDocument/2006/relationships/hyperlink" Target="https://docs.google.com/document/d/1l2lwByqBXAhU8JuGFkEH2CuLP6b8OKV2/edit?usp=sharing&amp;ouid=101510493878498059035&amp;rtpof=true&amp;sd=true" TargetMode="External"/><Relationship Id="rId32" Type="http://schemas.openxmlformats.org/officeDocument/2006/relationships/image" Target="media/image3.png"/><Relationship Id="rId35" Type="http://schemas.openxmlformats.org/officeDocument/2006/relationships/hyperlink" Target="https://docs.google.com/document/d/1RBovTbvZO6R7zaojNmVVnKpXwkTiBQ2qe0BGchoxFT8/edit?usp=sharing" TargetMode="External"/><Relationship Id="rId34" Type="http://schemas.openxmlformats.org/officeDocument/2006/relationships/hyperlink" Target="https://doi.org/10.1007/s12144-021-01957-4" TargetMode="External"/><Relationship Id="rId37" Type="http://schemas.openxmlformats.org/officeDocument/2006/relationships/hyperlink" Target="https://doi.org/10.1177/1094428111403495" TargetMode="External"/><Relationship Id="rId36" Type="http://schemas.openxmlformats.org/officeDocument/2006/relationships/hyperlink" Target="https://doi.org/10.1177/0149206310377113" TargetMode="External"/><Relationship Id="rId39" Type="http://schemas.openxmlformats.org/officeDocument/2006/relationships/hyperlink" Target="https://doi.org/10.1002/jrsm.1287" TargetMode="External"/><Relationship Id="rId38" Type="http://schemas.openxmlformats.org/officeDocument/2006/relationships/hyperlink" Target="https://doi.org/10.1186/1748-5908-5-69" TargetMode="External"/><Relationship Id="rId20" Type="http://schemas.openxmlformats.org/officeDocument/2006/relationships/hyperlink" Target="https://universitypolicy.gmu.edu/policies/reporting-of-clery-act-crimes-andor-prohibited-sexual-conduct/" TargetMode="External"/><Relationship Id="rId22" Type="http://schemas.openxmlformats.org/officeDocument/2006/relationships/hyperlink" Target="http://ssac.gmu.edu/" TargetMode="External"/><Relationship Id="rId21" Type="http://schemas.openxmlformats.org/officeDocument/2006/relationships/hyperlink" Target="https://universitypolicy.gmu.edu/policies/reporting-of-clery-act-crimes-andor-prohibited-sexual-conduct/" TargetMode="External"/><Relationship Id="rId24" Type="http://schemas.openxmlformats.org/officeDocument/2006/relationships/hyperlink" Target="https://caps.gmu.edu/" TargetMode="External"/><Relationship Id="rId23" Type="http://schemas.openxmlformats.org/officeDocument/2006/relationships/hyperlink" Target="http://ssac.gmu.edu/" TargetMode="External"/><Relationship Id="rId26" Type="http://schemas.openxmlformats.org/officeDocument/2006/relationships/hyperlink" Target="https://diversity.gmu.edu/sexual-misconduct" TargetMode="External"/><Relationship Id="rId25" Type="http://schemas.openxmlformats.org/officeDocument/2006/relationships/hyperlink" Target="https://caps.gmu.edu/" TargetMode="External"/><Relationship Id="rId28" Type="http://schemas.openxmlformats.org/officeDocument/2006/relationships/hyperlink" Target="mailto:titleix@gmu.edu" TargetMode="External"/><Relationship Id="rId27" Type="http://schemas.openxmlformats.org/officeDocument/2006/relationships/hyperlink" Target="https://diversity.gmu.edu/sexual-misconduct" TargetMode="External"/><Relationship Id="rId29" Type="http://schemas.openxmlformats.org/officeDocument/2006/relationships/hyperlink" Target="https://www2.gmu.edu/safe-return-campus" TargetMode="External"/><Relationship Id="rId50" Type="http://schemas.openxmlformats.org/officeDocument/2006/relationships/header" Target="header1.xml"/><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s://moderndive.netlify.app/1-getting-started.html" TargetMode="External"/><Relationship Id="rId12" Type="http://schemas.openxmlformats.org/officeDocument/2006/relationships/hyperlink" Target="https://wrlc-gm.primo.exlibrisgroup.com/discovery/fulldisplay?docid=cdi_askewsholts_vlebooks_9780470743379&amp;context=PC&amp;vid=01WRLC_GML:01WRLC_GML&amp;lang=en&amp;search_scope=MyInst_and_CI&amp;adaptor=Primo%20Central&amp;tab=Everything&amp;query=any,contains,Borenstein,%20M.%20Hedges,%20L.V.,%20Higgins,%20J.P.T.,%20%26%20Rothstein,%20H.R.%20(2009).%20%20Introduction%20to%20meta-analysis.%20Chichester,%20England:%20Wiley.&amp;offset=0" TargetMode="External"/><Relationship Id="rId15" Type="http://schemas.openxmlformats.org/officeDocument/2006/relationships/hyperlink" Target="https://stats.oarc.ucla.edu/stat/data/intro_r/intro_r_interactive.html#(1)" TargetMode="External"/><Relationship Id="rId14" Type="http://schemas.openxmlformats.org/officeDocument/2006/relationships/hyperlink" Target="https://techvidvan.com/tutorials/install-r/" TargetMode="External"/><Relationship Id="rId17" Type="http://schemas.openxmlformats.org/officeDocument/2006/relationships/hyperlink" Target="https://www.statmodel.com/demo.shtml" TargetMode="External"/><Relationship Id="rId16" Type="http://schemas.openxmlformats.org/officeDocument/2006/relationships/hyperlink" Target="https://jasp-stats.org/" TargetMode="External"/><Relationship Id="rId19" Type="http://schemas.openxmlformats.org/officeDocument/2006/relationships/hyperlink" Target="https://diversity.gmu.edu/sexual-misconduct" TargetMode="External"/><Relationship Id="rId18" Type="http://schemas.openxmlformats.org/officeDocument/2006/relationships/hyperlink" Target="https://diversity.gmu.edu/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9yBlNQDZE+rGSzKUwkyR62ig==">AMUW2mXK8Qp2tfnA3DULXMZ7ijBi8JgvzQUQxyHC2y0vMX2DbvNorSx1bD2bhdj6kiw2R53z1xqEtFPGIylrEPzLd61+6cgZ0BD3niQGN9pqJHvCBM1/9rlBV7Lte0ZPBPPG8cQ4DRjz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2022-01-09T19:08:00Z</dcterms:created>
  <dc:creator>Seth</dc:creator>
</cp:coreProperties>
</file>