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139E3" w14:textId="7678AF44" w:rsidR="00F9356F" w:rsidRPr="00FB228B" w:rsidRDefault="00F16984" w:rsidP="00FB228B">
      <w:pPr>
        <w:shd w:val="clear" w:color="auto" w:fill="FFFFFF"/>
        <w:contextualSpacing/>
        <w:jc w:val="center"/>
        <w:outlineLvl w:val="3"/>
        <w:rPr>
          <w:rFonts w:ascii="Calibri" w:hAnsi="Calibri" w:cs="Calibri"/>
          <w:b/>
          <w:bCs/>
        </w:rPr>
      </w:pPr>
      <w:r w:rsidRPr="00FB228B">
        <w:rPr>
          <w:rFonts w:ascii="Calibri" w:hAnsi="Calibri" w:cs="Calibri"/>
          <w:b/>
          <w:bCs/>
        </w:rPr>
        <w:t>Psychology 6</w:t>
      </w:r>
      <w:r w:rsidR="00DC7F16" w:rsidRPr="00FB228B">
        <w:rPr>
          <w:rFonts w:ascii="Calibri" w:hAnsi="Calibri" w:cs="Calibri"/>
          <w:b/>
          <w:bCs/>
        </w:rPr>
        <w:t>6</w:t>
      </w:r>
      <w:r w:rsidRPr="00FB228B">
        <w:rPr>
          <w:rFonts w:ascii="Calibri" w:hAnsi="Calibri" w:cs="Calibri"/>
          <w:b/>
          <w:bCs/>
        </w:rPr>
        <w:t xml:space="preserve">9 </w:t>
      </w:r>
    </w:p>
    <w:p w14:paraId="27EAE719" w14:textId="3743C173" w:rsidR="00F16984" w:rsidRPr="00FB228B" w:rsidRDefault="00F16984" w:rsidP="00FB228B">
      <w:pPr>
        <w:shd w:val="clear" w:color="auto" w:fill="FFFFFF"/>
        <w:contextualSpacing/>
        <w:jc w:val="center"/>
        <w:outlineLvl w:val="3"/>
        <w:rPr>
          <w:rFonts w:ascii="Calibri" w:hAnsi="Calibri" w:cs="Calibri"/>
          <w:b/>
          <w:bCs/>
        </w:rPr>
      </w:pPr>
      <w:r w:rsidRPr="00FB228B">
        <w:rPr>
          <w:rFonts w:ascii="Calibri" w:hAnsi="Calibri" w:cs="Calibri"/>
          <w:b/>
          <w:bCs/>
        </w:rPr>
        <w:t>Social and Emotional Development</w:t>
      </w:r>
    </w:p>
    <w:p w14:paraId="79B06306" w14:textId="3C1DC31B" w:rsidR="00F16984" w:rsidRPr="00FB228B" w:rsidRDefault="00F11CAD" w:rsidP="00FB228B">
      <w:pPr>
        <w:shd w:val="clear" w:color="auto" w:fill="FFFFFF"/>
        <w:contextualSpacing/>
        <w:jc w:val="center"/>
        <w:outlineLvl w:val="3"/>
        <w:rPr>
          <w:rFonts w:ascii="Calibri" w:hAnsi="Calibri" w:cs="Calibri"/>
          <w:b/>
          <w:bCs/>
        </w:rPr>
      </w:pPr>
      <w:r w:rsidRPr="00FB228B">
        <w:rPr>
          <w:rFonts w:ascii="Calibri" w:hAnsi="Calibri" w:cs="Calibri"/>
          <w:b/>
          <w:bCs/>
        </w:rPr>
        <w:t xml:space="preserve">Spring, </w:t>
      </w:r>
      <w:r w:rsidR="00B745EB" w:rsidRPr="00FB228B">
        <w:rPr>
          <w:rFonts w:ascii="Calibri" w:hAnsi="Calibri" w:cs="Calibri"/>
          <w:b/>
          <w:bCs/>
        </w:rPr>
        <w:t>2022</w:t>
      </w:r>
      <w:r w:rsidR="00BE7A9D" w:rsidRPr="00FB228B">
        <w:rPr>
          <w:rFonts w:ascii="Calibri" w:hAnsi="Calibri" w:cs="Calibri"/>
          <w:b/>
          <w:bCs/>
        </w:rPr>
        <w:t xml:space="preserve"> </w:t>
      </w:r>
    </w:p>
    <w:p w14:paraId="7ED3DF2D" w14:textId="77777777" w:rsidR="00F16984" w:rsidRPr="00FB228B" w:rsidRDefault="00F16984" w:rsidP="00FB228B">
      <w:pPr>
        <w:shd w:val="clear" w:color="auto" w:fill="FFFFFF"/>
        <w:contextualSpacing/>
        <w:jc w:val="center"/>
        <w:outlineLvl w:val="3"/>
        <w:rPr>
          <w:rFonts w:ascii="Calibri" w:hAnsi="Calibri" w:cs="Calibri"/>
          <w:b/>
          <w:bCs/>
        </w:rPr>
      </w:pPr>
    </w:p>
    <w:p w14:paraId="17E7D947" w14:textId="77777777" w:rsidR="00C62513" w:rsidRPr="00FB228B" w:rsidRDefault="00F16984" w:rsidP="00FB228B">
      <w:pPr>
        <w:shd w:val="clear" w:color="auto" w:fill="FFFFFF"/>
        <w:contextualSpacing/>
        <w:outlineLvl w:val="3"/>
        <w:rPr>
          <w:rFonts w:ascii="Calibri" w:hAnsi="Calibri" w:cs="Calibri"/>
          <w:b/>
          <w:bCs/>
        </w:rPr>
      </w:pPr>
      <w:r w:rsidRPr="00FB228B">
        <w:rPr>
          <w:rFonts w:ascii="Calibri" w:hAnsi="Calibri" w:cs="Calibri"/>
          <w:b/>
          <w:bCs/>
        </w:rPr>
        <w:t xml:space="preserve">Instructor: Dr. </w:t>
      </w:r>
      <w:r w:rsidR="00C62513" w:rsidRPr="00FB228B">
        <w:rPr>
          <w:rFonts w:ascii="Calibri" w:hAnsi="Calibri" w:cs="Calibri"/>
          <w:b/>
          <w:bCs/>
        </w:rPr>
        <w:t xml:space="preserve">Thalia R. Goldstein </w:t>
      </w:r>
    </w:p>
    <w:p w14:paraId="2125C73F" w14:textId="4DC8A6BD" w:rsidR="00F16984" w:rsidRPr="00FB228B" w:rsidRDefault="00F16984" w:rsidP="00FB228B">
      <w:pPr>
        <w:shd w:val="clear" w:color="auto" w:fill="FFFFFF"/>
        <w:ind w:firstLine="720"/>
        <w:contextualSpacing/>
        <w:outlineLvl w:val="3"/>
        <w:rPr>
          <w:rFonts w:ascii="Calibri" w:hAnsi="Calibri" w:cs="Calibri"/>
          <w:bCs/>
        </w:rPr>
      </w:pPr>
      <w:r w:rsidRPr="00FB228B">
        <w:rPr>
          <w:rFonts w:ascii="Calibri" w:hAnsi="Calibri" w:cs="Calibri"/>
          <w:bCs/>
        </w:rPr>
        <w:t xml:space="preserve">Office: </w:t>
      </w:r>
      <w:r w:rsidR="009B5351" w:rsidRPr="00FB228B">
        <w:rPr>
          <w:rFonts w:ascii="Calibri" w:hAnsi="Calibri" w:cs="Calibri"/>
          <w:bCs/>
        </w:rPr>
        <w:t xml:space="preserve">David King, </w:t>
      </w:r>
      <w:r w:rsidR="00981D5E" w:rsidRPr="00FB228B">
        <w:rPr>
          <w:rFonts w:ascii="Calibri" w:hAnsi="Calibri" w:cs="Calibri"/>
          <w:bCs/>
        </w:rPr>
        <w:t>3055</w:t>
      </w:r>
    </w:p>
    <w:p w14:paraId="4C060CDC" w14:textId="0494D101" w:rsidR="00C62513" w:rsidRPr="00FB228B" w:rsidRDefault="00C62513" w:rsidP="00FB228B">
      <w:pPr>
        <w:shd w:val="clear" w:color="auto" w:fill="FFFFFF"/>
        <w:ind w:firstLine="720"/>
        <w:contextualSpacing/>
        <w:outlineLvl w:val="3"/>
        <w:rPr>
          <w:rFonts w:ascii="Calibri" w:hAnsi="Calibri" w:cs="Calibri"/>
          <w:bCs/>
        </w:rPr>
      </w:pPr>
      <w:r w:rsidRPr="00FB228B">
        <w:rPr>
          <w:rFonts w:ascii="Calibri" w:hAnsi="Calibri" w:cs="Calibri"/>
          <w:bCs/>
        </w:rPr>
        <w:t xml:space="preserve">Voice: </w:t>
      </w:r>
      <w:r w:rsidR="009B5351" w:rsidRPr="00FB228B">
        <w:rPr>
          <w:rFonts w:ascii="Calibri" w:hAnsi="Calibri" w:cs="Calibri"/>
          <w:bCs/>
        </w:rPr>
        <w:t>703-993-6460</w:t>
      </w:r>
    </w:p>
    <w:p w14:paraId="41598624" w14:textId="064CF7CE" w:rsidR="00F16984" w:rsidRPr="00FB228B" w:rsidRDefault="00020CF5" w:rsidP="00FB228B">
      <w:pPr>
        <w:shd w:val="clear" w:color="auto" w:fill="FFFFFF"/>
        <w:ind w:firstLine="720"/>
        <w:contextualSpacing/>
        <w:outlineLvl w:val="3"/>
        <w:rPr>
          <w:rFonts w:ascii="Calibri" w:hAnsi="Calibri" w:cs="Calibri"/>
          <w:bCs/>
        </w:rPr>
      </w:pPr>
      <w:r w:rsidRPr="00FB228B">
        <w:rPr>
          <w:rFonts w:ascii="Calibri" w:hAnsi="Calibri" w:cs="Calibri"/>
          <w:bCs/>
        </w:rPr>
        <w:t>E</w:t>
      </w:r>
      <w:r w:rsidR="00F16984" w:rsidRPr="00FB228B">
        <w:rPr>
          <w:rFonts w:ascii="Calibri" w:hAnsi="Calibri" w:cs="Calibri"/>
          <w:bCs/>
        </w:rPr>
        <w:t xml:space="preserve">mail: </w:t>
      </w:r>
      <w:r w:rsidR="009B5351" w:rsidRPr="00FB228B">
        <w:rPr>
          <w:rFonts w:ascii="Calibri" w:hAnsi="Calibri" w:cs="Calibri"/>
          <w:bCs/>
        </w:rPr>
        <w:t>tgoldste@gmu.edu</w:t>
      </w:r>
    </w:p>
    <w:p w14:paraId="227BED25" w14:textId="22A8AC55" w:rsidR="00F16984" w:rsidRPr="00FB228B" w:rsidRDefault="00F16984" w:rsidP="00FB228B">
      <w:pPr>
        <w:shd w:val="clear" w:color="auto" w:fill="FFFFFF"/>
        <w:ind w:firstLine="720"/>
        <w:contextualSpacing/>
        <w:outlineLvl w:val="3"/>
        <w:rPr>
          <w:rFonts w:ascii="Calibri" w:hAnsi="Calibri" w:cs="Calibri"/>
          <w:bCs/>
        </w:rPr>
      </w:pPr>
      <w:r w:rsidRPr="00FB228B">
        <w:rPr>
          <w:rFonts w:ascii="Calibri" w:hAnsi="Calibri" w:cs="Calibri"/>
          <w:bCs/>
        </w:rPr>
        <w:t xml:space="preserve">Office Hours: </w:t>
      </w:r>
      <w:r w:rsidR="00A176B3" w:rsidRPr="00FB228B">
        <w:rPr>
          <w:rFonts w:ascii="Calibri" w:hAnsi="Calibri" w:cs="Calibri"/>
          <w:bCs/>
        </w:rPr>
        <w:t xml:space="preserve">by </w:t>
      </w:r>
      <w:r w:rsidR="00575077" w:rsidRPr="00FB228B">
        <w:rPr>
          <w:rFonts w:ascii="Calibri" w:hAnsi="Calibri" w:cs="Calibri"/>
          <w:bCs/>
        </w:rPr>
        <w:t>appointment on zoom</w:t>
      </w:r>
      <w:r w:rsidR="003C2F6A" w:rsidRPr="00FB228B">
        <w:rPr>
          <w:rFonts w:ascii="Calibri" w:hAnsi="Calibri" w:cs="Calibri"/>
          <w:bCs/>
        </w:rPr>
        <w:t xml:space="preserve"> or in person</w:t>
      </w:r>
    </w:p>
    <w:p w14:paraId="5295CDA9" w14:textId="77777777" w:rsidR="00F16984" w:rsidRPr="00FB228B" w:rsidRDefault="00F16984" w:rsidP="00FB228B">
      <w:pPr>
        <w:shd w:val="clear" w:color="auto" w:fill="FFFFFF"/>
        <w:contextualSpacing/>
        <w:outlineLvl w:val="3"/>
        <w:rPr>
          <w:rFonts w:ascii="Calibri" w:hAnsi="Calibri" w:cs="Calibri"/>
          <w:b/>
          <w:bCs/>
        </w:rPr>
      </w:pPr>
    </w:p>
    <w:p w14:paraId="57FFA748" w14:textId="77777777" w:rsidR="00F16984" w:rsidRPr="00FB228B" w:rsidRDefault="00F16984" w:rsidP="00FB228B">
      <w:pPr>
        <w:shd w:val="clear" w:color="auto" w:fill="FFFFFF"/>
        <w:contextualSpacing/>
        <w:outlineLvl w:val="3"/>
        <w:rPr>
          <w:rFonts w:ascii="Calibri" w:hAnsi="Calibri" w:cs="Calibri"/>
          <w:b/>
          <w:bCs/>
        </w:rPr>
      </w:pPr>
      <w:r w:rsidRPr="00FB228B">
        <w:rPr>
          <w:rFonts w:ascii="Calibri" w:hAnsi="Calibri" w:cs="Calibri"/>
          <w:b/>
          <w:bCs/>
        </w:rPr>
        <w:t>Goals and Objectives:</w:t>
      </w:r>
    </w:p>
    <w:p w14:paraId="1D251CAD" w14:textId="5027CA8A" w:rsidR="00BD2810" w:rsidRPr="00FB228B" w:rsidRDefault="00BD2810" w:rsidP="00FB228B">
      <w:pPr>
        <w:tabs>
          <w:tab w:val="left" w:pos="-540"/>
          <w:tab w:val="left" w:pos="432"/>
        </w:tabs>
        <w:rPr>
          <w:rFonts w:ascii="Calibri" w:hAnsi="Calibri" w:cs="Calibri"/>
        </w:rPr>
      </w:pPr>
      <w:r w:rsidRPr="00FB228B">
        <w:rPr>
          <w:rFonts w:ascii="Calibri" w:hAnsi="Calibri" w:cs="Calibri"/>
        </w:rPr>
        <w:t>In this course, we will examine significant issues in social and emotional development.  This course is designed to give student</w:t>
      </w:r>
      <w:r w:rsidR="00DD5AE6" w:rsidRPr="00FB228B">
        <w:rPr>
          <w:rFonts w:ascii="Calibri" w:hAnsi="Calibri" w:cs="Calibri"/>
        </w:rPr>
        <w:t>s</w:t>
      </w:r>
      <w:r w:rsidRPr="00FB228B">
        <w:rPr>
          <w:rFonts w:ascii="Calibri" w:hAnsi="Calibri" w:cs="Calibri"/>
        </w:rPr>
        <w:t xml:space="preserve"> a thorough grounding in developmental theories describing children’s (1) abilities to interact and form relationships with others; and (2) their emotional lives.  Empirical results from eclectic theoretical and methodological perspectives also will be emphasized.  In class and in our writing, we’ll be articulating theories and ideas clearly and concisely, unpacking arguments into their components and analyzing the logic of these parts, integrating the different aspects of development, and generating new ideas based on theory &amp; research.  </w:t>
      </w:r>
    </w:p>
    <w:p w14:paraId="40EFB54A" w14:textId="77777777" w:rsidR="00ED0991" w:rsidRPr="00FB228B" w:rsidRDefault="00ED0991" w:rsidP="00FB228B">
      <w:pPr>
        <w:shd w:val="clear" w:color="auto" w:fill="FFFFFF"/>
        <w:contextualSpacing/>
        <w:outlineLvl w:val="3"/>
        <w:rPr>
          <w:rFonts w:ascii="Calibri" w:hAnsi="Calibri" w:cs="Calibri"/>
          <w:b/>
          <w:bCs/>
        </w:rPr>
      </w:pPr>
    </w:p>
    <w:p w14:paraId="349469DA" w14:textId="6DEAE6BB" w:rsidR="00B1018D" w:rsidRPr="00FB228B" w:rsidRDefault="00BD2810" w:rsidP="00FB228B">
      <w:pPr>
        <w:shd w:val="clear" w:color="auto" w:fill="FFFFFF"/>
        <w:contextualSpacing/>
        <w:outlineLvl w:val="3"/>
        <w:rPr>
          <w:rFonts w:ascii="Calibri" w:hAnsi="Calibri" w:cs="Calibri"/>
          <w:b/>
          <w:bCs/>
        </w:rPr>
      </w:pPr>
      <w:r w:rsidRPr="00FB228B">
        <w:rPr>
          <w:rFonts w:ascii="Calibri" w:hAnsi="Calibri" w:cs="Calibri"/>
          <w:b/>
          <w:bCs/>
        </w:rPr>
        <w:t xml:space="preserve">Organization </w:t>
      </w:r>
      <w:r w:rsidR="00F16984" w:rsidRPr="00FB228B">
        <w:rPr>
          <w:rFonts w:ascii="Calibri" w:hAnsi="Calibri" w:cs="Calibri"/>
          <w:b/>
          <w:bCs/>
        </w:rPr>
        <w:t>o</w:t>
      </w:r>
      <w:r w:rsidRPr="00FB228B">
        <w:rPr>
          <w:rFonts w:ascii="Calibri" w:hAnsi="Calibri" w:cs="Calibri"/>
          <w:b/>
          <w:bCs/>
        </w:rPr>
        <w:t>f</w:t>
      </w:r>
      <w:r w:rsidR="00F16984" w:rsidRPr="00FB228B">
        <w:rPr>
          <w:rFonts w:ascii="Calibri" w:hAnsi="Calibri" w:cs="Calibri"/>
          <w:b/>
          <w:bCs/>
        </w:rPr>
        <w:t xml:space="preserve"> Class</w:t>
      </w:r>
      <w:r w:rsidR="00B1018D" w:rsidRPr="00FB228B">
        <w:rPr>
          <w:rFonts w:ascii="Calibri" w:hAnsi="Calibri" w:cs="Calibri"/>
          <w:b/>
          <w:bCs/>
        </w:rPr>
        <w:t xml:space="preserve">: </w:t>
      </w:r>
    </w:p>
    <w:p w14:paraId="725D3A6F" w14:textId="4F26464F" w:rsidR="00021897" w:rsidRPr="00FB228B" w:rsidRDefault="00021897" w:rsidP="00FB228B">
      <w:pPr>
        <w:shd w:val="clear" w:color="auto" w:fill="FFFFFF"/>
        <w:contextualSpacing/>
        <w:outlineLvl w:val="3"/>
        <w:rPr>
          <w:rFonts w:ascii="Calibri" w:hAnsi="Calibri" w:cs="Calibri"/>
        </w:rPr>
      </w:pPr>
      <w:r w:rsidRPr="00FB228B">
        <w:rPr>
          <w:rFonts w:ascii="Calibri" w:hAnsi="Calibri" w:cs="Calibri"/>
        </w:rPr>
        <w:t>We will hold this class as a true seminar.  I will be doing some lecturing</w:t>
      </w:r>
      <w:r w:rsidR="000B7341" w:rsidRPr="00FB228B">
        <w:rPr>
          <w:rFonts w:ascii="Calibri" w:hAnsi="Calibri" w:cs="Calibri"/>
        </w:rPr>
        <w:t xml:space="preserve"> </w:t>
      </w:r>
      <w:r w:rsidRPr="00FB228B">
        <w:rPr>
          <w:rFonts w:ascii="Calibri" w:hAnsi="Calibri" w:cs="Calibri"/>
        </w:rPr>
        <w:t xml:space="preserve">on Tuesdays, but, as a seminar, this course is discussion-based and thus reliant on the energies of all the participants.  Given this format and the size of the class, it is imperative that everyone come prepared to participate in each class.  Readings are available on Blackboard.  </w:t>
      </w:r>
    </w:p>
    <w:p w14:paraId="7D97BAE4" w14:textId="77777777" w:rsidR="00021897" w:rsidRPr="00FB228B" w:rsidRDefault="00021897" w:rsidP="00FB228B">
      <w:pPr>
        <w:shd w:val="clear" w:color="auto" w:fill="FFFFFF"/>
        <w:contextualSpacing/>
        <w:outlineLvl w:val="3"/>
        <w:rPr>
          <w:rFonts w:ascii="Calibri" w:hAnsi="Calibri" w:cs="Calibri"/>
        </w:rPr>
      </w:pPr>
    </w:p>
    <w:p w14:paraId="40E9C5B9" w14:textId="5AF9918A" w:rsidR="00021897" w:rsidRPr="00FB228B" w:rsidRDefault="00021897" w:rsidP="00FB228B">
      <w:pPr>
        <w:shd w:val="clear" w:color="auto" w:fill="FFFFFF"/>
        <w:contextualSpacing/>
        <w:outlineLvl w:val="3"/>
        <w:rPr>
          <w:rFonts w:ascii="Calibri" w:hAnsi="Calibri" w:cs="Calibri"/>
          <w:b/>
          <w:bCs/>
        </w:rPr>
      </w:pPr>
      <w:r w:rsidRPr="00FB228B">
        <w:rPr>
          <w:rFonts w:ascii="Calibri" w:hAnsi="Calibri" w:cs="Calibri"/>
        </w:rPr>
        <w:t>Thursdays will be organized around class leader</w:t>
      </w:r>
      <w:r w:rsidR="00B27D6E" w:rsidRPr="00FB228B">
        <w:rPr>
          <w:rFonts w:ascii="Calibri" w:hAnsi="Calibri" w:cs="Calibri"/>
        </w:rPr>
        <w:t>(s)</w:t>
      </w:r>
      <w:r w:rsidRPr="00FB228B">
        <w:rPr>
          <w:rFonts w:ascii="Calibri" w:hAnsi="Calibri" w:cs="Calibri"/>
        </w:rPr>
        <w:t xml:space="preserve"> and group discussion. On Tuesdays, I will lead class. On Thursdays, it will be one group’s turn to lead the discussion. Groups will be created on the first day of class. Each person in the class should bring in 3-4 questions every day to begin discussion. </w:t>
      </w:r>
    </w:p>
    <w:p w14:paraId="63531EA6" w14:textId="77777777" w:rsidR="00021897" w:rsidRPr="00FB228B" w:rsidRDefault="00021897" w:rsidP="00FB228B">
      <w:pPr>
        <w:shd w:val="clear" w:color="auto" w:fill="FFFFFF"/>
        <w:contextualSpacing/>
        <w:outlineLvl w:val="3"/>
        <w:rPr>
          <w:rFonts w:ascii="Calibri" w:hAnsi="Calibri" w:cs="Calibri"/>
          <w:b/>
          <w:bCs/>
        </w:rPr>
      </w:pPr>
    </w:p>
    <w:p w14:paraId="06CBBB59" w14:textId="77777777" w:rsidR="00021897" w:rsidRPr="00FB228B" w:rsidRDefault="00021897" w:rsidP="00FB228B">
      <w:pPr>
        <w:shd w:val="clear" w:color="auto" w:fill="FFFFFF"/>
        <w:contextualSpacing/>
        <w:outlineLvl w:val="3"/>
        <w:rPr>
          <w:rFonts w:ascii="Calibri" w:hAnsi="Calibri" w:cs="Calibri"/>
          <w:b/>
          <w:bCs/>
        </w:rPr>
      </w:pPr>
      <w:r w:rsidRPr="00FB228B">
        <w:rPr>
          <w:rFonts w:ascii="Calibri" w:hAnsi="Calibri" w:cs="Calibri"/>
          <w:b/>
          <w:bCs/>
        </w:rPr>
        <w:t xml:space="preserve">Text: </w:t>
      </w:r>
    </w:p>
    <w:p w14:paraId="50DEEE2B" w14:textId="38EF64A5" w:rsidR="00021897" w:rsidRPr="00FB228B" w:rsidRDefault="00021897" w:rsidP="00FB228B">
      <w:pPr>
        <w:shd w:val="clear" w:color="auto" w:fill="FFFFFF"/>
        <w:contextualSpacing/>
        <w:outlineLvl w:val="3"/>
        <w:rPr>
          <w:rFonts w:ascii="Calibri" w:hAnsi="Calibri" w:cs="Calibri"/>
          <w:bCs/>
        </w:rPr>
      </w:pPr>
      <w:r w:rsidRPr="00FB228B">
        <w:rPr>
          <w:rFonts w:ascii="Calibri" w:hAnsi="Calibri" w:cs="Calibri"/>
          <w:bCs/>
        </w:rPr>
        <w:t xml:space="preserve">There will be an overview/chapter reading for Tuesdays, with empirical articles for Thursdays.  All readings will be posted in advance on </w:t>
      </w:r>
      <w:r w:rsidR="00FF4F39" w:rsidRPr="00FB228B">
        <w:rPr>
          <w:rFonts w:ascii="Calibri" w:hAnsi="Calibri" w:cs="Calibri"/>
          <w:bCs/>
        </w:rPr>
        <w:t>B</w:t>
      </w:r>
      <w:r w:rsidRPr="00FB228B">
        <w:rPr>
          <w:rFonts w:ascii="Calibri" w:hAnsi="Calibri" w:cs="Calibri"/>
          <w:bCs/>
        </w:rPr>
        <w:t>lackboard.</w:t>
      </w:r>
    </w:p>
    <w:p w14:paraId="17D50631" w14:textId="77777777" w:rsidR="00ED0991" w:rsidRPr="00FB228B" w:rsidRDefault="00ED0991" w:rsidP="00FB228B">
      <w:pPr>
        <w:shd w:val="clear" w:color="auto" w:fill="FFFFFF"/>
        <w:contextualSpacing/>
        <w:outlineLvl w:val="3"/>
        <w:rPr>
          <w:rFonts w:ascii="Calibri" w:hAnsi="Calibri" w:cs="Calibri"/>
          <w:bCs/>
        </w:rPr>
      </w:pPr>
    </w:p>
    <w:p w14:paraId="44D7BA7A" w14:textId="6C23E3EB" w:rsidR="00E623AA" w:rsidRPr="00FB228B" w:rsidRDefault="00F16984" w:rsidP="00FB228B">
      <w:pPr>
        <w:shd w:val="clear" w:color="auto" w:fill="FFFFFF"/>
        <w:contextualSpacing/>
        <w:outlineLvl w:val="3"/>
        <w:rPr>
          <w:rFonts w:ascii="Calibri" w:hAnsi="Calibri" w:cs="Calibri"/>
          <w:bCs/>
        </w:rPr>
      </w:pPr>
      <w:r w:rsidRPr="00FB228B">
        <w:rPr>
          <w:rFonts w:ascii="Calibri" w:hAnsi="Calibri" w:cs="Calibri"/>
          <w:b/>
          <w:bCs/>
        </w:rPr>
        <w:t>Grading Requirements</w:t>
      </w:r>
      <w:r w:rsidR="00963AF9" w:rsidRPr="00FB228B">
        <w:rPr>
          <w:rFonts w:ascii="Calibri" w:hAnsi="Calibri" w:cs="Calibri"/>
          <w:b/>
          <w:bCs/>
        </w:rPr>
        <w:t xml:space="preserve"> (please see details</w:t>
      </w:r>
      <w:r w:rsidR="00102D1D" w:rsidRPr="00FB228B">
        <w:rPr>
          <w:rFonts w:ascii="Calibri" w:hAnsi="Calibri" w:cs="Calibri"/>
          <w:b/>
          <w:bCs/>
        </w:rPr>
        <w:t xml:space="preserve"> of all requirements at end of syllabus)</w:t>
      </w:r>
    </w:p>
    <w:p w14:paraId="319CC3D7" w14:textId="5436AC17" w:rsidR="00944EA7" w:rsidRPr="00FB228B" w:rsidRDefault="00C245B4"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Class Participation</w:t>
      </w:r>
      <w:r w:rsidR="00944EA7" w:rsidRPr="00FB228B">
        <w:rPr>
          <w:bCs/>
          <w:sz w:val="24"/>
          <w:szCs w:val="24"/>
        </w:rPr>
        <w:t xml:space="preserve"> </w:t>
      </w:r>
      <w:r w:rsidR="00807E99" w:rsidRPr="00FB228B">
        <w:rPr>
          <w:bCs/>
          <w:sz w:val="24"/>
          <w:szCs w:val="24"/>
        </w:rPr>
        <w:t>(1</w:t>
      </w:r>
      <w:r w:rsidR="008B0951" w:rsidRPr="00FB228B">
        <w:rPr>
          <w:bCs/>
          <w:sz w:val="24"/>
          <w:szCs w:val="24"/>
        </w:rPr>
        <w:t>5</w:t>
      </w:r>
      <w:r w:rsidR="00807E99" w:rsidRPr="00FB228B">
        <w:rPr>
          <w:bCs/>
          <w:sz w:val="24"/>
          <w:szCs w:val="24"/>
        </w:rPr>
        <w:t>%)</w:t>
      </w:r>
    </w:p>
    <w:p w14:paraId="2319B56F" w14:textId="23A70166" w:rsidR="00E623AA" w:rsidRPr="00FB228B" w:rsidRDefault="00016244"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 xml:space="preserve">Group </w:t>
      </w:r>
      <w:r w:rsidR="00E623AA" w:rsidRPr="00FB228B">
        <w:rPr>
          <w:bCs/>
          <w:sz w:val="24"/>
          <w:szCs w:val="24"/>
        </w:rPr>
        <w:t>Class Leadership</w:t>
      </w:r>
      <w:r w:rsidR="00287C2C" w:rsidRPr="00FB228B">
        <w:rPr>
          <w:bCs/>
          <w:sz w:val="24"/>
          <w:szCs w:val="24"/>
        </w:rPr>
        <w:t xml:space="preserve"> (15%)</w:t>
      </w:r>
    </w:p>
    <w:p w14:paraId="044C5652" w14:textId="74FE9002" w:rsidR="007C207E" w:rsidRPr="00FB228B" w:rsidRDefault="007C207E"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 xml:space="preserve">Initial </w:t>
      </w:r>
      <w:r w:rsidR="007D368A" w:rsidRPr="00FB228B">
        <w:rPr>
          <w:bCs/>
          <w:sz w:val="24"/>
          <w:szCs w:val="24"/>
        </w:rPr>
        <w:t>replication study proposal</w:t>
      </w:r>
      <w:r w:rsidR="00287C2C" w:rsidRPr="00FB228B">
        <w:rPr>
          <w:bCs/>
          <w:sz w:val="24"/>
          <w:szCs w:val="24"/>
        </w:rPr>
        <w:t xml:space="preserve"> (</w:t>
      </w:r>
      <w:r w:rsidR="00C245B4" w:rsidRPr="00FB228B">
        <w:rPr>
          <w:bCs/>
          <w:sz w:val="24"/>
          <w:szCs w:val="24"/>
        </w:rPr>
        <w:t>15</w:t>
      </w:r>
      <w:r w:rsidR="00287C2C" w:rsidRPr="00FB228B">
        <w:rPr>
          <w:bCs/>
          <w:sz w:val="24"/>
          <w:szCs w:val="24"/>
        </w:rPr>
        <w:t>%)</w:t>
      </w:r>
    </w:p>
    <w:p w14:paraId="55E34CD5" w14:textId="3FB3ACB8" w:rsidR="007C207E" w:rsidRPr="00FB228B" w:rsidRDefault="007C207E"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Peer critique</w:t>
      </w:r>
      <w:r w:rsidR="00287C2C" w:rsidRPr="00FB228B">
        <w:rPr>
          <w:bCs/>
          <w:sz w:val="24"/>
          <w:szCs w:val="24"/>
        </w:rPr>
        <w:t xml:space="preserve"> (1</w:t>
      </w:r>
      <w:r w:rsidR="00AA23BA" w:rsidRPr="00FB228B">
        <w:rPr>
          <w:bCs/>
          <w:sz w:val="24"/>
          <w:szCs w:val="24"/>
        </w:rPr>
        <w:t>5</w:t>
      </w:r>
      <w:r w:rsidR="00287C2C" w:rsidRPr="00FB228B">
        <w:rPr>
          <w:bCs/>
          <w:sz w:val="24"/>
          <w:szCs w:val="24"/>
        </w:rPr>
        <w:t>%)</w:t>
      </w:r>
    </w:p>
    <w:p w14:paraId="40DF0A7A" w14:textId="5074CA5E" w:rsidR="007C207E" w:rsidRPr="00FB228B" w:rsidRDefault="00196551"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R</w:t>
      </w:r>
      <w:r w:rsidR="007C207E" w:rsidRPr="00FB228B">
        <w:rPr>
          <w:bCs/>
          <w:sz w:val="24"/>
          <w:szCs w:val="24"/>
        </w:rPr>
        <w:t>esponses to critique</w:t>
      </w:r>
      <w:r w:rsidR="00287C2C" w:rsidRPr="00FB228B">
        <w:rPr>
          <w:bCs/>
          <w:sz w:val="24"/>
          <w:szCs w:val="24"/>
        </w:rPr>
        <w:t xml:space="preserve"> (10%)</w:t>
      </w:r>
    </w:p>
    <w:p w14:paraId="2B845416" w14:textId="30188230" w:rsidR="00C245B4" w:rsidRPr="00FB228B" w:rsidRDefault="00C245B4"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Data Blitz Proposal (10%)</w:t>
      </w:r>
    </w:p>
    <w:p w14:paraId="78EB8389" w14:textId="5EF8737B" w:rsidR="00C245B4" w:rsidRPr="00FB228B" w:rsidRDefault="00944EA7" w:rsidP="00FB228B">
      <w:pPr>
        <w:pStyle w:val="ListParagraph"/>
        <w:numPr>
          <w:ilvl w:val="0"/>
          <w:numId w:val="10"/>
        </w:numPr>
        <w:shd w:val="clear" w:color="auto" w:fill="FFFFFF"/>
        <w:spacing w:after="0" w:line="240" w:lineRule="auto"/>
        <w:outlineLvl w:val="3"/>
        <w:rPr>
          <w:bCs/>
          <w:sz w:val="24"/>
          <w:szCs w:val="24"/>
        </w:rPr>
      </w:pPr>
      <w:r w:rsidRPr="00FB228B">
        <w:rPr>
          <w:bCs/>
          <w:sz w:val="24"/>
          <w:szCs w:val="24"/>
        </w:rPr>
        <w:t xml:space="preserve">Final </w:t>
      </w:r>
      <w:r w:rsidR="00605EAB" w:rsidRPr="00FB228B">
        <w:rPr>
          <w:bCs/>
          <w:sz w:val="24"/>
          <w:szCs w:val="24"/>
        </w:rPr>
        <w:t>replication</w:t>
      </w:r>
      <w:r w:rsidRPr="00FB228B">
        <w:rPr>
          <w:bCs/>
          <w:sz w:val="24"/>
          <w:szCs w:val="24"/>
        </w:rPr>
        <w:t xml:space="preserve"> proposal</w:t>
      </w:r>
      <w:r w:rsidR="00CF43AD" w:rsidRPr="00FB228B">
        <w:rPr>
          <w:bCs/>
          <w:sz w:val="24"/>
          <w:szCs w:val="24"/>
        </w:rPr>
        <w:t xml:space="preserve"> paper</w:t>
      </w:r>
      <w:r w:rsidR="00287C2C" w:rsidRPr="00FB228B">
        <w:rPr>
          <w:bCs/>
          <w:sz w:val="24"/>
          <w:szCs w:val="24"/>
        </w:rPr>
        <w:t xml:space="preserve"> (</w:t>
      </w:r>
      <w:r w:rsidR="00AA23BA" w:rsidRPr="00FB228B">
        <w:rPr>
          <w:bCs/>
          <w:sz w:val="24"/>
          <w:szCs w:val="24"/>
        </w:rPr>
        <w:t>2</w:t>
      </w:r>
      <w:r w:rsidR="00C245B4" w:rsidRPr="00FB228B">
        <w:rPr>
          <w:bCs/>
          <w:sz w:val="24"/>
          <w:szCs w:val="24"/>
        </w:rPr>
        <w:t>0</w:t>
      </w:r>
      <w:r w:rsidR="00287C2C" w:rsidRPr="00FB228B">
        <w:rPr>
          <w:bCs/>
          <w:sz w:val="24"/>
          <w:szCs w:val="24"/>
        </w:rPr>
        <w:t>%)</w:t>
      </w:r>
    </w:p>
    <w:p w14:paraId="41501660" w14:textId="75379046" w:rsidR="004E5BD7" w:rsidRPr="00FB228B" w:rsidRDefault="004E5BD7" w:rsidP="00FB228B">
      <w:pPr>
        <w:rPr>
          <w:rFonts w:ascii="Calibri" w:hAnsi="Calibri" w:cs="Calibri"/>
          <w:b/>
          <w:bCs/>
          <w:u w:val="single"/>
        </w:rPr>
      </w:pPr>
    </w:p>
    <w:p w14:paraId="770C76B6" w14:textId="167C803B" w:rsidR="00FF4F39" w:rsidRPr="00FB228B" w:rsidRDefault="00FF4F39" w:rsidP="00FB228B">
      <w:pPr>
        <w:shd w:val="clear" w:color="auto" w:fill="FFFFFF"/>
        <w:contextualSpacing/>
        <w:rPr>
          <w:rFonts w:ascii="Calibri" w:hAnsi="Calibri" w:cs="Calibri"/>
          <w:b/>
          <w:bCs/>
          <w:u w:val="single"/>
        </w:rPr>
      </w:pPr>
      <w:r w:rsidRPr="00FB228B">
        <w:rPr>
          <w:rFonts w:ascii="Calibri" w:hAnsi="Calibri" w:cs="Calibri"/>
          <w:b/>
          <w:bCs/>
          <w:u w:val="single"/>
        </w:rPr>
        <w:t xml:space="preserve">OFFICIAL SYLLABUS STATEMENTS: </w:t>
      </w:r>
    </w:p>
    <w:p w14:paraId="2910AF05" w14:textId="77777777" w:rsidR="00FF4F39" w:rsidRPr="00FB228B" w:rsidRDefault="00FF4F39" w:rsidP="00FB228B">
      <w:pPr>
        <w:shd w:val="clear" w:color="auto" w:fill="FFFFFF"/>
        <w:contextualSpacing/>
        <w:rPr>
          <w:rFonts w:ascii="Calibri" w:hAnsi="Calibri" w:cs="Calibri"/>
          <w:b/>
          <w:bCs/>
          <w:u w:val="single"/>
        </w:rPr>
      </w:pPr>
    </w:p>
    <w:p w14:paraId="132B860E" w14:textId="77777777" w:rsidR="004E5BD7" w:rsidRPr="00FB228B" w:rsidRDefault="004E5BD7" w:rsidP="00FB228B">
      <w:pPr>
        <w:rPr>
          <w:rFonts w:ascii="Calibri" w:hAnsi="Calibri" w:cs="Calibri"/>
          <w:b/>
          <w:u w:val="single"/>
        </w:rPr>
      </w:pPr>
      <w:r w:rsidRPr="00FB228B">
        <w:rPr>
          <w:rFonts w:ascii="Calibri" w:hAnsi="Calibri" w:cs="Calibri"/>
          <w:b/>
          <w:u w:val="single"/>
        </w:rPr>
        <w:t>Grading:</w:t>
      </w:r>
    </w:p>
    <w:p w14:paraId="07C2703A" w14:textId="77777777" w:rsidR="004E5BD7" w:rsidRPr="00FB228B" w:rsidRDefault="004E5BD7" w:rsidP="00FB228B">
      <w:pPr>
        <w:rPr>
          <w:rFonts w:ascii="Calibri" w:hAnsi="Calibri" w:cs="Calibri"/>
          <w:b/>
          <w:u w:val="single"/>
        </w:rPr>
      </w:pPr>
    </w:p>
    <w:tbl>
      <w:tblPr>
        <w:tblStyle w:val="TableGrid"/>
        <w:tblW w:w="0" w:type="auto"/>
        <w:jc w:val="center"/>
        <w:tblLook w:val="04A0" w:firstRow="1" w:lastRow="0" w:firstColumn="1" w:lastColumn="0" w:noHBand="0" w:noVBand="1"/>
      </w:tblPr>
      <w:tblGrid>
        <w:gridCol w:w="1252"/>
        <w:gridCol w:w="3223"/>
        <w:gridCol w:w="2282"/>
        <w:gridCol w:w="2593"/>
      </w:tblGrid>
      <w:tr w:rsidR="004E5BD7" w:rsidRPr="00FB228B" w14:paraId="35291B3B" w14:textId="77777777" w:rsidTr="00970BBD">
        <w:trPr>
          <w:jc w:val="center"/>
        </w:trPr>
        <w:tc>
          <w:tcPr>
            <w:tcW w:w="1278" w:type="dxa"/>
          </w:tcPr>
          <w:p w14:paraId="495809D5" w14:textId="77777777" w:rsidR="004E5BD7" w:rsidRPr="00FB228B" w:rsidRDefault="004E5BD7" w:rsidP="00FB228B">
            <w:pPr>
              <w:rPr>
                <w:rFonts w:ascii="Calibri" w:hAnsi="Calibri" w:cs="Calibri"/>
                <w:b/>
              </w:rPr>
            </w:pPr>
            <w:r w:rsidRPr="00FB228B">
              <w:rPr>
                <w:rFonts w:ascii="Calibri" w:hAnsi="Calibri" w:cs="Calibri"/>
                <w:b/>
              </w:rPr>
              <w:t>Grade</w:t>
            </w:r>
          </w:p>
        </w:tc>
        <w:tc>
          <w:tcPr>
            <w:tcW w:w="3335" w:type="dxa"/>
          </w:tcPr>
          <w:p w14:paraId="517E0306" w14:textId="77777777" w:rsidR="004E5BD7" w:rsidRPr="00FB228B" w:rsidRDefault="004E5BD7" w:rsidP="00FB228B">
            <w:pPr>
              <w:rPr>
                <w:rFonts w:ascii="Calibri" w:hAnsi="Calibri" w:cs="Calibri"/>
                <w:b/>
              </w:rPr>
            </w:pPr>
            <w:r w:rsidRPr="00FB228B">
              <w:rPr>
                <w:rFonts w:ascii="Calibri" w:hAnsi="Calibri" w:cs="Calibri"/>
                <w:b/>
                <w:color w:val="000000"/>
              </w:rPr>
              <w:t>Percentage</w:t>
            </w:r>
          </w:p>
        </w:tc>
        <w:tc>
          <w:tcPr>
            <w:tcW w:w="2361" w:type="dxa"/>
          </w:tcPr>
          <w:p w14:paraId="6A46E46E" w14:textId="77777777" w:rsidR="004E5BD7" w:rsidRPr="00FB228B" w:rsidRDefault="004E5BD7" w:rsidP="00FB228B">
            <w:pPr>
              <w:rPr>
                <w:rFonts w:ascii="Calibri" w:hAnsi="Calibri" w:cs="Calibri"/>
                <w:b/>
              </w:rPr>
            </w:pPr>
            <w:r w:rsidRPr="00FB228B">
              <w:rPr>
                <w:rFonts w:ascii="Calibri" w:hAnsi="Calibri" w:cs="Calibri"/>
                <w:b/>
              </w:rPr>
              <w:t>Quality Points</w:t>
            </w:r>
          </w:p>
        </w:tc>
        <w:tc>
          <w:tcPr>
            <w:tcW w:w="2602" w:type="dxa"/>
          </w:tcPr>
          <w:p w14:paraId="3CB63557" w14:textId="77777777" w:rsidR="004E5BD7" w:rsidRPr="00FB228B" w:rsidRDefault="004E5BD7" w:rsidP="00FB228B">
            <w:pPr>
              <w:rPr>
                <w:rFonts w:ascii="Calibri" w:hAnsi="Calibri" w:cs="Calibri"/>
                <w:b/>
              </w:rPr>
            </w:pPr>
            <w:r w:rsidRPr="00FB228B">
              <w:rPr>
                <w:rFonts w:ascii="Calibri" w:hAnsi="Calibri" w:cs="Calibri"/>
                <w:b/>
              </w:rPr>
              <w:t>Graduate Courses</w:t>
            </w:r>
          </w:p>
        </w:tc>
      </w:tr>
      <w:tr w:rsidR="004E5BD7" w:rsidRPr="00FB228B" w14:paraId="3990450D" w14:textId="77777777" w:rsidTr="00970BBD">
        <w:trPr>
          <w:jc w:val="center"/>
        </w:trPr>
        <w:tc>
          <w:tcPr>
            <w:tcW w:w="1278" w:type="dxa"/>
          </w:tcPr>
          <w:p w14:paraId="05066AFF" w14:textId="77777777" w:rsidR="004E5BD7" w:rsidRPr="00FB228B" w:rsidRDefault="004E5BD7" w:rsidP="00FB228B">
            <w:pPr>
              <w:rPr>
                <w:rFonts w:ascii="Calibri" w:hAnsi="Calibri" w:cs="Calibri"/>
              </w:rPr>
            </w:pPr>
            <w:r w:rsidRPr="00FB228B">
              <w:rPr>
                <w:rFonts w:ascii="Calibri" w:hAnsi="Calibri" w:cs="Calibri"/>
              </w:rPr>
              <w:t>A+</w:t>
            </w:r>
          </w:p>
        </w:tc>
        <w:tc>
          <w:tcPr>
            <w:tcW w:w="3335" w:type="dxa"/>
          </w:tcPr>
          <w:p w14:paraId="624373D4" w14:textId="77777777" w:rsidR="004E5BD7" w:rsidRPr="00FB228B" w:rsidRDefault="004E5BD7" w:rsidP="00FB228B">
            <w:pPr>
              <w:rPr>
                <w:rFonts w:ascii="Calibri" w:hAnsi="Calibri" w:cs="Calibri"/>
              </w:rPr>
            </w:pPr>
            <w:r w:rsidRPr="00FB228B">
              <w:rPr>
                <w:rFonts w:ascii="Calibri" w:hAnsi="Calibri" w:cs="Calibri"/>
                <w:color w:val="000000"/>
              </w:rPr>
              <w:t>97-100</w:t>
            </w:r>
          </w:p>
        </w:tc>
        <w:tc>
          <w:tcPr>
            <w:tcW w:w="2361" w:type="dxa"/>
          </w:tcPr>
          <w:p w14:paraId="50BF78E3" w14:textId="77777777" w:rsidR="004E5BD7" w:rsidRPr="00FB228B" w:rsidRDefault="004E5BD7" w:rsidP="00FB228B">
            <w:pPr>
              <w:rPr>
                <w:rFonts w:ascii="Calibri" w:hAnsi="Calibri" w:cs="Calibri"/>
              </w:rPr>
            </w:pPr>
            <w:r w:rsidRPr="00FB228B">
              <w:rPr>
                <w:rFonts w:ascii="Calibri" w:hAnsi="Calibri" w:cs="Calibri"/>
              </w:rPr>
              <w:t>4.00</w:t>
            </w:r>
          </w:p>
        </w:tc>
        <w:tc>
          <w:tcPr>
            <w:tcW w:w="2602" w:type="dxa"/>
          </w:tcPr>
          <w:p w14:paraId="5C8D7361"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726619BA" w14:textId="77777777" w:rsidTr="00970BBD">
        <w:trPr>
          <w:jc w:val="center"/>
        </w:trPr>
        <w:tc>
          <w:tcPr>
            <w:tcW w:w="1278" w:type="dxa"/>
          </w:tcPr>
          <w:p w14:paraId="6EB5E461" w14:textId="77777777" w:rsidR="004E5BD7" w:rsidRPr="00FB228B" w:rsidRDefault="004E5BD7" w:rsidP="00FB228B">
            <w:pPr>
              <w:rPr>
                <w:rFonts w:ascii="Calibri" w:hAnsi="Calibri" w:cs="Calibri"/>
              </w:rPr>
            </w:pPr>
            <w:r w:rsidRPr="00FB228B">
              <w:rPr>
                <w:rFonts w:ascii="Calibri" w:hAnsi="Calibri" w:cs="Calibri"/>
              </w:rPr>
              <w:t>A</w:t>
            </w:r>
          </w:p>
        </w:tc>
        <w:tc>
          <w:tcPr>
            <w:tcW w:w="3335" w:type="dxa"/>
          </w:tcPr>
          <w:p w14:paraId="53074337" w14:textId="77777777" w:rsidR="004E5BD7" w:rsidRPr="00FB228B" w:rsidRDefault="004E5BD7" w:rsidP="00FB228B">
            <w:pPr>
              <w:rPr>
                <w:rFonts w:ascii="Calibri" w:hAnsi="Calibri" w:cs="Calibri"/>
              </w:rPr>
            </w:pPr>
            <w:r w:rsidRPr="00FB228B">
              <w:rPr>
                <w:rFonts w:ascii="Calibri" w:hAnsi="Calibri" w:cs="Calibri"/>
                <w:color w:val="000000"/>
              </w:rPr>
              <w:t>93-96.99</w:t>
            </w:r>
          </w:p>
        </w:tc>
        <w:tc>
          <w:tcPr>
            <w:tcW w:w="2361" w:type="dxa"/>
          </w:tcPr>
          <w:p w14:paraId="58AA770F" w14:textId="77777777" w:rsidR="004E5BD7" w:rsidRPr="00FB228B" w:rsidRDefault="004E5BD7" w:rsidP="00FB228B">
            <w:pPr>
              <w:rPr>
                <w:rFonts w:ascii="Calibri" w:hAnsi="Calibri" w:cs="Calibri"/>
              </w:rPr>
            </w:pPr>
            <w:r w:rsidRPr="00FB228B">
              <w:rPr>
                <w:rFonts w:ascii="Calibri" w:hAnsi="Calibri" w:cs="Calibri"/>
              </w:rPr>
              <w:t>4.00</w:t>
            </w:r>
          </w:p>
        </w:tc>
        <w:tc>
          <w:tcPr>
            <w:tcW w:w="2602" w:type="dxa"/>
          </w:tcPr>
          <w:p w14:paraId="1EA671BD"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0A730095" w14:textId="77777777" w:rsidTr="00970BBD">
        <w:trPr>
          <w:jc w:val="center"/>
        </w:trPr>
        <w:tc>
          <w:tcPr>
            <w:tcW w:w="1278" w:type="dxa"/>
          </w:tcPr>
          <w:p w14:paraId="51F5EC01" w14:textId="77777777" w:rsidR="004E5BD7" w:rsidRPr="00FB228B" w:rsidRDefault="004E5BD7" w:rsidP="00FB228B">
            <w:pPr>
              <w:rPr>
                <w:rFonts w:ascii="Calibri" w:hAnsi="Calibri" w:cs="Calibri"/>
              </w:rPr>
            </w:pPr>
            <w:r w:rsidRPr="00FB228B">
              <w:rPr>
                <w:rFonts w:ascii="Calibri" w:hAnsi="Calibri" w:cs="Calibri"/>
              </w:rPr>
              <w:t>A-</w:t>
            </w:r>
          </w:p>
        </w:tc>
        <w:tc>
          <w:tcPr>
            <w:tcW w:w="3335" w:type="dxa"/>
          </w:tcPr>
          <w:p w14:paraId="626BD0E1" w14:textId="77777777" w:rsidR="004E5BD7" w:rsidRPr="00FB228B" w:rsidRDefault="004E5BD7" w:rsidP="00FB228B">
            <w:pPr>
              <w:rPr>
                <w:rFonts w:ascii="Calibri" w:hAnsi="Calibri" w:cs="Calibri"/>
              </w:rPr>
            </w:pPr>
            <w:r w:rsidRPr="00FB228B">
              <w:rPr>
                <w:rFonts w:ascii="Calibri" w:hAnsi="Calibri" w:cs="Calibri"/>
                <w:color w:val="000000"/>
              </w:rPr>
              <w:t>90-92.99</w:t>
            </w:r>
          </w:p>
        </w:tc>
        <w:tc>
          <w:tcPr>
            <w:tcW w:w="2361" w:type="dxa"/>
          </w:tcPr>
          <w:p w14:paraId="5D3944DE" w14:textId="77777777" w:rsidR="004E5BD7" w:rsidRPr="00FB228B" w:rsidRDefault="004E5BD7" w:rsidP="00FB228B">
            <w:pPr>
              <w:rPr>
                <w:rFonts w:ascii="Calibri" w:hAnsi="Calibri" w:cs="Calibri"/>
              </w:rPr>
            </w:pPr>
            <w:r w:rsidRPr="00FB228B">
              <w:rPr>
                <w:rFonts w:ascii="Calibri" w:hAnsi="Calibri" w:cs="Calibri"/>
              </w:rPr>
              <w:t>3.67</w:t>
            </w:r>
          </w:p>
        </w:tc>
        <w:tc>
          <w:tcPr>
            <w:tcW w:w="2602" w:type="dxa"/>
          </w:tcPr>
          <w:p w14:paraId="7913DF86"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1560951D" w14:textId="77777777" w:rsidTr="00970BBD">
        <w:trPr>
          <w:jc w:val="center"/>
        </w:trPr>
        <w:tc>
          <w:tcPr>
            <w:tcW w:w="1278" w:type="dxa"/>
          </w:tcPr>
          <w:p w14:paraId="78EA12FE" w14:textId="77777777" w:rsidR="004E5BD7" w:rsidRPr="00FB228B" w:rsidRDefault="004E5BD7" w:rsidP="00FB228B">
            <w:pPr>
              <w:rPr>
                <w:rFonts w:ascii="Calibri" w:hAnsi="Calibri" w:cs="Calibri"/>
              </w:rPr>
            </w:pPr>
            <w:r w:rsidRPr="00FB228B">
              <w:rPr>
                <w:rFonts w:ascii="Calibri" w:hAnsi="Calibri" w:cs="Calibri"/>
              </w:rPr>
              <w:t>B+</w:t>
            </w:r>
          </w:p>
        </w:tc>
        <w:tc>
          <w:tcPr>
            <w:tcW w:w="3335" w:type="dxa"/>
          </w:tcPr>
          <w:p w14:paraId="46E78353" w14:textId="77777777" w:rsidR="004E5BD7" w:rsidRPr="00FB228B" w:rsidRDefault="004E5BD7" w:rsidP="00FB228B">
            <w:pPr>
              <w:rPr>
                <w:rFonts w:ascii="Calibri" w:hAnsi="Calibri" w:cs="Calibri"/>
              </w:rPr>
            </w:pPr>
            <w:r w:rsidRPr="00FB228B">
              <w:rPr>
                <w:rFonts w:ascii="Calibri" w:hAnsi="Calibri" w:cs="Calibri"/>
                <w:color w:val="000000"/>
              </w:rPr>
              <w:t>87-89.99</w:t>
            </w:r>
          </w:p>
        </w:tc>
        <w:tc>
          <w:tcPr>
            <w:tcW w:w="2361" w:type="dxa"/>
          </w:tcPr>
          <w:p w14:paraId="3AA5D41B" w14:textId="77777777" w:rsidR="004E5BD7" w:rsidRPr="00FB228B" w:rsidRDefault="004E5BD7" w:rsidP="00FB228B">
            <w:pPr>
              <w:rPr>
                <w:rFonts w:ascii="Calibri" w:hAnsi="Calibri" w:cs="Calibri"/>
              </w:rPr>
            </w:pPr>
            <w:r w:rsidRPr="00FB228B">
              <w:rPr>
                <w:rFonts w:ascii="Calibri" w:hAnsi="Calibri" w:cs="Calibri"/>
              </w:rPr>
              <w:t>3.33</w:t>
            </w:r>
          </w:p>
        </w:tc>
        <w:tc>
          <w:tcPr>
            <w:tcW w:w="2602" w:type="dxa"/>
          </w:tcPr>
          <w:p w14:paraId="06C6D831"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1871D579" w14:textId="77777777" w:rsidTr="00970BBD">
        <w:trPr>
          <w:jc w:val="center"/>
        </w:trPr>
        <w:tc>
          <w:tcPr>
            <w:tcW w:w="1278" w:type="dxa"/>
          </w:tcPr>
          <w:p w14:paraId="35452DB0" w14:textId="77777777" w:rsidR="004E5BD7" w:rsidRPr="00FB228B" w:rsidRDefault="004E5BD7" w:rsidP="00FB228B">
            <w:pPr>
              <w:rPr>
                <w:rFonts w:ascii="Calibri" w:hAnsi="Calibri" w:cs="Calibri"/>
              </w:rPr>
            </w:pPr>
            <w:r w:rsidRPr="00FB228B">
              <w:rPr>
                <w:rFonts w:ascii="Calibri" w:hAnsi="Calibri" w:cs="Calibri"/>
              </w:rPr>
              <w:t>B</w:t>
            </w:r>
          </w:p>
        </w:tc>
        <w:tc>
          <w:tcPr>
            <w:tcW w:w="3335" w:type="dxa"/>
          </w:tcPr>
          <w:p w14:paraId="39F67C99" w14:textId="77777777" w:rsidR="004E5BD7" w:rsidRPr="00FB228B" w:rsidRDefault="004E5BD7" w:rsidP="00FB228B">
            <w:pPr>
              <w:rPr>
                <w:rFonts w:ascii="Calibri" w:hAnsi="Calibri" w:cs="Calibri"/>
              </w:rPr>
            </w:pPr>
            <w:r w:rsidRPr="00FB228B">
              <w:rPr>
                <w:rFonts w:ascii="Calibri" w:hAnsi="Calibri" w:cs="Calibri"/>
                <w:color w:val="000000"/>
              </w:rPr>
              <w:t>83-86.99</w:t>
            </w:r>
          </w:p>
        </w:tc>
        <w:tc>
          <w:tcPr>
            <w:tcW w:w="2361" w:type="dxa"/>
          </w:tcPr>
          <w:p w14:paraId="4016D43F" w14:textId="77777777" w:rsidR="004E5BD7" w:rsidRPr="00FB228B" w:rsidRDefault="004E5BD7" w:rsidP="00FB228B">
            <w:pPr>
              <w:rPr>
                <w:rFonts w:ascii="Calibri" w:hAnsi="Calibri" w:cs="Calibri"/>
              </w:rPr>
            </w:pPr>
            <w:r w:rsidRPr="00FB228B">
              <w:rPr>
                <w:rFonts w:ascii="Calibri" w:hAnsi="Calibri" w:cs="Calibri"/>
              </w:rPr>
              <w:t>3.00</w:t>
            </w:r>
          </w:p>
        </w:tc>
        <w:tc>
          <w:tcPr>
            <w:tcW w:w="2602" w:type="dxa"/>
          </w:tcPr>
          <w:p w14:paraId="46D9467C"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62BA476B" w14:textId="77777777" w:rsidTr="00970BBD">
        <w:trPr>
          <w:jc w:val="center"/>
        </w:trPr>
        <w:tc>
          <w:tcPr>
            <w:tcW w:w="1278" w:type="dxa"/>
          </w:tcPr>
          <w:p w14:paraId="62172EF0" w14:textId="77777777" w:rsidR="004E5BD7" w:rsidRPr="00FB228B" w:rsidRDefault="004E5BD7" w:rsidP="00FB228B">
            <w:pPr>
              <w:rPr>
                <w:rFonts w:ascii="Calibri" w:hAnsi="Calibri" w:cs="Calibri"/>
              </w:rPr>
            </w:pPr>
            <w:r w:rsidRPr="00FB228B">
              <w:rPr>
                <w:rFonts w:ascii="Calibri" w:hAnsi="Calibri" w:cs="Calibri"/>
              </w:rPr>
              <w:t>B-</w:t>
            </w:r>
          </w:p>
        </w:tc>
        <w:tc>
          <w:tcPr>
            <w:tcW w:w="3335" w:type="dxa"/>
          </w:tcPr>
          <w:p w14:paraId="2E709EEE" w14:textId="77777777" w:rsidR="004E5BD7" w:rsidRPr="00FB228B" w:rsidRDefault="004E5BD7" w:rsidP="00FB228B">
            <w:pPr>
              <w:rPr>
                <w:rFonts w:ascii="Calibri" w:hAnsi="Calibri" w:cs="Calibri"/>
              </w:rPr>
            </w:pPr>
            <w:r w:rsidRPr="00FB228B">
              <w:rPr>
                <w:rFonts w:ascii="Calibri" w:hAnsi="Calibri" w:cs="Calibri"/>
                <w:color w:val="000000"/>
              </w:rPr>
              <w:t>80-82.99</w:t>
            </w:r>
          </w:p>
        </w:tc>
        <w:tc>
          <w:tcPr>
            <w:tcW w:w="2361" w:type="dxa"/>
          </w:tcPr>
          <w:p w14:paraId="318DDFF6" w14:textId="77777777" w:rsidR="004E5BD7" w:rsidRPr="00FB228B" w:rsidRDefault="004E5BD7" w:rsidP="00FB228B">
            <w:pPr>
              <w:rPr>
                <w:rFonts w:ascii="Calibri" w:hAnsi="Calibri" w:cs="Calibri"/>
              </w:rPr>
            </w:pPr>
            <w:r w:rsidRPr="00FB228B">
              <w:rPr>
                <w:rFonts w:ascii="Calibri" w:hAnsi="Calibri" w:cs="Calibri"/>
              </w:rPr>
              <w:t>2.67</w:t>
            </w:r>
          </w:p>
        </w:tc>
        <w:tc>
          <w:tcPr>
            <w:tcW w:w="2602" w:type="dxa"/>
          </w:tcPr>
          <w:p w14:paraId="2AD5AF7E" w14:textId="77777777" w:rsidR="004E5BD7" w:rsidRPr="00FB228B" w:rsidRDefault="004E5BD7" w:rsidP="00FB228B">
            <w:pPr>
              <w:rPr>
                <w:rFonts w:ascii="Calibri" w:hAnsi="Calibri" w:cs="Calibri"/>
              </w:rPr>
            </w:pPr>
            <w:r w:rsidRPr="00FB228B">
              <w:rPr>
                <w:rFonts w:ascii="Calibri" w:hAnsi="Calibri" w:cs="Calibri"/>
              </w:rPr>
              <w:t>Satisfactory*/Passing</w:t>
            </w:r>
          </w:p>
        </w:tc>
      </w:tr>
      <w:tr w:rsidR="004E5BD7" w:rsidRPr="00FB228B" w14:paraId="3AEEF156" w14:textId="77777777" w:rsidTr="00970BBD">
        <w:trPr>
          <w:jc w:val="center"/>
        </w:trPr>
        <w:tc>
          <w:tcPr>
            <w:tcW w:w="1278" w:type="dxa"/>
          </w:tcPr>
          <w:p w14:paraId="1F52BB20" w14:textId="77777777" w:rsidR="004E5BD7" w:rsidRPr="00FB228B" w:rsidRDefault="004E5BD7" w:rsidP="00FB228B">
            <w:pPr>
              <w:rPr>
                <w:rFonts w:ascii="Calibri" w:hAnsi="Calibri" w:cs="Calibri"/>
              </w:rPr>
            </w:pPr>
            <w:r w:rsidRPr="00FB228B">
              <w:rPr>
                <w:rFonts w:ascii="Calibri" w:hAnsi="Calibri" w:cs="Calibri"/>
              </w:rPr>
              <w:t>C</w:t>
            </w:r>
          </w:p>
        </w:tc>
        <w:tc>
          <w:tcPr>
            <w:tcW w:w="3335" w:type="dxa"/>
          </w:tcPr>
          <w:p w14:paraId="43E179A4" w14:textId="77777777" w:rsidR="004E5BD7" w:rsidRPr="00FB228B" w:rsidRDefault="004E5BD7" w:rsidP="00FB228B">
            <w:pPr>
              <w:rPr>
                <w:rFonts w:ascii="Calibri" w:hAnsi="Calibri" w:cs="Calibri"/>
              </w:rPr>
            </w:pPr>
            <w:r w:rsidRPr="00FB228B">
              <w:rPr>
                <w:rFonts w:ascii="Calibri" w:hAnsi="Calibri" w:cs="Calibri"/>
                <w:color w:val="000000"/>
              </w:rPr>
              <w:t>70-79.99</w:t>
            </w:r>
          </w:p>
        </w:tc>
        <w:tc>
          <w:tcPr>
            <w:tcW w:w="2361" w:type="dxa"/>
          </w:tcPr>
          <w:p w14:paraId="3C045934" w14:textId="77777777" w:rsidR="004E5BD7" w:rsidRPr="00FB228B" w:rsidRDefault="004E5BD7" w:rsidP="00FB228B">
            <w:pPr>
              <w:rPr>
                <w:rFonts w:ascii="Calibri" w:hAnsi="Calibri" w:cs="Calibri"/>
              </w:rPr>
            </w:pPr>
            <w:r w:rsidRPr="00FB228B">
              <w:rPr>
                <w:rFonts w:ascii="Calibri" w:hAnsi="Calibri" w:cs="Calibri"/>
              </w:rPr>
              <w:t>2.00</w:t>
            </w:r>
          </w:p>
        </w:tc>
        <w:tc>
          <w:tcPr>
            <w:tcW w:w="2602" w:type="dxa"/>
          </w:tcPr>
          <w:p w14:paraId="0DDEE474" w14:textId="77777777" w:rsidR="004E5BD7" w:rsidRPr="00FB228B" w:rsidRDefault="004E5BD7" w:rsidP="00FB228B">
            <w:pPr>
              <w:rPr>
                <w:rFonts w:ascii="Calibri" w:hAnsi="Calibri" w:cs="Calibri"/>
              </w:rPr>
            </w:pPr>
            <w:r w:rsidRPr="00FB228B">
              <w:rPr>
                <w:rFonts w:ascii="Calibri" w:hAnsi="Calibri" w:cs="Calibri"/>
              </w:rPr>
              <w:t>Unsatisfactory/Passing</w:t>
            </w:r>
          </w:p>
        </w:tc>
      </w:tr>
      <w:tr w:rsidR="004E5BD7" w:rsidRPr="00FB228B" w14:paraId="68A32FCA" w14:textId="77777777" w:rsidTr="00970BBD">
        <w:trPr>
          <w:jc w:val="center"/>
        </w:trPr>
        <w:tc>
          <w:tcPr>
            <w:tcW w:w="1278" w:type="dxa"/>
          </w:tcPr>
          <w:p w14:paraId="7BAD36BF" w14:textId="77777777" w:rsidR="004E5BD7" w:rsidRPr="00FB228B" w:rsidRDefault="004E5BD7" w:rsidP="00FB228B">
            <w:pPr>
              <w:rPr>
                <w:rFonts w:ascii="Calibri" w:hAnsi="Calibri" w:cs="Calibri"/>
              </w:rPr>
            </w:pPr>
            <w:r w:rsidRPr="00FB228B">
              <w:rPr>
                <w:rFonts w:ascii="Calibri" w:hAnsi="Calibri" w:cs="Calibri"/>
              </w:rPr>
              <w:t>F</w:t>
            </w:r>
          </w:p>
        </w:tc>
        <w:tc>
          <w:tcPr>
            <w:tcW w:w="3335" w:type="dxa"/>
          </w:tcPr>
          <w:p w14:paraId="3F1A3AAB" w14:textId="77777777" w:rsidR="004E5BD7" w:rsidRPr="00FB228B" w:rsidRDefault="004E5BD7" w:rsidP="00FB228B">
            <w:pPr>
              <w:rPr>
                <w:rFonts w:ascii="Calibri" w:hAnsi="Calibri" w:cs="Calibri"/>
              </w:rPr>
            </w:pPr>
            <w:r w:rsidRPr="00FB228B">
              <w:rPr>
                <w:rFonts w:ascii="Calibri" w:hAnsi="Calibri" w:cs="Calibri"/>
              </w:rPr>
              <w:t>Under 70</w:t>
            </w:r>
          </w:p>
        </w:tc>
        <w:tc>
          <w:tcPr>
            <w:tcW w:w="2361" w:type="dxa"/>
          </w:tcPr>
          <w:p w14:paraId="6C498092" w14:textId="77777777" w:rsidR="004E5BD7" w:rsidRPr="00FB228B" w:rsidRDefault="004E5BD7" w:rsidP="00FB228B">
            <w:pPr>
              <w:rPr>
                <w:rFonts w:ascii="Calibri" w:hAnsi="Calibri" w:cs="Calibri"/>
              </w:rPr>
            </w:pPr>
            <w:r w:rsidRPr="00FB228B">
              <w:rPr>
                <w:rFonts w:ascii="Calibri" w:hAnsi="Calibri" w:cs="Calibri"/>
              </w:rPr>
              <w:t>0.00</w:t>
            </w:r>
          </w:p>
        </w:tc>
        <w:tc>
          <w:tcPr>
            <w:tcW w:w="2602" w:type="dxa"/>
          </w:tcPr>
          <w:p w14:paraId="5AD641B2" w14:textId="77777777" w:rsidR="004E5BD7" w:rsidRPr="00FB228B" w:rsidRDefault="004E5BD7" w:rsidP="00FB228B">
            <w:pPr>
              <w:rPr>
                <w:rFonts w:ascii="Calibri" w:hAnsi="Calibri" w:cs="Calibri"/>
              </w:rPr>
            </w:pPr>
            <w:r w:rsidRPr="00FB228B">
              <w:rPr>
                <w:rFonts w:ascii="Calibri" w:hAnsi="Calibri" w:cs="Calibri"/>
              </w:rPr>
              <w:t>Unsatisfactory/Failing</w:t>
            </w:r>
          </w:p>
        </w:tc>
      </w:tr>
    </w:tbl>
    <w:p w14:paraId="576D4853" w14:textId="77777777" w:rsidR="004E5BD7" w:rsidRPr="00FB228B" w:rsidRDefault="004E5BD7" w:rsidP="00FB228B">
      <w:pPr>
        <w:shd w:val="clear" w:color="auto" w:fill="FFFFFF"/>
        <w:contextualSpacing/>
        <w:outlineLvl w:val="3"/>
        <w:rPr>
          <w:rFonts w:ascii="Calibri" w:hAnsi="Calibri" w:cs="Calibri"/>
          <w:b/>
          <w:bCs/>
        </w:rPr>
      </w:pPr>
    </w:p>
    <w:p w14:paraId="5C71454C" w14:textId="3176DE40" w:rsidR="00FF4F39" w:rsidRPr="00FF4F39" w:rsidRDefault="00FF4F39" w:rsidP="00FB228B">
      <w:pPr>
        <w:shd w:val="clear" w:color="auto" w:fill="FFFFFF"/>
        <w:contextualSpacing/>
        <w:rPr>
          <w:rFonts w:ascii="Calibri" w:hAnsi="Calibri" w:cs="Calibri"/>
        </w:rPr>
      </w:pPr>
      <w:r w:rsidRPr="00FF4F39">
        <w:rPr>
          <w:rFonts w:ascii="Calibri" w:hAnsi="Calibri" w:cs="Calibri"/>
          <w:b/>
          <w:bCs/>
          <w:u w:val="single"/>
        </w:rPr>
        <w:t>Disability Statement</w:t>
      </w:r>
      <w:r w:rsidRPr="00FF4F39">
        <w:rPr>
          <w:rFonts w:ascii="Calibri" w:hAnsi="Calibri" w:cs="Calibri"/>
          <w:b/>
          <w:bCs/>
        </w:rPr>
        <w:t>:</w:t>
      </w:r>
      <w:r w:rsidRPr="00FF4F39">
        <w:rPr>
          <w:rFonts w:ascii="Calibri" w:hAnsi="Calibri" w:cs="Calibri"/>
        </w:rPr>
        <w:t xml:space="preserve"> If you are a student with a disability and you need academic accommodations, </w:t>
      </w:r>
      <w:r w:rsidRPr="00FF4F39">
        <w:rPr>
          <w:rFonts w:ascii="Calibri" w:hAnsi="Calibri" w:cs="Calibri"/>
          <w:b/>
          <w:bCs/>
          <w:i/>
          <w:iCs/>
          <w:u w:val="single"/>
        </w:rPr>
        <w:t>please see me</w:t>
      </w:r>
      <w:r w:rsidRPr="00FF4F39">
        <w:rPr>
          <w:rFonts w:ascii="Calibri" w:hAnsi="Calibri" w:cs="Calibri"/>
        </w:rPr>
        <w:t xml:space="preserve"> and contact the Disability Resource Services (DRS) at 703-993-2474.”</w:t>
      </w:r>
    </w:p>
    <w:p w14:paraId="143F4EA2" w14:textId="77777777" w:rsidR="00F16984" w:rsidRPr="00FB228B" w:rsidRDefault="00F16984" w:rsidP="00FB228B">
      <w:pPr>
        <w:shd w:val="clear" w:color="auto" w:fill="FFFFFF"/>
        <w:contextualSpacing/>
        <w:rPr>
          <w:rFonts w:ascii="Calibri" w:hAnsi="Calibri" w:cs="Calibri"/>
        </w:rPr>
      </w:pPr>
    </w:p>
    <w:p w14:paraId="3ABD77F9" w14:textId="77777777" w:rsidR="00FF4F39" w:rsidRPr="00FB228B" w:rsidRDefault="008521EB" w:rsidP="00FB228B">
      <w:pPr>
        <w:rPr>
          <w:rFonts w:ascii="Calibri" w:hAnsi="Calibri" w:cs="Calibri"/>
        </w:rPr>
      </w:pPr>
      <w:r w:rsidRPr="00FB228B">
        <w:rPr>
          <w:rFonts w:ascii="Calibri" w:hAnsi="Calibri" w:cs="Calibri"/>
          <w:b/>
          <w:u w:val="single"/>
        </w:rPr>
        <w:t>Honor Code:</w:t>
      </w:r>
      <w:r w:rsidR="00297F51" w:rsidRPr="00FB228B">
        <w:rPr>
          <w:rFonts w:ascii="Calibri" w:hAnsi="Calibri" w:cs="Calibri"/>
          <w:b/>
        </w:rPr>
        <w:t xml:space="preserve">  </w:t>
      </w:r>
      <w:r w:rsidR="00FF4F39" w:rsidRPr="00FB228B">
        <w:rPr>
          <w:rFonts w:ascii="Calibri" w:hAnsi="Calibri" w:cs="Calibri"/>
          <w:color w:val="000000"/>
        </w:rPr>
        <w:t>George Mason University has an Honor Code, which requires all members of this community to maintain the highest standards of academic honesty and integrity. Cheating, plagiarism, lying, and stealing are all prohibited. It is every student’s responsibility to familiarize himself or herself with the Honor Code. The Honor Code is available at: http://oai.gmu.edu/the-mason-honor-code-2/ All violations of the Honor Code will be reported to the Honor Committee</w:t>
      </w:r>
    </w:p>
    <w:p w14:paraId="5244E883" w14:textId="77777777" w:rsidR="00DA45AA" w:rsidRPr="00FB228B" w:rsidRDefault="00DA45AA" w:rsidP="00FB228B">
      <w:pPr>
        <w:shd w:val="clear" w:color="auto" w:fill="FFFFFF"/>
        <w:contextualSpacing/>
        <w:outlineLvl w:val="3"/>
        <w:rPr>
          <w:rFonts w:ascii="Calibri" w:hAnsi="Calibri" w:cs="Calibri"/>
          <w:b/>
          <w:bCs/>
        </w:rPr>
      </w:pPr>
    </w:p>
    <w:p w14:paraId="488DF66F" w14:textId="074C80D0" w:rsidR="00F16984" w:rsidRPr="00FB228B" w:rsidRDefault="00F16984" w:rsidP="00FB228B">
      <w:pPr>
        <w:shd w:val="clear" w:color="auto" w:fill="FFFFFF"/>
        <w:contextualSpacing/>
        <w:outlineLvl w:val="3"/>
        <w:rPr>
          <w:rFonts w:ascii="Calibri" w:hAnsi="Calibri" w:cs="Calibri"/>
          <w:b/>
          <w:bCs/>
          <w:u w:val="single"/>
        </w:rPr>
      </w:pPr>
      <w:r w:rsidRPr="00FB228B">
        <w:rPr>
          <w:rFonts w:ascii="Calibri" w:hAnsi="Calibri" w:cs="Calibri"/>
          <w:b/>
          <w:bCs/>
          <w:u w:val="single"/>
        </w:rPr>
        <w:t>Enrollment statement</w:t>
      </w:r>
      <w:r w:rsidR="00FF4F39" w:rsidRPr="00FB228B">
        <w:rPr>
          <w:rFonts w:ascii="Calibri" w:hAnsi="Calibri" w:cs="Calibri"/>
          <w:b/>
          <w:bCs/>
          <w:u w:val="single"/>
        </w:rPr>
        <w:t xml:space="preserve">: </w:t>
      </w:r>
      <w:r w:rsidRPr="00FB228B">
        <w:rPr>
          <w:rFonts w:ascii="Calibri" w:hAnsi="Calibri" w:cs="Calibri"/>
        </w:rPr>
        <w:t xml:space="preserve">Students are responsible for verifying their enrollment in this class. </w:t>
      </w:r>
      <w:r w:rsidRPr="00FB228B">
        <w:rPr>
          <w:rFonts w:ascii="Calibri" w:hAnsi="Calibri" w:cs="Calibri"/>
        </w:rPr>
        <w:br/>
        <w:t xml:space="preserve">Schedule adjustments should be made by the deadlines published in the Schedule of Classes. (Deadlines each semester </w:t>
      </w:r>
      <w:proofErr w:type="gramStart"/>
      <w:r w:rsidRPr="00FB228B">
        <w:rPr>
          <w:rFonts w:ascii="Calibri" w:hAnsi="Calibri" w:cs="Calibri"/>
        </w:rPr>
        <w:t>are</w:t>
      </w:r>
      <w:proofErr w:type="gramEnd"/>
      <w:r w:rsidRPr="00FB228B">
        <w:rPr>
          <w:rFonts w:ascii="Calibri" w:hAnsi="Calibri" w:cs="Calibri"/>
        </w:rPr>
        <w:t xml:space="preserve"> published in the Schedule of Classes available from the Registrar's Website registrar.gmu.edu.)</w:t>
      </w:r>
    </w:p>
    <w:p w14:paraId="0933DF43" w14:textId="77777777" w:rsidR="00F16984" w:rsidRPr="00FB228B" w:rsidRDefault="00F16984" w:rsidP="00FB228B">
      <w:pPr>
        <w:shd w:val="clear" w:color="auto" w:fill="FFFFFF"/>
        <w:contextualSpacing/>
        <w:rPr>
          <w:rFonts w:ascii="Calibri" w:hAnsi="Calibri" w:cs="Calibri"/>
        </w:rPr>
      </w:pPr>
    </w:p>
    <w:p w14:paraId="3FA26C82" w14:textId="355A36E8" w:rsidR="00FF4F39" w:rsidRPr="00FF4F39" w:rsidRDefault="00FF4F39" w:rsidP="00FB228B">
      <w:pPr>
        <w:shd w:val="clear" w:color="auto" w:fill="FFFFFF"/>
        <w:contextualSpacing/>
        <w:outlineLvl w:val="3"/>
        <w:rPr>
          <w:rFonts w:ascii="Calibri" w:hAnsi="Calibri" w:cs="Calibri"/>
        </w:rPr>
      </w:pPr>
      <w:r w:rsidRPr="00FF4F39">
        <w:rPr>
          <w:rFonts w:ascii="Calibri" w:hAnsi="Calibri" w:cs="Calibri"/>
          <w:b/>
          <w:bCs/>
          <w:u w:val="single"/>
        </w:rPr>
        <w:t>Official Communications via GMU E-mai</w:t>
      </w:r>
      <w:r w:rsidRPr="00FF4F39">
        <w:rPr>
          <w:rFonts w:ascii="Calibri" w:hAnsi="Calibri" w:cs="Calibri"/>
          <w:b/>
          <w:bCs/>
        </w:rPr>
        <w:t>l</w:t>
      </w:r>
      <w:r w:rsidRPr="00FF4F39">
        <w:rPr>
          <w:rFonts w:ascii="Calibri" w:hAnsi="Calibri" w:cs="Calibri"/>
        </w:rPr>
        <w:t>: 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w:t>
      </w:r>
    </w:p>
    <w:p w14:paraId="2F849C36" w14:textId="77777777" w:rsidR="00F16984" w:rsidRPr="00FB228B" w:rsidRDefault="00F16984" w:rsidP="00FB228B">
      <w:pPr>
        <w:shd w:val="clear" w:color="auto" w:fill="FFFFFF"/>
        <w:contextualSpacing/>
        <w:outlineLvl w:val="3"/>
        <w:rPr>
          <w:rFonts w:ascii="Calibri" w:hAnsi="Calibri" w:cs="Calibri"/>
          <w:b/>
          <w:bCs/>
        </w:rPr>
      </w:pPr>
    </w:p>
    <w:p w14:paraId="62A1C478" w14:textId="45AA970E" w:rsidR="00B20575" w:rsidRPr="00FB228B" w:rsidRDefault="00FF4F39" w:rsidP="00FB228B">
      <w:pPr>
        <w:contextualSpacing/>
        <w:rPr>
          <w:rFonts w:ascii="Calibri" w:hAnsi="Calibri" w:cs="Calibri"/>
          <w:b/>
        </w:rPr>
      </w:pPr>
      <w:r w:rsidRPr="00FB228B">
        <w:rPr>
          <w:rFonts w:ascii="Calibri" w:hAnsi="Calibri" w:cs="Calibri"/>
          <w:b/>
          <w:u w:val="single"/>
        </w:rPr>
        <w:t>Class Cancellation Policy</w:t>
      </w:r>
      <w:r w:rsidRPr="00FB228B">
        <w:rPr>
          <w:rFonts w:ascii="Calibri" w:hAnsi="Calibri" w:cs="Calibri"/>
          <w:b/>
        </w:rPr>
        <w:t xml:space="preserve">: </w:t>
      </w:r>
      <w:r w:rsidR="00F16984" w:rsidRPr="00FB228B">
        <w:rPr>
          <w:rFonts w:ascii="Calibri" w:hAnsi="Calibri" w:cs="Calibri"/>
          <w:bCs/>
        </w:rPr>
        <w:t xml:space="preserve">If the university is closed for any reason such as inclement weather, </w:t>
      </w:r>
      <w:r w:rsidRPr="00FB228B">
        <w:rPr>
          <w:rFonts w:ascii="Calibri" w:hAnsi="Calibri" w:cs="Calibri"/>
          <w:bCs/>
        </w:rPr>
        <w:t>or I have to cancel class due to illness, I will communicate the resolution via email and posting to Blackboard. Options include moving the class online, pushing to the next calendar day, or holding class asynchronously.</w:t>
      </w:r>
    </w:p>
    <w:p w14:paraId="234EAFA6" w14:textId="21ADE26A" w:rsidR="00F53B39" w:rsidRPr="00FB228B" w:rsidRDefault="00F53B39" w:rsidP="00FB228B">
      <w:pPr>
        <w:rPr>
          <w:rFonts w:ascii="Calibri" w:hAnsi="Calibri" w:cs="Calibri"/>
          <w:b/>
        </w:rPr>
      </w:pPr>
    </w:p>
    <w:p w14:paraId="5AADF79F" w14:textId="45F6ACC4" w:rsidR="00DA382B" w:rsidRPr="00FB228B" w:rsidRDefault="0011586B" w:rsidP="00FB228B">
      <w:pPr>
        <w:contextualSpacing/>
        <w:jc w:val="center"/>
        <w:rPr>
          <w:rFonts w:ascii="Calibri" w:hAnsi="Calibri" w:cs="Calibri"/>
          <w:shd w:val="clear" w:color="auto" w:fill="FFFFFF"/>
        </w:rPr>
      </w:pPr>
      <w:r w:rsidRPr="00FB228B">
        <w:rPr>
          <w:rFonts w:ascii="Calibri" w:hAnsi="Calibri" w:cs="Calibri"/>
          <w:b/>
        </w:rPr>
        <w:lastRenderedPageBreak/>
        <w:t>Summary Schedule</w:t>
      </w:r>
    </w:p>
    <w:p w14:paraId="60705407" w14:textId="77777777" w:rsidR="00171A7A" w:rsidRPr="00FB228B" w:rsidRDefault="00171A7A" w:rsidP="00FB228B">
      <w:pPr>
        <w:contextualSpacing/>
        <w:jc w:val="center"/>
        <w:rPr>
          <w:rFonts w:ascii="Calibri" w:hAnsi="Calibri" w:cs="Calibri"/>
          <w:shd w:val="clear" w:color="auto" w:fill="FFFFFF"/>
        </w:rPr>
      </w:pPr>
    </w:p>
    <w:tbl>
      <w:tblPr>
        <w:tblStyle w:val="TableGrid"/>
        <w:tblW w:w="10048" w:type="dxa"/>
        <w:tblLook w:val="04A0" w:firstRow="1" w:lastRow="0" w:firstColumn="1" w:lastColumn="0" w:noHBand="0" w:noVBand="1"/>
      </w:tblPr>
      <w:tblGrid>
        <w:gridCol w:w="558"/>
        <w:gridCol w:w="1977"/>
        <w:gridCol w:w="4480"/>
        <w:gridCol w:w="3033"/>
      </w:tblGrid>
      <w:tr w:rsidR="00F53B39" w:rsidRPr="00FB228B" w14:paraId="69EE9A61" w14:textId="77777777" w:rsidTr="00951459">
        <w:tc>
          <w:tcPr>
            <w:tcW w:w="558" w:type="dxa"/>
          </w:tcPr>
          <w:p w14:paraId="215DA482" w14:textId="1978B796" w:rsidR="006A5F52" w:rsidRPr="00FB228B" w:rsidRDefault="00074B01" w:rsidP="00FB228B">
            <w:pPr>
              <w:jc w:val="center"/>
              <w:rPr>
                <w:rFonts w:ascii="Calibri" w:hAnsi="Calibri" w:cs="Calibri"/>
                <w:b/>
                <w:bCs/>
              </w:rPr>
            </w:pPr>
            <w:proofErr w:type="spellStart"/>
            <w:r w:rsidRPr="00FB228B">
              <w:rPr>
                <w:rFonts w:ascii="Calibri" w:hAnsi="Calibri" w:cs="Calibri"/>
                <w:b/>
                <w:bCs/>
              </w:rPr>
              <w:t>Wk</w:t>
            </w:r>
            <w:proofErr w:type="spellEnd"/>
          </w:p>
        </w:tc>
        <w:tc>
          <w:tcPr>
            <w:tcW w:w="1977" w:type="dxa"/>
          </w:tcPr>
          <w:p w14:paraId="207CCA59" w14:textId="4FAB51CB" w:rsidR="006A5F52" w:rsidRPr="00FB228B" w:rsidRDefault="006A5F52" w:rsidP="00FB228B">
            <w:pPr>
              <w:jc w:val="center"/>
              <w:rPr>
                <w:rFonts w:ascii="Calibri" w:hAnsi="Calibri" w:cs="Calibri"/>
                <w:b/>
                <w:bCs/>
              </w:rPr>
            </w:pPr>
            <w:r w:rsidRPr="00FB228B">
              <w:rPr>
                <w:rFonts w:ascii="Calibri" w:hAnsi="Calibri" w:cs="Calibri"/>
                <w:b/>
                <w:bCs/>
              </w:rPr>
              <w:t>Day/Date</w:t>
            </w:r>
          </w:p>
        </w:tc>
        <w:tc>
          <w:tcPr>
            <w:tcW w:w="4480" w:type="dxa"/>
          </w:tcPr>
          <w:p w14:paraId="6E6B8EDF" w14:textId="7A6DC025" w:rsidR="006A5F52" w:rsidRPr="00FB228B" w:rsidRDefault="006A5F52" w:rsidP="00FB228B">
            <w:pPr>
              <w:jc w:val="center"/>
              <w:rPr>
                <w:rFonts w:ascii="Calibri" w:hAnsi="Calibri" w:cs="Calibri"/>
                <w:b/>
                <w:bCs/>
              </w:rPr>
            </w:pPr>
            <w:r w:rsidRPr="00FB228B">
              <w:rPr>
                <w:rFonts w:ascii="Calibri" w:hAnsi="Calibri" w:cs="Calibri"/>
                <w:b/>
                <w:bCs/>
              </w:rPr>
              <w:t>Topic</w:t>
            </w:r>
          </w:p>
        </w:tc>
        <w:tc>
          <w:tcPr>
            <w:tcW w:w="3033" w:type="dxa"/>
          </w:tcPr>
          <w:p w14:paraId="2F54F959" w14:textId="5F713EC1" w:rsidR="006A5F52" w:rsidRPr="00FB228B" w:rsidRDefault="006A5F52" w:rsidP="00FB228B">
            <w:pPr>
              <w:jc w:val="center"/>
              <w:rPr>
                <w:rFonts w:ascii="Calibri" w:hAnsi="Calibri" w:cs="Calibri"/>
                <w:b/>
                <w:bCs/>
              </w:rPr>
            </w:pPr>
            <w:r w:rsidRPr="00FB228B">
              <w:rPr>
                <w:rFonts w:ascii="Calibri" w:hAnsi="Calibri" w:cs="Calibri"/>
                <w:b/>
                <w:bCs/>
              </w:rPr>
              <w:t>Notes</w:t>
            </w:r>
          </w:p>
        </w:tc>
      </w:tr>
      <w:tr w:rsidR="001E220D" w:rsidRPr="00FB228B" w14:paraId="68B1586C" w14:textId="77777777" w:rsidTr="00951459">
        <w:tc>
          <w:tcPr>
            <w:tcW w:w="558" w:type="dxa"/>
          </w:tcPr>
          <w:p w14:paraId="01A56D49" w14:textId="28078684" w:rsidR="001E220D" w:rsidRPr="00FB228B" w:rsidRDefault="001E220D" w:rsidP="00FB228B">
            <w:pPr>
              <w:rPr>
                <w:rFonts w:ascii="Calibri" w:hAnsi="Calibri" w:cs="Calibri"/>
              </w:rPr>
            </w:pPr>
            <w:r w:rsidRPr="00FB228B">
              <w:rPr>
                <w:rFonts w:ascii="Calibri" w:hAnsi="Calibri" w:cs="Calibri"/>
              </w:rPr>
              <w:t>1</w:t>
            </w:r>
          </w:p>
        </w:tc>
        <w:tc>
          <w:tcPr>
            <w:tcW w:w="1977" w:type="dxa"/>
          </w:tcPr>
          <w:p w14:paraId="425E282A" w14:textId="4F0A1590" w:rsidR="001E220D" w:rsidRPr="00FB228B" w:rsidRDefault="001E220D" w:rsidP="00FB228B">
            <w:pPr>
              <w:jc w:val="center"/>
              <w:rPr>
                <w:rFonts w:ascii="Calibri" w:hAnsi="Calibri" w:cs="Calibri"/>
              </w:rPr>
            </w:pPr>
            <w:r w:rsidRPr="00FB228B">
              <w:rPr>
                <w:rFonts w:ascii="Calibri" w:hAnsi="Calibri" w:cs="Calibri"/>
              </w:rPr>
              <w:t xml:space="preserve">Jan </w:t>
            </w:r>
            <w:r w:rsidR="006767AB" w:rsidRPr="00FB228B">
              <w:rPr>
                <w:rFonts w:ascii="Calibri" w:hAnsi="Calibri" w:cs="Calibri"/>
              </w:rPr>
              <w:t>25 &amp; 27</w:t>
            </w:r>
          </w:p>
        </w:tc>
        <w:tc>
          <w:tcPr>
            <w:tcW w:w="4480" w:type="dxa"/>
          </w:tcPr>
          <w:p w14:paraId="3137B843" w14:textId="10F9FBE5" w:rsidR="001E220D" w:rsidRPr="00FB228B" w:rsidRDefault="001E220D" w:rsidP="00FB228B">
            <w:pPr>
              <w:rPr>
                <w:rFonts w:ascii="Calibri" w:hAnsi="Calibri" w:cs="Calibri"/>
              </w:rPr>
            </w:pPr>
            <w:r w:rsidRPr="00FB228B">
              <w:rPr>
                <w:rFonts w:ascii="Calibri" w:hAnsi="Calibri" w:cs="Calibri"/>
              </w:rPr>
              <w:t xml:space="preserve">Theories &amp; Methods of Social and Emotional Development </w:t>
            </w:r>
          </w:p>
        </w:tc>
        <w:tc>
          <w:tcPr>
            <w:tcW w:w="3033" w:type="dxa"/>
          </w:tcPr>
          <w:p w14:paraId="41A4C1F3" w14:textId="067B8AEA" w:rsidR="001E220D" w:rsidRPr="00FB228B" w:rsidRDefault="001E220D" w:rsidP="00FB228B">
            <w:pPr>
              <w:rPr>
                <w:rFonts w:ascii="Calibri" w:hAnsi="Calibri" w:cs="Calibri"/>
                <w:highlight w:val="yellow"/>
              </w:rPr>
            </w:pPr>
            <w:r w:rsidRPr="00FB228B">
              <w:rPr>
                <w:rFonts w:ascii="Calibri" w:hAnsi="Calibri" w:cs="Calibri"/>
              </w:rPr>
              <w:t xml:space="preserve">Create presentation </w:t>
            </w:r>
            <w:r w:rsidR="0073054F" w:rsidRPr="00FB228B">
              <w:rPr>
                <w:rFonts w:ascii="Calibri" w:hAnsi="Calibri" w:cs="Calibri"/>
              </w:rPr>
              <w:t>pairs</w:t>
            </w:r>
            <w:r w:rsidR="00AB27C0" w:rsidRPr="00FB228B">
              <w:rPr>
                <w:rFonts w:ascii="Calibri" w:hAnsi="Calibri" w:cs="Calibri"/>
              </w:rPr>
              <w:t xml:space="preserve"> (online survey)</w:t>
            </w:r>
          </w:p>
        </w:tc>
      </w:tr>
      <w:tr w:rsidR="001E220D" w:rsidRPr="00FB228B" w14:paraId="4D38FE85" w14:textId="77777777" w:rsidTr="00951459">
        <w:tc>
          <w:tcPr>
            <w:tcW w:w="558" w:type="dxa"/>
          </w:tcPr>
          <w:p w14:paraId="769A1C92" w14:textId="33AF2992" w:rsidR="001E220D" w:rsidRPr="00FB228B" w:rsidRDefault="001E220D" w:rsidP="00FB228B">
            <w:pPr>
              <w:rPr>
                <w:rFonts w:ascii="Calibri" w:hAnsi="Calibri" w:cs="Calibri"/>
              </w:rPr>
            </w:pPr>
            <w:r w:rsidRPr="00FB228B">
              <w:rPr>
                <w:rFonts w:ascii="Calibri" w:hAnsi="Calibri" w:cs="Calibri"/>
              </w:rPr>
              <w:t>2</w:t>
            </w:r>
          </w:p>
        </w:tc>
        <w:tc>
          <w:tcPr>
            <w:tcW w:w="1977" w:type="dxa"/>
          </w:tcPr>
          <w:p w14:paraId="1146F81D" w14:textId="31215D97" w:rsidR="001E220D" w:rsidRPr="00FB228B" w:rsidRDefault="001E220D" w:rsidP="00FB228B">
            <w:pPr>
              <w:jc w:val="center"/>
              <w:rPr>
                <w:rFonts w:ascii="Calibri" w:hAnsi="Calibri" w:cs="Calibri"/>
              </w:rPr>
            </w:pPr>
            <w:r w:rsidRPr="00FB228B">
              <w:rPr>
                <w:rFonts w:ascii="Calibri" w:hAnsi="Calibri" w:cs="Calibri"/>
              </w:rPr>
              <w:t xml:space="preserve">Feb </w:t>
            </w:r>
            <w:r w:rsidR="006767AB" w:rsidRPr="00FB228B">
              <w:rPr>
                <w:rFonts w:ascii="Calibri" w:hAnsi="Calibri" w:cs="Calibri"/>
              </w:rPr>
              <w:t>1 &amp; 3</w:t>
            </w:r>
          </w:p>
        </w:tc>
        <w:tc>
          <w:tcPr>
            <w:tcW w:w="4480" w:type="dxa"/>
          </w:tcPr>
          <w:p w14:paraId="6AA939BD" w14:textId="15307806" w:rsidR="001E220D" w:rsidRPr="00FB228B" w:rsidRDefault="001E220D" w:rsidP="00FB228B">
            <w:pPr>
              <w:rPr>
                <w:rFonts w:ascii="Calibri" w:hAnsi="Calibri" w:cs="Calibri"/>
              </w:rPr>
            </w:pPr>
            <w:r w:rsidRPr="00FB228B">
              <w:rPr>
                <w:rFonts w:ascii="Calibri" w:hAnsi="Calibri" w:cs="Calibri"/>
              </w:rPr>
              <w:t>Biological and Genetic Predictors of Social and Emotional Development/ Temperament</w:t>
            </w:r>
          </w:p>
        </w:tc>
        <w:tc>
          <w:tcPr>
            <w:tcW w:w="3033" w:type="dxa"/>
          </w:tcPr>
          <w:p w14:paraId="7918F341" w14:textId="77777777" w:rsidR="001E220D" w:rsidRPr="00FB228B" w:rsidRDefault="001E220D" w:rsidP="00FB228B">
            <w:pPr>
              <w:rPr>
                <w:rFonts w:ascii="Calibri" w:hAnsi="Calibri" w:cs="Calibri"/>
                <w:highlight w:val="yellow"/>
              </w:rPr>
            </w:pPr>
          </w:p>
        </w:tc>
      </w:tr>
      <w:tr w:rsidR="001E220D" w:rsidRPr="00FB228B" w14:paraId="56CFC9B9" w14:textId="77777777" w:rsidTr="00951459">
        <w:tc>
          <w:tcPr>
            <w:tcW w:w="558" w:type="dxa"/>
          </w:tcPr>
          <w:p w14:paraId="1E89228A" w14:textId="738DAD71" w:rsidR="001E220D" w:rsidRPr="00FB228B" w:rsidRDefault="001E220D" w:rsidP="00FB228B">
            <w:pPr>
              <w:rPr>
                <w:rFonts w:ascii="Calibri" w:hAnsi="Calibri" w:cs="Calibri"/>
              </w:rPr>
            </w:pPr>
            <w:r w:rsidRPr="00FB228B">
              <w:rPr>
                <w:rFonts w:ascii="Calibri" w:hAnsi="Calibri" w:cs="Calibri"/>
              </w:rPr>
              <w:t>3</w:t>
            </w:r>
          </w:p>
        </w:tc>
        <w:tc>
          <w:tcPr>
            <w:tcW w:w="1977" w:type="dxa"/>
          </w:tcPr>
          <w:p w14:paraId="0DFEC308" w14:textId="4A73048A" w:rsidR="001E220D" w:rsidRPr="00FB228B" w:rsidRDefault="001E220D" w:rsidP="00FB228B">
            <w:pPr>
              <w:jc w:val="center"/>
              <w:rPr>
                <w:rFonts w:ascii="Calibri" w:hAnsi="Calibri" w:cs="Calibri"/>
              </w:rPr>
            </w:pPr>
            <w:r w:rsidRPr="00FB228B">
              <w:rPr>
                <w:rFonts w:ascii="Calibri" w:hAnsi="Calibri" w:cs="Calibri"/>
              </w:rPr>
              <w:t xml:space="preserve">Feb </w:t>
            </w:r>
            <w:r w:rsidR="006767AB" w:rsidRPr="00FB228B">
              <w:rPr>
                <w:rFonts w:ascii="Calibri" w:hAnsi="Calibri" w:cs="Calibri"/>
              </w:rPr>
              <w:t>8 &amp; 10</w:t>
            </w:r>
          </w:p>
        </w:tc>
        <w:tc>
          <w:tcPr>
            <w:tcW w:w="4480" w:type="dxa"/>
          </w:tcPr>
          <w:p w14:paraId="3C068B2F" w14:textId="77777777" w:rsidR="001E220D" w:rsidRPr="00FB228B" w:rsidRDefault="001E220D" w:rsidP="00FB228B">
            <w:pPr>
              <w:rPr>
                <w:rFonts w:ascii="Calibri" w:hAnsi="Calibri" w:cs="Calibri"/>
              </w:rPr>
            </w:pPr>
            <w:r w:rsidRPr="00FB228B">
              <w:rPr>
                <w:rFonts w:ascii="Calibri" w:hAnsi="Calibri" w:cs="Calibri"/>
              </w:rPr>
              <w:t>The Self, Identity, and Personality</w:t>
            </w:r>
          </w:p>
          <w:p w14:paraId="018CB48B" w14:textId="6A1829C0" w:rsidR="00E20F55" w:rsidRPr="00FB228B" w:rsidRDefault="00E20F55" w:rsidP="00FB228B">
            <w:pPr>
              <w:rPr>
                <w:rFonts w:ascii="Calibri" w:hAnsi="Calibri" w:cs="Calibri"/>
              </w:rPr>
            </w:pPr>
          </w:p>
        </w:tc>
        <w:tc>
          <w:tcPr>
            <w:tcW w:w="3033" w:type="dxa"/>
          </w:tcPr>
          <w:p w14:paraId="0DF6F98A" w14:textId="77777777" w:rsidR="001E220D" w:rsidRPr="00FB228B" w:rsidRDefault="001E220D" w:rsidP="00FB228B">
            <w:pPr>
              <w:rPr>
                <w:rFonts w:ascii="Calibri" w:hAnsi="Calibri" w:cs="Calibri"/>
                <w:highlight w:val="yellow"/>
              </w:rPr>
            </w:pPr>
          </w:p>
        </w:tc>
      </w:tr>
      <w:tr w:rsidR="001E220D" w:rsidRPr="00FB228B" w14:paraId="6A7E3A8F" w14:textId="77777777" w:rsidTr="00951459">
        <w:trPr>
          <w:trHeight w:val="485"/>
        </w:trPr>
        <w:tc>
          <w:tcPr>
            <w:tcW w:w="558" w:type="dxa"/>
          </w:tcPr>
          <w:p w14:paraId="7C7A9216" w14:textId="513BE871" w:rsidR="001E220D" w:rsidRPr="00FB228B" w:rsidRDefault="001E220D" w:rsidP="00FB228B">
            <w:pPr>
              <w:rPr>
                <w:rFonts w:ascii="Calibri" w:hAnsi="Calibri" w:cs="Calibri"/>
              </w:rPr>
            </w:pPr>
            <w:r w:rsidRPr="00FB228B">
              <w:rPr>
                <w:rFonts w:ascii="Calibri" w:hAnsi="Calibri" w:cs="Calibri"/>
              </w:rPr>
              <w:t>4</w:t>
            </w:r>
          </w:p>
        </w:tc>
        <w:tc>
          <w:tcPr>
            <w:tcW w:w="1977" w:type="dxa"/>
          </w:tcPr>
          <w:p w14:paraId="05435047" w14:textId="7B539A49" w:rsidR="001E220D" w:rsidRPr="00FB228B" w:rsidRDefault="001E220D" w:rsidP="00FB228B">
            <w:pPr>
              <w:jc w:val="center"/>
              <w:rPr>
                <w:rFonts w:ascii="Calibri" w:hAnsi="Calibri" w:cs="Calibri"/>
              </w:rPr>
            </w:pPr>
            <w:r w:rsidRPr="00FB228B">
              <w:rPr>
                <w:rFonts w:ascii="Calibri" w:hAnsi="Calibri" w:cs="Calibri"/>
              </w:rPr>
              <w:t xml:space="preserve">Feb </w:t>
            </w:r>
            <w:r w:rsidR="006767AB" w:rsidRPr="00FB228B">
              <w:rPr>
                <w:rFonts w:ascii="Calibri" w:hAnsi="Calibri" w:cs="Calibri"/>
              </w:rPr>
              <w:t>15 &amp; 17</w:t>
            </w:r>
            <w:r w:rsidRPr="00FB228B">
              <w:rPr>
                <w:rFonts w:ascii="Calibri" w:hAnsi="Calibri" w:cs="Calibri"/>
              </w:rPr>
              <w:t xml:space="preserve"> </w:t>
            </w:r>
          </w:p>
        </w:tc>
        <w:tc>
          <w:tcPr>
            <w:tcW w:w="4480" w:type="dxa"/>
          </w:tcPr>
          <w:p w14:paraId="026B780F" w14:textId="32A6EE64" w:rsidR="001E220D" w:rsidRPr="00FB228B" w:rsidRDefault="001E220D" w:rsidP="00FB228B">
            <w:pPr>
              <w:rPr>
                <w:rFonts w:ascii="Calibri" w:hAnsi="Calibri" w:cs="Calibri"/>
              </w:rPr>
            </w:pPr>
            <w:r w:rsidRPr="00FB228B">
              <w:rPr>
                <w:rFonts w:ascii="Calibri" w:hAnsi="Calibri" w:cs="Calibri"/>
              </w:rPr>
              <w:t>Attachment and Love through the Lifespan</w:t>
            </w:r>
          </w:p>
        </w:tc>
        <w:tc>
          <w:tcPr>
            <w:tcW w:w="3033" w:type="dxa"/>
          </w:tcPr>
          <w:p w14:paraId="6FE976C4" w14:textId="77777777" w:rsidR="001E220D" w:rsidRPr="00FB228B" w:rsidRDefault="001E220D" w:rsidP="00FB228B">
            <w:pPr>
              <w:rPr>
                <w:rFonts w:ascii="Calibri" w:hAnsi="Calibri" w:cs="Calibri"/>
                <w:highlight w:val="yellow"/>
              </w:rPr>
            </w:pPr>
          </w:p>
        </w:tc>
      </w:tr>
      <w:tr w:rsidR="001E220D" w:rsidRPr="00FB228B" w14:paraId="0EC36FE8" w14:textId="77777777" w:rsidTr="00951459">
        <w:tc>
          <w:tcPr>
            <w:tcW w:w="558" w:type="dxa"/>
          </w:tcPr>
          <w:p w14:paraId="78A13DE2" w14:textId="04139542" w:rsidR="001E220D" w:rsidRPr="00FB228B" w:rsidRDefault="001E220D" w:rsidP="00FB228B">
            <w:pPr>
              <w:rPr>
                <w:rFonts w:ascii="Calibri" w:hAnsi="Calibri" w:cs="Calibri"/>
              </w:rPr>
            </w:pPr>
            <w:r w:rsidRPr="00FB228B">
              <w:rPr>
                <w:rFonts w:ascii="Calibri" w:hAnsi="Calibri" w:cs="Calibri"/>
              </w:rPr>
              <w:t>5</w:t>
            </w:r>
          </w:p>
        </w:tc>
        <w:tc>
          <w:tcPr>
            <w:tcW w:w="1977" w:type="dxa"/>
          </w:tcPr>
          <w:p w14:paraId="5CCFF326" w14:textId="4EA77123" w:rsidR="001E220D" w:rsidRPr="00FB228B" w:rsidRDefault="001E220D" w:rsidP="00FB228B">
            <w:pPr>
              <w:jc w:val="center"/>
              <w:rPr>
                <w:rFonts w:ascii="Calibri" w:hAnsi="Calibri" w:cs="Calibri"/>
              </w:rPr>
            </w:pPr>
            <w:r w:rsidRPr="00FB228B">
              <w:rPr>
                <w:rFonts w:ascii="Calibri" w:hAnsi="Calibri" w:cs="Calibri"/>
              </w:rPr>
              <w:t xml:space="preserve">Feb </w:t>
            </w:r>
            <w:r w:rsidR="006767AB" w:rsidRPr="00FB228B">
              <w:rPr>
                <w:rFonts w:ascii="Calibri" w:hAnsi="Calibri" w:cs="Calibri"/>
              </w:rPr>
              <w:t>22 &amp; 24</w:t>
            </w:r>
          </w:p>
        </w:tc>
        <w:tc>
          <w:tcPr>
            <w:tcW w:w="4480" w:type="dxa"/>
          </w:tcPr>
          <w:p w14:paraId="0790E617" w14:textId="77777777" w:rsidR="003409BB" w:rsidRPr="00FB228B" w:rsidRDefault="003409BB" w:rsidP="00FB228B">
            <w:pPr>
              <w:rPr>
                <w:rFonts w:ascii="Calibri" w:hAnsi="Calibri" w:cs="Calibri"/>
              </w:rPr>
            </w:pPr>
            <w:r w:rsidRPr="00FB228B">
              <w:rPr>
                <w:rFonts w:ascii="Calibri" w:hAnsi="Calibri" w:cs="Calibri"/>
              </w:rPr>
              <w:t xml:space="preserve">Vertical Influences: </w:t>
            </w:r>
          </w:p>
          <w:p w14:paraId="30AFE6E0" w14:textId="19485279" w:rsidR="00E20F55" w:rsidRPr="00FB228B" w:rsidRDefault="001E220D" w:rsidP="00FB228B">
            <w:pPr>
              <w:rPr>
                <w:rFonts w:ascii="Calibri" w:hAnsi="Calibri" w:cs="Calibri"/>
              </w:rPr>
            </w:pPr>
            <w:r w:rsidRPr="00FB228B">
              <w:rPr>
                <w:rFonts w:ascii="Calibri" w:hAnsi="Calibri" w:cs="Calibri"/>
              </w:rPr>
              <w:t>Families</w:t>
            </w:r>
            <w:r w:rsidR="00C01AA7" w:rsidRPr="00FB228B">
              <w:rPr>
                <w:rFonts w:ascii="Calibri" w:hAnsi="Calibri" w:cs="Calibri"/>
              </w:rPr>
              <w:t xml:space="preserve"> &amp; </w:t>
            </w:r>
            <w:r w:rsidRPr="00FB228B">
              <w:rPr>
                <w:rFonts w:ascii="Calibri" w:hAnsi="Calibri" w:cs="Calibri"/>
              </w:rPr>
              <w:t>Parents</w:t>
            </w:r>
          </w:p>
        </w:tc>
        <w:tc>
          <w:tcPr>
            <w:tcW w:w="3033" w:type="dxa"/>
          </w:tcPr>
          <w:p w14:paraId="6738F2B1" w14:textId="77777777" w:rsidR="001E220D" w:rsidRPr="00FB228B" w:rsidRDefault="001E220D" w:rsidP="00FB228B">
            <w:pPr>
              <w:rPr>
                <w:rFonts w:ascii="Calibri" w:hAnsi="Calibri" w:cs="Calibri"/>
                <w:highlight w:val="yellow"/>
              </w:rPr>
            </w:pPr>
          </w:p>
        </w:tc>
      </w:tr>
      <w:tr w:rsidR="001E220D" w:rsidRPr="00FB228B" w14:paraId="72AC2B11" w14:textId="77777777" w:rsidTr="00951459">
        <w:tc>
          <w:tcPr>
            <w:tcW w:w="558" w:type="dxa"/>
          </w:tcPr>
          <w:p w14:paraId="7AA8D791" w14:textId="063DEBA8" w:rsidR="001E220D" w:rsidRPr="00FB228B" w:rsidRDefault="001E220D" w:rsidP="00FB228B">
            <w:pPr>
              <w:rPr>
                <w:rFonts w:ascii="Calibri" w:hAnsi="Calibri" w:cs="Calibri"/>
              </w:rPr>
            </w:pPr>
            <w:r w:rsidRPr="00FB228B">
              <w:rPr>
                <w:rFonts w:ascii="Calibri" w:hAnsi="Calibri" w:cs="Calibri"/>
              </w:rPr>
              <w:t>6</w:t>
            </w:r>
          </w:p>
        </w:tc>
        <w:tc>
          <w:tcPr>
            <w:tcW w:w="1977" w:type="dxa"/>
          </w:tcPr>
          <w:p w14:paraId="3A62D009" w14:textId="2070E75E" w:rsidR="001E220D" w:rsidRPr="00FB228B" w:rsidRDefault="001E220D" w:rsidP="00FB228B">
            <w:pPr>
              <w:jc w:val="center"/>
              <w:rPr>
                <w:rFonts w:ascii="Calibri" w:hAnsi="Calibri" w:cs="Calibri"/>
              </w:rPr>
            </w:pPr>
            <w:r w:rsidRPr="00FB228B">
              <w:rPr>
                <w:rFonts w:ascii="Calibri" w:hAnsi="Calibri" w:cs="Calibri"/>
              </w:rPr>
              <w:t xml:space="preserve">March </w:t>
            </w:r>
            <w:r w:rsidR="006767AB" w:rsidRPr="00FB228B">
              <w:rPr>
                <w:rFonts w:ascii="Calibri" w:hAnsi="Calibri" w:cs="Calibri"/>
              </w:rPr>
              <w:t>1 &amp; 3</w:t>
            </w:r>
          </w:p>
        </w:tc>
        <w:tc>
          <w:tcPr>
            <w:tcW w:w="4480" w:type="dxa"/>
          </w:tcPr>
          <w:p w14:paraId="11780376" w14:textId="77777777" w:rsidR="003409BB" w:rsidRPr="00FB228B" w:rsidRDefault="003409BB" w:rsidP="00FB228B">
            <w:pPr>
              <w:rPr>
                <w:rFonts w:ascii="Calibri" w:hAnsi="Calibri" w:cs="Calibri"/>
              </w:rPr>
            </w:pPr>
            <w:r w:rsidRPr="00FB228B">
              <w:rPr>
                <w:rFonts w:ascii="Calibri" w:hAnsi="Calibri" w:cs="Calibri"/>
              </w:rPr>
              <w:t xml:space="preserve">Horizontal Influences: </w:t>
            </w:r>
          </w:p>
          <w:p w14:paraId="7BD3B492" w14:textId="332E4774" w:rsidR="00E20F55" w:rsidRPr="00FB228B" w:rsidRDefault="001E220D" w:rsidP="00FB228B">
            <w:pPr>
              <w:rPr>
                <w:rFonts w:ascii="Calibri" w:hAnsi="Calibri" w:cs="Calibri"/>
              </w:rPr>
            </w:pPr>
            <w:r w:rsidRPr="00FB228B">
              <w:rPr>
                <w:rFonts w:ascii="Calibri" w:hAnsi="Calibri" w:cs="Calibri"/>
              </w:rPr>
              <w:t xml:space="preserve">Peers, Schools, and </w:t>
            </w:r>
            <w:r w:rsidR="003409BB" w:rsidRPr="00FB228B">
              <w:rPr>
                <w:rFonts w:ascii="Calibri" w:hAnsi="Calibri" w:cs="Calibri"/>
              </w:rPr>
              <w:t>Media</w:t>
            </w:r>
          </w:p>
        </w:tc>
        <w:tc>
          <w:tcPr>
            <w:tcW w:w="3033" w:type="dxa"/>
          </w:tcPr>
          <w:p w14:paraId="03C333F0" w14:textId="77777777" w:rsidR="001E220D" w:rsidRPr="00FB228B" w:rsidRDefault="001E220D" w:rsidP="00FB228B">
            <w:pPr>
              <w:rPr>
                <w:rFonts w:ascii="Calibri" w:hAnsi="Calibri" w:cs="Calibri"/>
                <w:highlight w:val="yellow"/>
              </w:rPr>
            </w:pPr>
          </w:p>
        </w:tc>
      </w:tr>
      <w:tr w:rsidR="001E220D" w:rsidRPr="00FB228B" w14:paraId="0894BAEE" w14:textId="77777777" w:rsidTr="00951459">
        <w:tc>
          <w:tcPr>
            <w:tcW w:w="558" w:type="dxa"/>
          </w:tcPr>
          <w:p w14:paraId="26FC76C7" w14:textId="76244F23" w:rsidR="001E220D" w:rsidRPr="00FB228B" w:rsidRDefault="001E220D" w:rsidP="00FB228B">
            <w:pPr>
              <w:rPr>
                <w:rFonts w:ascii="Calibri" w:hAnsi="Calibri" w:cs="Calibri"/>
              </w:rPr>
            </w:pPr>
            <w:r w:rsidRPr="00FB228B">
              <w:rPr>
                <w:rFonts w:ascii="Calibri" w:hAnsi="Calibri" w:cs="Calibri"/>
              </w:rPr>
              <w:t>7</w:t>
            </w:r>
          </w:p>
        </w:tc>
        <w:tc>
          <w:tcPr>
            <w:tcW w:w="1977" w:type="dxa"/>
          </w:tcPr>
          <w:p w14:paraId="3E656B56" w14:textId="39D0E101" w:rsidR="001E220D" w:rsidRPr="00FB228B" w:rsidRDefault="001E220D" w:rsidP="00FB228B">
            <w:pPr>
              <w:jc w:val="center"/>
              <w:rPr>
                <w:rFonts w:ascii="Calibri" w:hAnsi="Calibri" w:cs="Calibri"/>
              </w:rPr>
            </w:pPr>
            <w:r w:rsidRPr="00FB228B">
              <w:rPr>
                <w:rFonts w:ascii="Calibri" w:hAnsi="Calibri" w:cs="Calibri"/>
              </w:rPr>
              <w:t xml:space="preserve">March </w:t>
            </w:r>
            <w:r w:rsidR="006767AB" w:rsidRPr="00FB228B">
              <w:rPr>
                <w:rFonts w:ascii="Calibri" w:hAnsi="Calibri" w:cs="Calibri"/>
              </w:rPr>
              <w:t>8 &amp; 10</w:t>
            </w:r>
          </w:p>
        </w:tc>
        <w:tc>
          <w:tcPr>
            <w:tcW w:w="4480" w:type="dxa"/>
          </w:tcPr>
          <w:p w14:paraId="59C5B895" w14:textId="77777777" w:rsidR="001E220D" w:rsidRPr="00FB228B" w:rsidRDefault="001E220D" w:rsidP="00FB228B">
            <w:pPr>
              <w:rPr>
                <w:rFonts w:ascii="Calibri" w:hAnsi="Calibri" w:cs="Calibri"/>
              </w:rPr>
            </w:pPr>
            <w:r w:rsidRPr="00FB228B">
              <w:rPr>
                <w:rFonts w:ascii="Calibri" w:hAnsi="Calibri" w:cs="Calibri"/>
              </w:rPr>
              <w:t>Gender and Sexuality</w:t>
            </w:r>
          </w:p>
          <w:p w14:paraId="53D3A12D" w14:textId="118C9891" w:rsidR="00E20F55" w:rsidRPr="00FB228B" w:rsidRDefault="00E20F55" w:rsidP="00FB228B">
            <w:pPr>
              <w:rPr>
                <w:rFonts w:ascii="Calibri" w:hAnsi="Calibri" w:cs="Calibri"/>
              </w:rPr>
            </w:pPr>
          </w:p>
        </w:tc>
        <w:tc>
          <w:tcPr>
            <w:tcW w:w="3033" w:type="dxa"/>
          </w:tcPr>
          <w:p w14:paraId="78DB1A81" w14:textId="2FEC4494" w:rsidR="001E220D" w:rsidRPr="00FB228B" w:rsidRDefault="005165D5" w:rsidP="00FB228B">
            <w:pPr>
              <w:rPr>
                <w:rFonts w:ascii="Calibri" w:hAnsi="Calibri" w:cs="Calibri"/>
              </w:rPr>
            </w:pPr>
            <w:r w:rsidRPr="00FB228B">
              <w:rPr>
                <w:rFonts w:ascii="Calibri" w:hAnsi="Calibri" w:cs="Calibri"/>
              </w:rPr>
              <w:t>Replication paper</w:t>
            </w:r>
            <w:r w:rsidR="00862650" w:rsidRPr="00FB228B">
              <w:rPr>
                <w:rFonts w:ascii="Calibri" w:hAnsi="Calibri" w:cs="Calibri"/>
              </w:rPr>
              <w:t xml:space="preserve"> approval due, March 1</w:t>
            </w:r>
            <w:r w:rsidR="006767AB" w:rsidRPr="00FB228B">
              <w:rPr>
                <w:rFonts w:ascii="Calibri" w:hAnsi="Calibri" w:cs="Calibri"/>
              </w:rPr>
              <w:t>1</w:t>
            </w:r>
            <w:r w:rsidR="00862650" w:rsidRPr="00FB228B">
              <w:rPr>
                <w:rFonts w:ascii="Calibri" w:hAnsi="Calibri" w:cs="Calibri"/>
                <w:vertAlign w:val="superscript"/>
              </w:rPr>
              <w:t>th</w:t>
            </w:r>
            <w:r w:rsidR="00862650" w:rsidRPr="00FB228B">
              <w:rPr>
                <w:rFonts w:ascii="Calibri" w:hAnsi="Calibri" w:cs="Calibri"/>
              </w:rPr>
              <w:t xml:space="preserve">, 5pm </w:t>
            </w:r>
          </w:p>
        </w:tc>
      </w:tr>
      <w:tr w:rsidR="006767AB" w:rsidRPr="00FB228B" w14:paraId="6004E3AB" w14:textId="77777777" w:rsidTr="00951459">
        <w:tc>
          <w:tcPr>
            <w:tcW w:w="558" w:type="dxa"/>
          </w:tcPr>
          <w:p w14:paraId="143A642C" w14:textId="47D94343" w:rsidR="006767AB" w:rsidRPr="00FB228B" w:rsidRDefault="00955400" w:rsidP="00FB228B">
            <w:pPr>
              <w:rPr>
                <w:rFonts w:ascii="Calibri" w:hAnsi="Calibri" w:cs="Calibri"/>
              </w:rPr>
            </w:pPr>
            <w:r>
              <w:rPr>
                <w:rFonts w:ascii="Calibri" w:hAnsi="Calibri" w:cs="Calibri"/>
              </w:rPr>
              <w:t>x</w:t>
            </w:r>
          </w:p>
        </w:tc>
        <w:tc>
          <w:tcPr>
            <w:tcW w:w="1977" w:type="dxa"/>
          </w:tcPr>
          <w:p w14:paraId="1F21A95A" w14:textId="4A80BBE0" w:rsidR="006767AB" w:rsidRPr="00FB228B" w:rsidRDefault="006767AB" w:rsidP="00FB228B">
            <w:pPr>
              <w:jc w:val="center"/>
              <w:rPr>
                <w:rFonts w:ascii="Calibri" w:hAnsi="Calibri" w:cs="Calibri"/>
                <w:i/>
                <w:iCs/>
              </w:rPr>
            </w:pPr>
            <w:r w:rsidRPr="00FB228B">
              <w:rPr>
                <w:rFonts w:ascii="Calibri" w:hAnsi="Calibri" w:cs="Calibri"/>
                <w:i/>
                <w:iCs/>
              </w:rPr>
              <w:t xml:space="preserve">March 15 &amp; 17 </w:t>
            </w:r>
          </w:p>
        </w:tc>
        <w:tc>
          <w:tcPr>
            <w:tcW w:w="4480" w:type="dxa"/>
          </w:tcPr>
          <w:p w14:paraId="2159E880" w14:textId="77777777" w:rsidR="006767AB" w:rsidRPr="00FB228B" w:rsidRDefault="006767AB" w:rsidP="00FB228B">
            <w:pPr>
              <w:rPr>
                <w:rFonts w:ascii="Calibri" w:hAnsi="Calibri" w:cs="Calibri"/>
                <w:i/>
                <w:iCs/>
              </w:rPr>
            </w:pPr>
            <w:r w:rsidRPr="00FB228B">
              <w:rPr>
                <w:rFonts w:ascii="Calibri" w:hAnsi="Calibri" w:cs="Calibri"/>
                <w:i/>
                <w:iCs/>
              </w:rPr>
              <w:t>Spring Break</w:t>
            </w:r>
          </w:p>
          <w:p w14:paraId="696AB277" w14:textId="14F8A18A" w:rsidR="006767AB" w:rsidRPr="00FB228B" w:rsidRDefault="006767AB" w:rsidP="00FB228B">
            <w:pPr>
              <w:rPr>
                <w:rFonts w:ascii="Calibri" w:hAnsi="Calibri" w:cs="Calibri"/>
                <w:i/>
                <w:iCs/>
              </w:rPr>
            </w:pPr>
          </w:p>
        </w:tc>
        <w:tc>
          <w:tcPr>
            <w:tcW w:w="3033" w:type="dxa"/>
          </w:tcPr>
          <w:p w14:paraId="3D4D7817" w14:textId="77777777" w:rsidR="006767AB" w:rsidRPr="00FB228B" w:rsidRDefault="006767AB" w:rsidP="00FB228B">
            <w:pPr>
              <w:rPr>
                <w:rFonts w:ascii="Calibri" w:hAnsi="Calibri" w:cs="Calibri"/>
                <w:highlight w:val="yellow"/>
              </w:rPr>
            </w:pPr>
          </w:p>
        </w:tc>
      </w:tr>
      <w:tr w:rsidR="000C6D35" w:rsidRPr="00FB228B" w14:paraId="65C41C36" w14:textId="77777777" w:rsidTr="00951459">
        <w:tc>
          <w:tcPr>
            <w:tcW w:w="558" w:type="dxa"/>
          </w:tcPr>
          <w:p w14:paraId="4CD3FDDF" w14:textId="6D086FDA" w:rsidR="000C6D35" w:rsidRPr="00FB228B" w:rsidRDefault="000C6D35" w:rsidP="00FB228B">
            <w:pPr>
              <w:rPr>
                <w:rFonts w:ascii="Calibri" w:hAnsi="Calibri" w:cs="Calibri"/>
              </w:rPr>
            </w:pPr>
            <w:r w:rsidRPr="00FB228B">
              <w:rPr>
                <w:rFonts w:ascii="Calibri" w:hAnsi="Calibri" w:cs="Calibri"/>
              </w:rPr>
              <w:t>8</w:t>
            </w:r>
          </w:p>
        </w:tc>
        <w:tc>
          <w:tcPr>
            <w:tcW w:w="1977" w:type="dxa"/>
          </w:tcPr>
          <w:p w14:paraId="7BBF43CD" w14:textId="3B6B49C0" w:rsidR="000C6D35" w:rsidRPr="00FB228B" w:rsidRDefault="000C6D35" w:rsidP="00FB228B">
            <w:pPr>
              <w:jc w:val="center"/>
              <w:rPr>
                <w:rFonts w:ascii="Calibri" w:hAnsi="Calibri" w:cs="Calibri"/>
              </w:rPr>
            </w:pPr>
            <w:r w:rsidRPr="00FB228B">
              <w:rPr>
                <w:rFonts w:ascii="Calibri" w:hAnsi="Calibri" w:cs="Calibri"/>
              </w:rPr>
              <w:t xml:space="preserve">March </w:t>
            </w:r>
            <w:r w:rsidR="006767AB" w:rsidRPr="00FB228B">
              <w:rPr>
                <w:rFonts w:ascii="Calibri" w:hAnsi="Calibri" w:cs="Calibri"/>
              </w:rPr>
              <w:t>21 &amp; 24</w:t>
            </w:r>
            <w:r w:rsidRPr="00FB228B">
              <w:rPr>
                <w:rFonts w:ascii="Calibri" w:hAnsi="Calibri" w:cs="Calibri"/>
              </w:rPr>
              <w:t xml:space="preserve"> </w:t>
            </w:r>
          </w:p>
        </w:tc>
        <w:tc>
          <w:tcPr>
            <w:tcW w:w="4480" w:type="dxa"/>
          </w:tcPr>
          <w:p w14:paraId="6F718D98" w14:textId="77777777" w:rsidR="000C6D35" w:rsidRPr="00FB228B" w:rsidRDefault="000C6D35" w:rsidP="00FB228B">
            <w:pPr>
              <w:rPr>
                <w:rFonts w:ascii="Calibri" w:hAnsi="Calibri" w:cs="Calibri"/>
              </w:rPr>
            </w:pPr>
            <w:r w:rsidRPr="00FB228B">
              <w:rPr>
                <w:rFonts w:ascii="Calibri" w:hAnsi="Calibri" w:cs="Calibri"/>
              </w:rPr>
              <w:t>Emotional Control and Regulation</w:t>
            </w:r>
          </w:p>
          <w:p w14:paraId="73990FF9" w14:textId="11471807" w:rsidR="00E20F55" w:rsidRPr="00FB228B" w:rsidRDefault="00E20F55" w:rsidP="00FB228B">
            <w:pPr>
              <w:rPr>
                <w:rFonts w:ascii="Calibri" w:hAnsi="Calibri" w:cs="Calibri"/>
              </w:rPr>
            </w:pPr>
          </w:p>
        </w:tc>
        <w:tc>
          <w:tcPr>
            <w:tcW w:w="3033" w:type="dxa"/>
          </w:tcPr>
          <w:p w14:paraId="5206B114" w14:textId="77777777" w:rsidR="000C6D35" w:rsidRPr="00FB228B" w:rsidRDefault="000C6D35" w:rsidP="00FB228B">
            <w:pPr>
              <w:rPr>
                <w:rFonts w:ascii="Calibri" w:hAnsi="Calibri" w:cs="Calibri"/>
                <w:highlight w:val="yellow"/>
              </w:rPr>
            </w:pPr>
          </w:p>
        </w:tc>
      </w:tr>
      <w:tr w:rsidR="006767AB" w:rsidRPr="00FB228B" w14:paraId="20A69FC9" w14:textId="77777777" w:rsidTr="00951459">
        <w:trPr>
          <w:trHeight w:val="575"/>
        </w:trPr>
        <w:tc>
          <w:tcPr>
            <w:tcW w:w="558" w:type="dxa"/>
          </w:tcPr>
          <w:p w14:paraId="73D2E3B9" w14:textId="1309E61C" w:rsidR="006767AB" w:rsidRPr="00FB228B" w:rsidRDefault="00DA5900" w:rsidP="00FB228B">
            <w:pPr>
              <w:rPr>
                <w:rFonts w:ascii="Calibri" w:hAnsi="Calibri" w:cs="Calibri"/>
              </w:rPr>
            </w:pPr>
            <w:r w:rsidRPr="00FB228B">
              <w:rPr>
                <w:rFonts w:ascii="Calibri" w:hAnsi="Calibri" w:cs="Calibri"/>
              </w:rPr>
              <w:t>9</w:t>
            </w:r>
          </w:p>
        </w:tc>
        <w:tc>
          <w:tcPr>
            <w:tcW w:w="1977" w:type="dxa"/>
          </w:tcPr>
          <w:p w14:paraId="7732809F" w14:textId="77777777" w:rsidR="006767AB" w:rsidRPr="00FB228B" w:rsidRDefault="006767AB" w:rsidP="00FB228B">
            <w:pPr>
              <w:jc w:val="center"/>
              <w:rPr>
                <w:rFonts w:ascii="Calibri" w:hAnsi="Calibri" w:cs="Calibri"/>
              </w:rPr>
            </w:pPr>
            <w:r w:rsidRPr="00FB228B">
              <w:rPr>
                <w:rFonts w:ascii="Calibri" w:hAnsi="Calibri" w:cs="Calibri"/>
              </w:rPr>
              <w:t>March 29</w:t>
            </w:r>
          </w:p>
          <w:p w14:paraId="7C7724B8" w14:textId="630D3C72" w:rsidR="004C341F" w:rsidRPr="00FB228B" w:rsidRDefault="004C341F" w:rsidP="00FB228B">
            <w:pPr>
              <w:jc w:val="center"/>
              <w:rPr>
                <w:rFonts w:ascii="Calibri" w:hAnsi="Calibri" w:cs="Calibri"/>
              </w:rPr>
            </w:pPr>
          </w:p>
        </w:tc>
        <w:tc>
          <w:tcPr>
            <w:tcW w:w="4480" w:type="dxa"/>
          </w:tcPr>
          <w:p w14:paraId="01C89212" w14:textId="674D3A91" w:rsidR="004C341F" w:rsidRPr="00FB228B" w:rsidRDefault="00B3279B" w:rsidP="00FB228B">
            <w:pPr>
              <w:rPr>
                <w:rFonts w:ascii="Calibri" w:hAnsi="Calibri" w:cs="Calibri"/>
                <w:b/>
                <w:bCs/>
                <w:i/>
                <w:iCs/>
              </w:rPr>
            </w:pPr>
            <w:r w:rsidRPr="00FB228B">
              <w:rPr>
                <w:rFonts w:ascii="Calibri" w:hAnsi="Calibri" w:cs="Calibri"/>
                <w:b/>
                <w:bCs/>
                <w:i/>
                <w:iCs/>
              </w:rPr>
              <w:t>Data Blitz p</w:t>
            </w:r>
            <w:r w:rsidR="00DA5900" w:rsidRPr="00FB228B">
              <w:rPr>
                <w:rFonts w:ascii="Calibri" w:hAnsi="Calibri" w:cs="Calibri"/>
                <w:b/>
                <w:bCs/>
                <w:i/>
                <w:iCs/>
              </w:rPr>
              <w:t xml:space="preserve">resentations of open questions. </w:t>
            </w:r>
            <w:r w:rsidR="00EB2160" w:rsidRPr="00FB228B">
              <w:rPr>
                <w:rFonts w:ascii="Calibri" w:hAnsi="Calibri" w:cs="Calibri"/>
                <w:b/>
                <w:bCs/>
                <w:i/>
                <w:iCs/>
              </w:rPr>
              <w:t>Slides due by 9am on the 29</w:t>
            </w:r>
            <w:r w:rsidR="00EB2160" w:rsidRPr="00FB228B">
              <w:rPr>
                <w:rFonts w:ascii="Calibri" w:hAnsi="Calibri" w:cs="Calibri"/>
                <w:b/>
                <w:bCs/>
                <w:i/>
                <w:iCs/>
                <w:vertAlign w:val="superscript"/>
              </w:rPr>
              <w:t>th</w:t>
            </w:r>
            <w:r w:rsidR="00EB2160" w:rsidRPr="00FB228B">
              <w:rPr>
                <w:rFonts w:ascii="Calibri" w:hAnsi="Calibri" w:cs="Calibri"/>
                <w:b/>
                <w:bCs/>
                <w:i/>
                <w:iCs/>
              </w:rPr>
              <w:t xml:space="preserve">. </w:t>
            </w:r>
          </w:p>
        </w:tc>
        <w:tc>
          <w:tcPr>
            <w:tcW w:w="3033" w:type="dxa"/>
          </w:tcPr>
          <w:p w14:paraId="06986D52" w14:textId="71ED7F8F" w:rsidR="006767AB" w:rsidRPr="00FB228B" w:rsidRDefault="00037B85" w:rsidP="00FB228B">
            <w:pPr>
              <w:rPr>
                <w:rFonts w:ascii="Calibri" w:hAnsi="Calibri" w:cs="Calibri"/>
                <w:bCs/>
                <w:highlight w:val="yellow"/>
              </w:rPr>
            </w:pPr>
            <w:r w:rsidRPr="00FB228B">
              <w:rPr>
                <w:rFonts w:ascii="Calibri" w:hAnsi="Calibri" w:cs="Calibri"/>
              </w:rPr>
              <w:t>No Class April 1</w:t>
            </w:r>
            <w:r w:rsidR="00496FD7" w:rsidRPr="00FB228B">
              <w:rPr>
                <w:rFonts w:ascii="Calibri" w:hAnsi="Calibri" w:cs="Calibri"/>
              </w:rPr>
              <w:t xml:space="preserve">. </w:t>
            </w:r>
          </w:p>
        </w:tc>
      </w:tr>
      <w:tr w:rsidR="000C6D35" w:rsidRPr="00FB228B" w14:paraId="0C8E905B" w14:textId="77777777" w:rsidTr="00951459">
        <w:trPr>
          <w:trHeight w:val="575"/>
        </w:trPr>
        <w:tc>
          <w:tcPr>
            <w:tcW w:w="558" w:type="dxa"/>
          </w:tcPr>
          <w:p w14:paraId="2F7B3C8E" w14:textId="3DDE8B4B" w:rsidR="000C6D35" w:rsidRPr="00FB228B" w:rsidRDefault="00DA5900" w:rsidP="00FB228B">
            <w:pPr>
              <w:rPr>
                <w:rFonts w:ascii="Calibri" w:hAnsi="Calibri" w:cs="Calibri"/>
              </w:rPr>
            </w:pPr>
            <w:r w:rsidRPr="00FB228B">
              <w:rPr>
                <w:rFonts w:ascii="Calibri" w:hAnsi="Calibri" w:cs="Calibri"/>
              </w:rPr>
              <w:t>10</w:t>
            </w:r>
          </w:p>
        </w:tc>
        <w:tc>
          <w:tcPr>
            <w:tcW w:w="1977" w:type="dxa"/>
          </w:tcPr>
          <w:p w14:paraId="25CECD82" w14:textId="18197B15" w:rsidR="000C6D35" w:rsidRPr="00FB228B" w:rsidRDefault="006767AB" w:rsidP="00FB228B">
            <w:pPr>
              <w:jc w:val="center"/>
              <w:rPr>
                <w:rFonts w:ascii="Calibri" w:hAnsi="Calibri" w:cs="Calibri"/>
              </w:rPr>
            </w:pPr>
            <w:r w:rsidRPr="00FB228B">
              <w:rPr>
                <w:rFonts w:ascii="Calibri" w:hAnsi="Calibri" w:cs="Calibri"/>
              </w:rPr>
              <w:t>April 5 &amp; 7</w:t>
            </w:r>
          </w:p>
        </w:tc>
        <w:tc>
          <w:tcPr>
            <w:tcW w:w="4480" w:type="dxa"/>
          </w:tcPr>
          <w:p w14:paraId="09AEB75E" w14:textId="52BB6EA8" w:rsidR="000C6D35" w:rsidRPr="00FB228B" w:rsidRDefault="000C6D35" w:rsidP="00FB228B">
            <w:pPr>
              <w:rPr>
                <w:rFonts w:ascii="Calibri" w:hAnsi="Calibri" w:cs="Calibri"/>
              </w:rPr>
            </w:pPr>
            <w:r w:rsidRPr="00FB228B">
              <w:rPr>
                <w:rFonts w:ascii="Calibri" w:hAnsi="Calibri" w:cs="Calibri"/>
              </w:rPr>
              <w:t xml:space="preserve">Social Cognition, </w:t>
            </w:r>
            <w:proofErr w:type="spellStart"/>
            <w:r w:rsidRPr="00FB228B">
              <w:rPr>
                <w:rFonts w:ascii="Calibri" w:hAnsi="Calibri" w:cs="Calibri"/>
              </w:rPr>
              <w:t>Prosociality</w:t>
            </w:r>
            <w:proofErr w:type="spellEnd"/>
            <w:r w:rsidRPr="00FB228B">
              <w:rPr>
                <w:rFonts w:ascii="Calibri" w:hAnsi="Calibri" w:cs="Calibri"/>
              </w:rPr>
              <w:t xml:space="preserve"> and Morality</w:t>
            </w:r>
          </w:p>
        </w:tc>
        <w:tc>
          <w:tcPr>
            <w:tcW w:w="3033" w:type="dxa"/>
          </w:tcPr>
          <w:p w14:paraId="0EBD3B09" w14:textId="41D2BBD7" w:rsidR="000C6D35" w:rsidRPr="00FB228B" w:rsidRDefault="00753D22" w:rsidP="00FB228B">
            <w:pPr>
              <w:rPr>
                <w:rFonts w:ascii="Calibri" w:hAnsi="Calibri" w:cs="Calibri"/>
                <w:highlight w:val="yellow"/>
              </w:rPr>
            </w:pPr>
            <w:r w:rsidRPr="00FB228B">
              <w:rPr>
                <w:rFonts w:ascii="Calibri" w:hAnsi="Calibri" w:cs="Calibri"/>
                <w:bCs/>
              </w:rPr>
              <w:t xml:space="preserve">Initial replication study proposal due </w:t>
            </w:r>
            <w:r w:rsidR="00FF3276" w:rsidRPr="00FB228B">
              <w:rPr>
                <w:rFonts w:ascii="Calibri" w:hAnsi="Calibri" w:cs="Calibri"/>
                <w:bCs/>
              </w:rPr>
              <w:t>April 8</w:t>
            </w:r>
            <w:r w:rsidRPr="00FB228B">
              <w:rPr>
                <w:rFonts w:ascii="Calibri" w:hAnsi="Calibri" w:cs="Calibri"/>
                <w:bCs/>
              </w:rPr>
              <w:t>, 5pm</w:t>
            </w:r>
          </w:p>
        </w:tc>
      </w:tr>
      <w:tr w:rsidR="000C6D35" w:rsidRPr="00FB228B" w14:paraId="00D0A81B" w14:textId="77777777" w:rsidTr="00951459">
        <w:tc>
          <w:tcPr>
            <w:tcW w:w="558" w:type="dxa"/>
          </w:tcPr>
          <w:p w14:paraId="54449C7E" w14:textId="1C10361B" w:rsidR="000C6D35" w:rsidRPr="00FB228B" w:rsidRDefault="000C6D35" w:rsidP="00FB228B">
            <w:pPr>
              <w:rPr>
                <w:rFonts w:ascii="Calibri" w:hAnsi="Calibri" w:cs="Calibri"/>
              </w:rPr>
            </w:pPr>
            <w:r w:rsidRPr="00FB228B">
              <w:rPr>
                <w:rFonts w:ascii="Calibri" w:hAnsi="Calibri" w:cs="Calibri"/>
              </w:rPr>
              <w:t>1</w:t>
            </w:r>
            <w:r w:rsidR="00DA5900" w:rsidRPr="00FB228B">
              <w:rPr>
                <w:rFonts w:ascii="Calibri" w:hAnsi="Calibri" w:cs="Calibri"/>
              </w:rPr>
              <w:t>1</w:t>
            </w:r>
          </w:p>
        </w:tc>
        <w:tc>
          <w:tcPr>
            <w:tcW w:w="1977" w:type="dxa"/>
          </w:tcPr>
          <w:p w14:paraId="673478C5" w14:textId="7FFB1FDE" w:rsidR="000C6D35" w:rsidRPr="00FB228B" w:rsidRDefault="006767AB" w:rsidP="00FB228B">
            <w:pPr>
              <w:jc w:val="center"/>
              <w:rPr>
                <w:rFonts w:ascii="Calibri" w:hAnsi="Calibri" w:cs="Calibri"/>
              </w:rPr>
            </w:pPr>
            <w:r w:rsidRPr="00FB228B">
              <w:rPr>
                <w:rFonts w:ascii="Calibri" w:hAnsi="Calibri" w:cs="Calibri"/>
              </w:rPr>
              <w:t>April 12 &amp; 14</w:t>
            </w:r>
          </w:p>
        </w:tc>
        <w:tc>
          <w:tcPr>
            <w:tcW w:w="4480" w:type="dxa"/>
          </w:tcPr>
          <w:p w14:paraId="4F799A76" w14:textId="77777777" w:rsidR="000C6D35" w:rsidRPr="00FB228B" w:rsidRDefault="000C6D35" w:rsidP="00FB228B">
            <w:pPr>
              <w:rPr>
                <w:rFonts w:ascii="Calibri" w:hAnsi="Calibri" w:cs="Calibri"/>
              </w:rPr>
            </w:pPr>
            <w:r w:rsidRPr="00FB228B">
              <w:rPr>
                <w:rFonts w:ascii="Calibri" w:hAnsi="Calibri" w:cs="Calibri"/>
              </w:rPr>
              <w:t>Prejudice and Intergroup Understanding</w:t>
            </w:r>
          </w:p>
          <w:p w14:paraId="630A0617" w14:textId="7252043D" w:rsidR="00E20F55" w:rsidRPr="00FB228B" w:rsidRDefault="00E20F55" w:rsidP="00FB228B">
            <w:pPr>
              <w:rPr>
                <w:rFonts w:ascii="Calibri" w:hAnsi="Calibri" w:cs="Calibri"/>
              </w:rPr>
            </w:pPr>
          </w:p>
        </w:tc>
        <w:tc>
          <w:tcPr>
            <w:tcW w:w="3033" w:type="dxa"/>
          </w:tcPr>
          <w:p w14:paraId="1298891C" w14:textId="77777777" w:rsidR="000C6D35" w:rsidRPr="00FB228B" w:rsidRDefault="000C6D35" w:rsidP="00FB228B">
            <w:pPr>
              <w:rPr>
                <w:rFonts w:ascii="Calibri" w:hAnsi="Calibri" w:cs="Calibri"/>
                <w:highlight w:val="yellow"/>
              </w:rPr>
            </w:pPr>
          </w:p>
        </w:tc>
      </w:tr>
      <w:tr w:rsidR="006767AB" w:rsidRPr="00FB228B" w14:paraId="63662240" w14:textId="77777777" w:rsidTr="00951459">
        <w:tc>
          <w:tcPr>
            <w:tcW w:w="558" w:type="dxa"/>
            <w:tcBorders>
              <w:bottom w:val="single" w:sz="4" w:space="0" w:color="auto"/>
            </w:tcBorders>
          </w:tcPr>
          <w:p w14:paraId="4939661E" w14:textId="393ED2C0" w:rsidR="006767AB" w:rsidRPr="00FB228B" w:rsidRDefault="006767AB" w:rsidP="00FB228B">
            <w:pPr>
              <w:rPr>
                <w:rFonts w:ascii="Calibri" w:hAnsi="Calibri" w:cs="Calibri"/>
              </w:rPr>
            </w:pPr>
            <w:r w:rsidRPr="00FB228B">
              <w:rPr>
                <w:rFonts w:ascii="Calibri" w:hAnsi="Calibri" w:cs="Calibri"/>
              </w:rPr>
              <w:t>1</w:t>
            </w:r>
            <w:r w:rsidR="00DA5900" w:rsidRPr="00FB228B">
              <w:rPr>
                <w:rFonts w:ascii="Calibri" w:hAnsi="Calibri" w:cs="Calibri"/>
              </w:rPr>
              <w:t>2</w:t>
            </w:r>
          </w:p>
        </w:tc>
        <w:tc>
          <w:tcPr>
            <w:tcW w:w="1977" w:type="dxa"/>
            <w:tcBorders>
              <w:bottom w:val="single" w:sz="4" w:space="0" w:color="auto"/>
            </w:tcBorders>
          </w:tcPr>
          <w:p w14:paraId="3A0F774C" w14:textId="11B69865" w:rsidR="006767AB" w:rsidRPr="00FB228B" w:rsidRDefault="006767AB" w:rsidP="00FB228B">
            <w:pPr>
              <w:jc w:val="center"/>
              <w:rPr>
                <w:rFonts w:ascii="Calibri" w:hAnsi="Calibri" w:cs="Calibri"/>
              </w:rPr>
            </w:pPr>
            <w:r w:rsidRPr="00FB228B">
              <w:rPr>
                <w:rFonts w:ascii="Calibri" w:hAnsi="Calibri" w:cs="Calibri"/>
              </w:rPr>
              <w:t xml:space="preserve">April 19 &amp; 21 </w:t>
            </w:r>
          </w:p>
        </w:tc>
        <w:tc>
          <w:tcPr>
            <w:tcW w:w="4480" w:type="dxa"/>
            <w:tcBorders>
              <w:bottom w:val="single" w:sz="4" w:space="0" w:color="auto"/>
            </w:tcBorders>
          </w:tcPr>
          <w:p w14:paraId="39D1AE63" w14:textId="77777777" w:rsidR="006767AB" w:rsidRPr="00FB228B" w:rsidRDefault="006767AB" w:rsidP="00FB228B">
            <w:pPr>
              <w:rPr>
                <w:rFonts w:ascii="Calibri" w:hAnsi="Calibri" w:cs="Calibri"/>
              </w:rPr>
            </w:pPr>
            <w:r w:rsidRPr="00FB228B">
              <w:rPr>
                <w:rFonts w:ascii="Calibri" w:hAnsi="Calibri" w:cs="Calibri"/>
              </w:rPr>
              <w:t>Aggression and Conflict</w:t>
            </w:r>
          </w:p>
          <w:p w14:paraId="7E6075BF" w14:textId="072775EA" w:rsidR="006767AB" w:rsidRPr="00FB228B" w:rsidRDefault="006767AB" w:rsidP="00FB228B">
            <w:pPr>
              <w:rPr>
                <w:rFonts w:ascii="Calibri" w:hAnsi="Calibri" w:cs="Calibri"/>
                <w:b/>
                <w:bCs/>
              </w:rPr>
            </w:pPr>
          </w:p>
        </w:tc>
        <w:tc>
          <w:tcPr>
            <w:tcW w:w="3033" w:type="dxa"/>
            <w:tcBorders>
              <w:bottom w:val="single" w:sz="4" w:space="0" w:color="auto"/>
            </w:tcBorders>
          </w:tcPr>
          <w:p w14:paraId="55922A1B" w14:textId="234EE886" w:rsidR="006767AB" w:rsidRPr="00FB228B" w:rsidRDefault="006767AB" w:rsidP="00FB228B">
            <w:pPr>
              <w:rPr>
                <w:rFonts w:ascii="Calibri" w:hAnsi="Calibri" w:cs="Calibri"/>
              </w:rPr>
            </w:pPr>
            <w:r w:rsidRPr="00FB228B">
              <w:rPr>
                <w:rFonts w:ascii="Calibri" w:hAnsi="Calibri" w:cs="Calibri"/>
                <w:bCs/>
              </w:rPr>
              <w:t xml:space="preserve">Peer critique due April </w:t>
            </w:r>
            <w:r w:rsidR="000C6036" w:rsidRPr="00FB228B">
              <w:rPr>
                <w:rFonts w:ascii="Calibri" w:hAnsi="Calibri" w:cs="Calibri"/>
                <w:bCs/>
              </w:rPr>
              <w:t>22</w:t>
            </w:r>
            <w:r w:rsidRPr="00FB228B">
              <w:rPr>
                <w:rFonts w:ascii="Calibri" w:hAnsi="Calibri" w:cs="Calibri"/>
                <w:bCs/>
                <w:vertAlign w:val="superscript"/>
              </w:rPr>
              <w:t>th</w:t>
            </w:r>
            <w:r w:rsidRPr="00FB228B">
              <w:rPr>
                <w:rFonts w:ascii="Calibri" w:hAnsi="Calibri" w:cs="Calibri"/>
                <w:bCs/>
              </w:rPr>
              <w:t>, 9am</w:t>
            </w:r>
          </w:p>
        </w:tc>
      </w:tr>
      <w:tr w:rsidR="006767AB" w:rsidRPr="00FB228B" w14:paraId="241DC06C" w14:textId="77777777" w:rsidTr="00951459">
        <w:tc>
          <w:tcPr>
            <w:tcW w:w="558" w:type="dxa"/>
          </w:tcPr>
          <w:p w14:paraId="603CE649" w14:textId="266A4C5A" w:rsidR="006767AB" w:rsidRPr="00FB228B" w:rsidRDefault="006767AB" w:rsidP="00FB228B">
            <w:pPr>
              <w:rPr>
                <w:rFonts w:ascii="Calibri" w:hAnsi="Calibri" w:cs="Calibri"/>
              </w:rPr>
            </w:pPr>
            <w:r w:rsidRPr="00FB228B">
              <w:rPr>
                <w:rFonts w:ascii="Calibri" w:hAnsi="Calibri" w:cs="Calibri"/>
              </w:rPr>
              <w:t>1</w:t>
            </w:r>
            <w:r w:rsidR="00DA5900" w:rsidRPr="00FB228B">
              <w:rPr>
                <w:rFonts w:ascii="Calibri" w:hAnsi="Calibri" w:cs="Calibri"/>
              </w:rPr>
              <w:t>3</w:t>
            </w:r>
          </w:p>
        </w:tc>
        <w:tc>
          <w:tcPr>
            <w:tcW w:w="1977" w:type="dxa"/>
          </w:tcPr>
          <w:p w14:paraId="1B5B7416" w14:textId="67CA5379" w:rsidR="006767AB" w:rsidRPr="00FB228B" w:rsidRDefault="006767AB" w:rsidP="00FB228B">
            <w:pPr>
              <w:jc w:val="center"/>
              <w:rPr>
                <w:rFonts w:ascii="Calibri" w:hAnsi="Calibri" w:cs="Calibri"/>
              </w:rPr>
            </w:pPr>
            <w:r w:rsidRPr="00FB228B">
              <w:rPr>
                <w:rFonts w:ascii="Calibri" w:hAnsi="Calibri" w:cs="Calibri"/>
              </w:rPr>
              <w:t>April 26 &amp; 28</w:t>
            </w:r>
          </w:p>
        </w:tc>
        <w:tc>
          <w:tcPr>
            <w:tcW w:w="4480" w:type="dxa"/>
          </w:tcPr>
          <w:p w14:paraId="3C1BE534" w14:textId="77777777" w:rsidR="006767AB" w:rsidRPr="00FB228B" w:rsidRDefault="006767AB" w:rsidP="00FB228B">
            <w:pPr>
              <w:rPr>
                <w:rFonts w:ascii="Calibri" w:hAnsi="Calibri" w:cs="Calibri"/>
              </w:rPr>
            </w:pPr>
            <w:r w:rsidRPr="00FB228B">
              <w:rPr>
                <w:rFonts w:ascii="Calibri" w:hAnsi="Calibri" w:cs="Calibri"/>
              </w:rPr>
              <w:t>Wisdom, Emotionality, and Aging</w:t>
            </w:r>
          </w:p>
          <w:p w14:paraId="1E81233F" w14:textId="1DDC0CFD" w:rsidR="006767AB" w:rsidRPr="00FB228B" w:rsidRDefault="006767AB" w:rsidP="00FB228B">
            <w:pPr>
              <w:rPr>
                <w:rFonts w:ascii="Calibri" w:hAnsi="Calibri" w:cs="Calibri"/>
              </w:rPr>
            </w:pPr>
          </w:p>
        </w:tc>
        <w:tc>
          <w:tcPr>
            <w:tcW w:w="3033" w:type="dxa"/>
          </w:tcPr>
          <w:p w14:paraId="5B31E4A7" w14:textId="0AD1244C" w:rsidR="006767AB" w:rsidRPr="00FB228B" w:rsidRDefault="006767AB" w:rsidP="00FB228B">
            <w:pPr>
              <w:rPr>
                <w:rFonts w:ascii="Calibri" w:hAnsi="Calibri" w:cs="Calibri"/>
                <w:highlight w:val="yellow"/>
              </w:rPr>
            </w:pPr>
          </w:p>
        </w:tc>
      </w:tr>
      <w:tr w:rsidR="006767AB" w:rsidRPr="00FB228B" w14:paraId="474B177B" w14:textId="77777777" w:rsidTr="00951459">
        <w:tc>
          <w:tcPr>
            <w:tcW w:w="558" w:type="dxa"/>
          </w:tcPr>
          <w:p w14:paraId="246BBC56" w14:textId="2FE952E8" w:rsidR="006767AB" w:rsidRPr="00FB228B" w:rsidRDefault="006767AB" w:rsidP="00FB228B">
            <w:pPr>
              <w:rPr>
                <w:rFonts w:ascii="Calibri" w:hAnsi="Calibri" w:cs="Calibri"/>
              </w:rPr>
            </w:pPr>
            <w:r w:rsidRPr="00FB228B">
              <w:rPr>
                <w:rFonts w:ascii="Calibri" w:hAnsi="Calibri" w:cs="Calibri"/>
              </w:rPr>
              <w:t>1</w:t>
            </w:r>
            <w:r w:rsidR="00DA5900" w:rsidRPr="00FB228B">
              <w:rPr>
                <w:rFonts w:ascii="Calibri" w:hAnsi="Calibri" w:cs="Calibri"/>
              </w:rPr>
              <w:t>4</w:t>
            </w:r>
          </w:p>
        </w:tc>
        <w:tc>
          <w:tcPr>
            <w:tcW w:w="1977" w:type="dxa"/>
          </w:tcPr>
          <w:p w14:paraId="5425058F" w14:textId="5BBECC57" w:rsidR="006767AB" w:rsidRPr="00FB228B" w:rsidRDefault="006767AB" w:rsidP="00FB228B">
            <w:pPr>
              <w:jc w:val="center"/>
              <w:rPr>
                <w:rFonts w:ascii="Calibri" w:hAnsi="Calibri" w:cs="Calibri"/>
              </w:rPr>
            </w:pPr>
            <w:r w:rsidRPr="00FB228B">
              <w:rPr>
                <w:rFonts w:ascii="Calibri" w:hAnsi="Calibri" w:cs="Calibri"/>
              </w:rPr>
              <w:t xml:space="preserve">May 3 &amp; 5 </w:t>
            </w:r>
          </w:p>
        </w:tc>
        <w:tc>
          <w:tcPr>
            <w:tcW w:w="4480" w:type="dxa"/>
          </w:tcPr>
          <w:p w14:paraId="1534E28C" w14:textId="77777777" w:rsidR="006767AB" w:rsidRPr="00FB228B" w:rsidRDefault="006767AB" w:rsidP="00FB228B">
            <w:pPr>
              <w:rPr>
                <w:rFonts w:ascii="Calibri" w:hAnsi="Calibri" w:cs="Calibri"/>
              </w:rPr>
            </w:pPr>
            <w:r w:rsidRPr="00FB228B">
              <w:rPr>
                <w:rFonts w:ascii="Calibri" w:hAnsi="Calibri" w:cs="Calibri"/>
              </w:rPr>
              <w:t>Dying and Bereavement</w:t>
            </w:r>
          </w:p>
          <w:p w14:paraId="2B532261" w14:textId="5AD877DA" w:rsidR="006767AB" w:rsidRPr="00FB228B" w:rsidRDefault="006767AB" w:rsidP="00FB228B">
            <w:pPr>
              <w:rPr>
                <w:rFonts w:ascii="Calibri" w:hAnsi="Calibri" w:cs="Calibri"/>
                <w:i/>
              </w:rPr>
            </w:pPr>
          </w:p>
        </w:tc>
        <w:tc>
          <w:tcPr>
            <w:tcW w:w="3033" w:type="dxa"/>
          </w:tcPr>
          <w:p w14:paraId="2F5ABE81" w14:textId="0550F2C4" w:rsidR="006767AB" w:rsidRPr="00FB228B" w:rsidRDefault="006767AB" w:rsidP="00FB228B">
            <w:pPr>
              <w:rPr>
                <w:rFonts w:ascii="Calibri" w:hAnsi="Calibri" w:cs="Calibri"/>
                <w:highlight w:val="yellow"/>
              </w:rPr>
            </w:pPr>
            <w:r w:rsidRPr="00FB228B">
              <w:rPr>
                <w:rFonts w:ascii="Calibri" w:hAnsi="Calibri" w:cs="Calibri"/>
                <w:bCs/>
              </w:rPr>
              <w:t xml:space="preserve">Responses to critique due </w:t>
            </w:r>
            <w:r w:rsidR="000C6036" w:rsidRPr="00FB228B">
              <w:rPr>
                <w:rFonts w:ascii="Calibri" w:hAnsi="Calibri" w:cs="Calibri"/>
                <w:bCs/>
              </w:rPr>
              <w:t>May</w:t>
            </w:r>
            <w:r w:rsidRPr="00FB228B">
              <w:rPr>
                <w:rFonts w:ascii="Calibri" w:hAnsi="Calibri" w:cs="Calibri"/>
                <w:bCs/>
              </w:rPr>
              <w:t xml:space="preserve"> </w:t>
            </w:r>
            <w:r w:rsidR="000C6036" w:rsidRPr="00FB228B">
              <w:rPr>
                <w:rFonts w:ascii="Calibri" w:hAnsi="Calibri" w:cs="Calibri"/>
                <w:bCs/>
              </w:rPr>
              <w:t>6</w:t>
            </w:r>
            <w:r w:rsidR="000C6036" w:rsidRPr="00FB228B">
              <w:rPr>
                <w:rFonts w:ascii="Calibri" w:hAnsi="Calibri" w:cs="Calibri"/>
                <w:bCs/>
                <w:vertAlign w:val="superscript"/>
              </w:rPr>
              <w:t>th</w:t>
            </w:r>
            <w:r w:rsidRPr="00FB228B">
              <w:rPr>
                <w:rFonts w:ascii="Calibri" w:hAnsi="Calibri" w:cs="Calibri"/>
                <w:bCs/>
              </w:rPr>
              <w:t>, 5pm</w:t>
            </w:r>
          </w:p>
        </w:tc>
      </w:tr>
    </w:tbl>
    <w:p w14:paraId="6E1BDC61" w14:textId="5CFF9DE5" w:rsidR="006D7C78" w:rsidRPr="00FB228B" w:rsidRDefault="006D7C78" w:rsidP="00FB228B">
      <w:pPr>
        <w:rPr>
          <w:rFonts w:ascii="Calibri" w:hAnsi="Calibri" w:cs="Calibri"/>
        </w:rPr>
      </w:pPr>
    </w:p>
    <w:p w14:paraId="55594962" w14:textId="6CE17DB0" w:rsidR="00A82970" w:rsidRPr="00FB228B" w:rsidRDefault="00A82970" w:rsidP="00FB228B">
      <w:pPr>
        <w:rPr>
          <w:rFonts w:ascii="Calibri" w:hAnsi="Calibri" w:cs="Calibri"/>
        </w:rPr>
      </w:pPr>
      <w:r w:rsidRPr="00FB228B">
        <w:rPr>
          <w:rFonts w:ascii="Calibri" w:hAnsi="Calibri" w:cs="Calibri"/>
        </w:rPr>
        <w:t xml:space="preserve">Final Paper due- </w:t>
      </w:r>
      <w:r w:rsidR="006767AB" w:rsidRPr="00FB228B">
        <w:rPr>
          <w:rFonts w:ascii="Calibri" w:hAnsi="Calibri" w:cs="Calibri"/>
        </w:rPr>
        <w:t>May 12</w:t>
      </w:r>
      <w:r w:rsidR="006767AB" w:rsidRPr="00FB228B">
        <w:rPr>
          <w:rFonts w:ascii="Calibri" w:hAnsi="Calibri" w:cs="Calibri"/>
          <w:vertAlign w:val="superscript"/>
        </w:rPr>
        <w:t>th</w:t>
      </w:r>
      <w:r w:rsidR="006767AB" w:rsidRPr="00FB228B">
        <w:rPr>
          <w:rFonts w:ascii="Calibri" w:hAnsi="Calibri" w:cs="Calibri"/>
        </w:rPr>
        <w:t>, 5pm</w:t>
      </w:r>
      <w:r w:rsidRPr="00FB228B">
        <w:rPr>
          <w:rFonts w:ascii="Calibri" w:hAnsi="Calibri" w:cs="Calibri"/>
        </w:rPr>
        <w:t xml:space="preserve"> </w:t>
      </w:r>
    </w:p>
    <w:p w14:paraId="353C0505" w14:textId="77777777" w:rsidR="00E1304E" w:rsidRPr="00FB228B" w:rsidRDefault="00E1304E" w:rsidP="00FB228B">
      <w:pPr>
        <w:rPr>
          <w:rFonts w:ascii="Calibri" w:hAnsi="Calibri" w:cs="Calibri"/>
        </w:rPr>
      </w:pPr>
      <w:r w:rsidRPr="00FB228B">
        <w:rPr>
          <w:rFonts w:ascii="Calibri" w:hAnsi="Calibri" w:cs="Calibri"/>
        </w:rPr>
        <w:br w:type="page"/>
      </w:r>
    </w:p>
    <w:p w14:paraId="5A997153" w14:textId="7B4C58B0" w:rsidR="00E1304E" w:rsidRPr="00FB228B" w:rsidRDefault="00E1304E" w:rsidP="00FB228B">
      <w:pPr>
        <w:rPr>
          <w:rFonts w:ascii="Calibri" w:hAnsi="Calibri" w:cs="Calibri"/>
        </w:rPr>
      </w:pPr>
    </w:p>
    <w:p w14:paraId="3AF35020" w14:textId="0D2C572E" w:rsidR="00675F33" w:rsidRPr="00FB228B" w:rsidRDefault="002D7132" w:rsidP="00FB228B">
      <w:pPr>
        <w:rPr>
          <w:rFonts w:ascii="Calibri" w:hAnsi="Calibri" w:cs="Calibri"/>
          <w:b/>
          <w:bCs/>
        </w:rPr>
      </w:pPr>
      <w:r w:rsidRPr="00FB228B">
        <w:rPr>
          <w:rFonts w:ascii="Calibri" w:hAnsi="Calibri" w:cs="Calibri"/>
          <w:b/>
          <w:bCs/>
        </w:rPr>
        <w:t xml:space="preserve">DETAILED </w:t>
      </w:r>
      <w:r w:rsidR="00675F33" w:rsidRPr="00FB228B">
        <w:rPr>
          <w:rFonts w:ascii="Calibri" w:hAnsi="Calibri" w:cs="Calibri"/>
          <w:b/>
          <w:bCs/>
        </w:rPr>
        <w:t xml:space="preserve">READINGS: </w:t>
      </w:r>
    </w:p>
    <w:p w14:paraId="4DA55A39" w14:textId="690F683A" w:rsidR="00D33E07" w:rsidRPr="00FB228B" w:rsidRDefault="007D5899" w:rsidP="00FB228B">
      <w:pPr>
        <w:rPr>
          <w:rFonts w:ascii="Calibri" w:hAnsi="Calibri" w:cs="Calibri"/>
        </w:rPr>
      </w:pPr>
      <w:r w:rsidRPr="00FB228B">
        <w:rPr>
          <w:rFonts w:ascii="Calibri" w:hAnsi="Calibri" w:cs="Calibri"/>
        </w:rPr>
        <w:t>*Note</w:t>
      </w:r>
      <w:r w:rsidR="00D33E07" w:rsidRPr="00FB228B">
        <w:rPr>
          <w:rFonts w:ascii="Calibri" w:hAnsi="Calibri" w:cs="Calibri"/>
        </w:rPr>
        <w:t>:</w:t>
      </w:r>
      <w:r w:rsidRPr="00FB228B">
        <w:rPr>
          <w:rFonts w:ascii="Calibri" w:hAnsi="Calibri" w:cs="Calibri"/>
        </w:rPr>
        <w:t xml:space="preserve"> “Tuesday” readings should be read before </w:t>
      </w:r>
      <w:r w:rsidR="003F5C07" w:rsidRPr="00FB228B">
        <w:rPr>
          <w:rFonts w:ascii="Calibri" w:hAnsi="Calibri" w:cs="Calibri"/>
        </w:rPr>
        <w:t>class</w:t>
      </w:r>
      <w:r w:rsidR="00D819EA" w:rsidRPr="00FB228B">
        <w:rPr>
          <w:rFonts w:ascii="Calibri" w:hAnsi="Calibri" w:cs="Calibri"/>
        </w:rPr>
        <w:t xml:space="preserve">. </w:t>
      </w:r>
      <w:r w:rsidR="00D33E07" w:rsidRPr="00FB228B">
        <w:rPr>
          <w:rFonts w:ascii="Calibri" w:hAnsi="Calibri" w:cs="Calibri"/>
        </w:rPr>
        <w:t xml:space="preserve"> “Thursday” readings will be the bases for group led discussion on Thursday</w:t>
      </w:r>
      <w:r w:rsidR="00F14B92" w:rsidRPr="00FB228B">
        <w:rPr>
          <w:rFonts w:ascii="Calibri" w:hAnsi="Calibri" w:cs="Calibri"/>
        </w:rPr>
        <w:t>s</w:t>
      </w:r>
      <w:r w:rsidR="007A0811" w:rsidRPr="00FB228B">
        <w:rPr>
          <w:rFonts w:ascii="Calibri" w:hAnsi="Calibri" w:cs="Calibri"/>
        </w:rPr>
        <w:t xml:space="preserve"> (and should also be read before class)</w:t>
      </w:r>
      <w:r w:rsidR="00D33E07" w:rsidRPr="00FB228B">
        <w:rPr>
          <w:rFonts w:ascii="Calibri" w:hAnsi="Calibri" w:cs="Calibri"/>
        </w:rPr>
        <w:t>.</w:t>
      </w:r>
    </w:p>
    <w:p w14:paraId="106031B7" w14:textId="77777777" w:rsidR="00D819EA" w:rsidRPr="00FB228B" w:rsidRDefault="00D819EA" w:rsidP="00FB228B">
      <w:pPr>
        <w:rPr>
          <w:rFonts w:ascii="Calibri" w:hAnsi="Calibri" w:cs="Calibri"/>
        </w:rPr>
      </w:pPr>
    </w:p>
    <w:p w14:paraId="58950330" w14:textId="4DE77DF9" w:rsidR="006D7C78" w:rsidRPr="00FB228B" w:rsidRDefault="006D7C78" w:rsidP="00FB228B">
      <w:pPr>
        <w:pStyle w:val="ListParagraph"/>
        <w:numPr>
          <w:ilvl w:val="0"/>
          <w:numId w:val="11"/>
        </w:numPr>
        <w:spacing w:after="0" w:line="240" w:lineRule="auto"/>
        <w:rPr>
          <w:b/>
          <w:sz w:val="24"/>
          <w:szCs w:val="24"/>
        </w:rPr>
      </w:pPr>
      <w:r w:rsidRPr="00FB228B">
        <w:rPr>
          <w:b/>
          <w:sz w:val="24"/>
          <w:szCs w:val="24"/>
        </w:rPr>
        <w:t>Introductions</w:t>
      </w:r>
      <w:r w:rsidR="00B563BB" w:rsidRPr="00FB228B">
        <w:rPr>
          <w:b/>
          <w:sz w:val="24"/>
          <w:szCs w:val="24"/>
        </w:rPr>
        <w:t xml:space="preserve">/ Theories and Methods of Social and Emotional Development </w:t>
      </w:r>
    </w:p>
    <w:p w14:paraId="3C3BE75B" w14:textId="5376F43E" w:rsidR="00715691" w:rsidRPr="00FB228B" w:rsidRDefault="008A324C" w:rsidP="00FB228B">
      <w:pPr>
        <w:pStyle w:val="ListParagraph"/>
        <w:numPr>
          <w:ilvl w:val="1"/>
          <w:numId w:val="11"/>
        </w:numPr>
        <w:spacing w:line="240" w:lineRule="auto"/>
        <w:rPr>
          <w:sz w:val="24"/>
          <w:szCs w:val="24"/>
        </w:rPr>
      </w:pPr>
      <w:r w:rsidRPr="00FB228B">
        <w:rPr>
          <w:sz w:val="24"/>
          <w:szCs w:val="24"/>
        </w:rPr>
        <w:t xml:space="preserve">TUESDAY: </w:t>
      </w:r>
      <w:r w:rsidR="00EB542D" w:rsidRPr="00FB228B">
        <w:rPr>
          <w:sz w:val="24"/>
          <w:szCs w:val="24"/>
        </w:rPr>
        <w:t>Lamb, M. E. (2015). Processes underlying social, emotional, and personality development. </w:t>
      </w:r>
      <w:r w:rsidR="00EB542D" w:rsidRPr="00FB228B">
        <w:rPr>
          <w:i/>
          <w:iCs/>
          <w:sz w:val="24"/>
          <w:szCs w:val="24"/>
        </w:rPr>
        <w:t>Handbook of child psychology and developmental science (cognitive process). Lerner, Lynn, Ulrich (Eds). John Wiley &amp; Sons, Inc. New Jersey</w:t>
      </w:r>
      <w:r w:rsidR="00EB542D" w:rsidRPr="00FB228B">
        <w:rPr>
          <w:sz w:val="24"/>
          <w:szCs w:val="24"/>
        </w:rPr>
        <w:t>, 1-10.</w:t>
      </w:r>
    </w:p>
    <w:p w14:paraId="45013D24" w14:textId="63A66716" w:rsidR="008A324C" w:rsidRPr="00FB228B" w:rsidRDefault="008A324C" w:rsidP="00FB228B">
      <w:pPr>
        <w:pStyle w:val="ListParagraph"/>
        <w:numPr>
          <w:ilvl w:val="1"/>
          <w:numId w:val="11"/>
        </w:numPr>
        <w:spacing w:line="240" w:lineRule="auto"/>
        <w:rPr>
          <w:sz w:val="24"/>
          <w:szCs w:val="24"/>
        </w:rPr>
      </w:pPr>
      <w:r w:rsidRPr="00FB228B">
        <w:rPr>
          <w:sz w:val="24"/>
          <w:szCs w:val="24"/>
        </w:rPr>
        <w:t>THURSDAY:</w:t>
      </w:r>
      <w:r w:rsidR="00BA7F8E" w:rsidRPr="00FB228B">
        <w:rPr>
          <w:sz w:val="24"/>
          <w:szCs w:val="24"/>
        </w:rPr>
        <w:t xml:space="preserve"> </w:t>
      </w:r>
      <w:r w:rsidR="00143ABA" w:rsidRPr="00FB228B">
        <w:rPr>
          <w:sz w:val="24"/>
          <w:szCs w:val="24"/>
        </w:rPr>
        <w:t xml:space="preserve">Jones, S. M., </w:t>
      </w:r>
      <w:proofErr w:type="spellStart"/>
      <w:r w:rsidR="00143ABA" w:rsidRPr="00FB228B">
        <w:rPr>
          <w:sz w:val="24"/>
          <w:szCs w:val="24"/>
        </w:rPr>
        <w:t>Zaslow</w:t>
      </w:r>
      <w:proofErr w:type="spellEnd"/>
      <w:r w:rsidR="00143ABA" w:rsidRPr="00FB228B">
        <w:rPr>
          <w:sz w:val="24"/>
          <w:szCs w:val="24"/>
        </w:rPr>
        <w:t>, M., Darling-Churchill, K. E., &amp; Halle, T. G. (2016). Assessing early childhood social and emotional development: Key conceptual and measurement issues. </w:t>
      </w:r>
      <w:r w:rsidR="00143ABA" w:rsidRPr="00FB228B">
        <w:rPr>
          <w:i/>
          <w:iCs/>
          <w:sz w:val="24"/>
          <w:szCs w:val="24"/>
        </w:rPr>
        <w:t>Journal of Applied Developmental Psychology</w:t>
      </w:r>
      <w:r w:rsidR="00143ABA" w:rsidRPr="00FB228B">
        <w:rPr>
          <w:sz w:val="24"/>
          <w:szCs w:val="24"/>
        </w:rPr>
        <w:t>, </w:t>
      </w:r>
      <w:r w:rsidR="00143ABA" w:rsidRPr="00FB228B">
        <w:rPr>
          <w:i/>
          <w:iCs/>
          <w:sz w:val="24"/>
          <w:szCs w:val="24"/>
        </w:rPr>
        <w:t>45</w:t>
      </w:r>
      <w:r w:rsidR="00143ABA" w:rsidRPr="00FB228B">
        <w:rPr>
          <w:sz w:val="24"/>
          <w:szCs w:val="24"/>
        </w:rPr>
        <w:t>, 42-48.</w:t>
      </w:r>
    </w:p>
    <w:p w14:paraId="10BC79B1" w14:textId="328BC962" w:rsidR="00047922" w:rsidRPr="00FB228B" w:rsidRDefault="008A324C" w:rsidP="00FB228B">
      <w:pPr>
        <w:pStyle w:val="ListParagraph"/>
        <w:numPr>
          <w:ilvl w:val="0"/>
          <w:numId w:val="12"/>
        </w:numPr>
        <w:spacing w:line="240" w:lineRule="auto"/>
        <w:rPr>
          <w:sz w:val="24"/>
          <w:szCs w:val="24"/>
        </w:rPr>
      </w:pPr>
      <w:r w:rsidRPr="00FB228B">
        <w:rPr>
          <w:sz w:val="24"/>
          <w:szCs w:val="24"/>
        </w:rPr>
        <w:t>THURSDAY:</w:t>
      </w:r>
      <w:r w:rsidR="00047922" w:rsidRPr="00FB228B">
        <w:rPr>
          <w:sz w:val="24"/>
          <w:szCs w:val="24"/>
        </w:rPr>
        <w:t xml:space="preserve"> </w:t>
      </w:r>
      <w:proofErr w:type="spellStart"/>
      <w:r w:rsidR="00EF03CC" w:rsidRPr="00FB228B">
        <w:rPr>
          <w:sz w:val="24"/>
          <w:szCs w:val="24"/>
        </w:rPr>
        <w:t>Osher</w:t>
      </w:r>
      <w:proofErr w:type="spellEnd"/>
      <w:r w:rsidR="00EF03CC" w:rsidRPr="00FB228B">
        <w:rPr>
          <w:sz w:val="24"/>
          <w:szCs w:val="24"/>
        </w:rPr>
        <w:t>, D., Cantor, P., Berg, J., Steyer, L., &amp; Rose, T. (2020). Drivers of human development: How relationships and context shape learning and development. </w:t>
      </w:r>
      <w:r w:rsidR="00EF03CC" w:rsidRPr="00FB228B">
        <w:rPr>
          <w:i/>
          <w:iCs/>
          <w:sz w:val="24"/>
          <w:szCs w:val="24"/>
        </w:rPr>
        <w:t>Applied Developmental Science</w:t>
      </w:r>
      <w:r w:rsidR="00EF03CC" w:rsidRPr="00FB228B">
        <w:rPr>
          <w:sz w:val="24"/>
          <w:szCs w:val="24"/>
        </w:rPr>
        <w:t>, </w:t>
      </w:r>
      <w:r w:rsidR="00EF03CC" w:rsidRPr="00FB228B">
        <w:rPr>
          <w:i/>
          <w:iCs/>
          <w:sz w:val="24"/>
          <w:szCs w:val="24"/>
        </w:rPr>
        <w:t>24</w:t>
      </w:r>
      <w:r w:rsidR="00EF03CC" w:rsidRPr="00FB228B">
        <w:rPr>
          <w:sz w:val="24"/>
          <w:szCs w:val="24"/>
        </w:rPr>
        <w:t>(1), 6-36.</w:t>
      </w:r>
    </w:p>
    <w:p w14:paraId="21A47C10" w14:textId="77777777" w:rsidR="00EF7570" w:rsidRPr="00FB228B" w:rsidRDefault="00EF7570" w:rsidP="00FB228B">
      <w:pPr>
        <w:pStyle w:val="ListParagraph"/>
        <w:spacing w:after="0" w:line="240" w:lineRule="auto"/>
        <w:ind w:left="1440"/>
        <w:rPr>
          <w:sz w:val="24"/>
          <w:szCs w:val="24"/>
          <w:highlight w:val="yellow"/>
        </w:rPr>
      </w:pPr>
    </w:p>
    <w:p w14:paraId="4AFF2506" w14:textId="4A1E056A" w:rsidR="006D7C78" w:rsidRPr="00FB228B" w:rsidRDefault="00782706" w:rsidP="00FB228B">
      <w:pPr>
        <w:pStyle w:val="ListParagraph"/>
        <w:numPr>
          <w:ilvl w:val="0"/>
          <w:numId w:val="11"/>
        </w:numPr>
        <w:spacing w:after="0" w:line="240" w:lineRule="auto"/>
        <w:rPr>
          <w:b/>
          <w:sz w:val="24"/>
          <w:szCs w:val="24"/>
        </w:rPr>
      </w:pPr>
      <w:r w:rsidRPr="00FB228B">
        <w:rPr>
          <w:b/>
          <w:sz w:val="24"/>
          <w:szCs w:val="24"/>
        </w:rPr>
        <w:t>Biological and Genetic Predictors of Social Emotional Development &amp; Temperament</w:t>
      </w:r>
    </w:p>
    <w:p w14:paraId="19A73AAE" w14:textId="443C485A" w:rsidR="000516D9" w:rsidRPr="00FB228B" w:rsidRDefault="008A324C" w:rsidP="00FB228B">
      <w:pPr>
        <w:pStyle w:val="ListParagraph"/>
        <w:numPr>
          <w:ilvl w:val="1"/>
          <w:numId w:val="11"/>
        </w:numPr>
        <w:spacing w:line="240" w:lineRule="auto"/>
        <w:rPr>
          <w:sz w:val="24"/>
          <w:szCs w:val="24"/>
        </w:rPr>
      </w:pPr>
      <w:r w:rsidRPr="00FB228B">
        <w:rPr>
          <w:sz w:val="24"/>
          <w:szCs w:val="24"/>
        </w:rPr>
        <w:t xml:space="preserve">TUESDAY: </w:t>
      </w:r>
      <w:r w:rsidR="000516D9" w:rsidRPr="00FB228B">
        <w:rPr>
          <w:color w:val="222222"/>
          <w:sz w:val="24"/>
          <w:szCs w:val="24"/>
          <w:shd w:val="clear" w:color="auto" w:fill="FFFFFF"/>
        </w:rPr>
        <w:t xml:space="preserve"> </w:t>
      </w:r>
      <w:r w:rsidR="000516D9" w:rsidRPr="00FB228B">
        <w:rPr>
          <w:color w:val="222222"/>
          <w:sz w:val="24"/>
          <w:szCs w:val="24"/>
          <w:shd w:val="clear" w:color="auto" w:fill="FFFFFF"/>
        </w:rPr>
        <w:t>Pérez-Edgar, K. (2019). Through the looking glass: Temperament and emotion as separate and interwoven constructs. In </w:t>
      </w:r>
      <w:r w:rsidR="000516D9" w:rsidRPr="00FB228B">
        <w:rPr>
          <w:i/>
          <w:iCs/>
          <w:color w:val="222222"/>
          <w:sz w:val="24"/>
          <w:szCs w:val="24"/>
          <w:shd w:val="clear" w:color="auto" w:fill="FFFFFF"/>
        </w:rPr>
        <w:t>Handbook of emotional development</w:t>
      </w:r>
      <w:r w:rsidR="000516D9" w:rsidRPr="00FB228B">
        <w:rPr>
          <w:color w:val="222222"/>
          <w:sz w:val="24"/>
          <w:szCs w:val="24"/>
          <w:shd w:val="clear" w:color="auto" w:fill="FFFFFF"/>
        </w:rPr>
        <w:t> (pp. 139-168). Springer, Cham.</w:t>
      </w:r>
    </w:p>
    <w:p w14:paraId="246A6F89" w14:textId="6E4A6218" w:rsidR="00EB542D" w:rsidRPr="00FB228B" w:rsidRDefault="00C44C0D" w:rsidP="00FB228B">
      <w:pPr>
        <w:pStyle w:val="ListParagraph"/>
        <w:numPr>
          <w:ilvl w:val="1"/>
          <w:numId w:val="11"/>
        </w:numPr>
        <w:spacing w:line="240" w:lineRule="auto"/>
        <w:rPr>
          <w:color w:val="222222"/>
          <w:sz w:val="24"/>
          <w:szCs w:val="24"/>
          <w:shd w:val="clear" w:color="auto" w:fill="FFFFFF"/>
        </w:rPr>
      </w:pPr>
      <w:r w:rsidRPr="00FB228B">
        <w:rPr>
          <w:rFonts w:eastAsia="Times New Roman"/>
          <w:color w:val="222222"/>
          <w:sz w:val="24"/>
          <w:szCs w:val="24"/>
          <w:shd w:val="clear" w:color="auto" w:fill="FFFFFF"/>
        </w:rPr>
        <w:t xml:space="preserve">THURSDAY: </w:t>
      </w:r>
      <w:proofErr w:type="spellStart"/>
      <w:r w:rsidR="000516D9" w:rsidRPr="00FB228B">
        <w:rPr>
          <w:color w:val="222222"/>
          <w:sz w:val="24"/>
          <w:szCs w:val="24"/>
          <w:shd w:val="clear" w:color="auto" w:fill="FFFFFF"/>
        </w:rPr>
        <w:t>Suor</w:t>
      </w:r>
      <w:proofErr w:type="spellEnd"/>
      <w:r w:rsidR="000516D9" w:rsidRPr="00FB228B">
        <w:rPr>
          <w:color w:val="222222"/>
          <w:sz w:val="24"/>
          <w:szCs w:val="24"/>
          <w:shd w:val="clear" w:color="auto" w:fill="FFFFFF"/>
        </w:rPr>
        <w:t>, J. H., Sturge-Apple, M. L., &amp; Jones-</w:t>
      </w:r>
      <w:proofErr w:type="spellStart"/>
      <w:r w:rsidR="000516D9" w:rsidRPr="00FB228B">
        <w:rPr>
          <w:color w:val="222222"/>
          <w:sz w:val="24"/>
          <w:szCs w:val="24"/>
          <w:shd w:val="clear" w:color="auto" w:fill="FFFFFF"/>
        </w:rPr>
        <w:t>Gordils</w:t>
      </w:r>
      <w:proofErr w:type="spellEnd"/>
      <w:r w:rsidR="000516D9" w:rsidRPr="00FB228B">
        <w:rPr>
          <w:color w:val="222222"/>
          <w:sz w:val="24"/>
          <w:szCs w:val="24"/>
          <w:shd w:val="clear" w:color="auto" w:fill="FFFFFF"/>
        </w:rPr>
        <w:t>, H. R. (2019). Parsing profiles of temperamental reactivity and differential routes to delay of gratification: A person-based approach. </w:t>
      </w:r>
      <w:r w:rsidR="000516D9" w:rsidRPr="00FB228B">
        <w:rPr>
          <w:i/>
          <w:iCs/>
          <w:color w:val="222222"/>
          <w:sz w:val="24"/>
          <w:szCs w:val="24"/>
          <w:shd w:val="clear" w:color="auto" w:fill="FFFFFF"/>
        </w:rPr>
        <w:t>Development and psychopathology</w:t>
      </w:r>
      <w:r w:rsidR="000516D9" w:rsidRPr="00FB228B">
        <w:rPr>
          <w:color w:val="222222"/>
          <w:sz w:val="24"/>
          <w:szCs w:val="24"/>
          <w:shd w:val="clear" w:color="auto" w:fill="FFFFFF"/>
        </w:rPr>
        <w:t>, </w:t>
      </w:r>
      <w:r w:rsidR="000516D9" w:rsidRPr="00FB228B">
        <w:rPr>
          <w:i/>
          <w:iCs/>
          <w:color w:val="222222"/>
          <w:sz w:val="24"/>
          <w:szCs w:val="24"/>
          <w:shd w:val="clear" w:color="auto" w:fill="FFFFFF"/>
        </w:rPr>
        <w:t>31</w:t>
      </w:r>
      <w:r w:rsidR="000516D9" w:rsidRPr="00FB228B">
        <w:rPr>
          <w:color w:val="222222"/>
          <w:sz w:val="24"/>
          <w:szCs w:val="24"/>
          <w:shd w:val="clear" w:color="auto" w:fill="FFFFFF"/>
        </w:rPr>
        <w:t>(1), 341-360.</w:t>
      </w:r>
    </w:p>
    <w:p w14:paraId="356557E1" w14:textId="77777777" w:rsidR="00C44C0D" w:rsidRPr="00FB228B" w:rsidRDefault="005116C7" w:rsidP="00FB228B">
      <w:pPr>
        <w:pStyle w:val="ListParagraph"/>
        <w:numPr>
          <w:ilvl w:val="1"/>
          <w:numId w:val="11"/>
        </w:numPr>
        <w:spacing w:after="0" w:line="240" w:lineRule="auto"/>
        <w:rPr>
          <w:sz w:val="24"/>
          <w:szCs w:val="24"/>
        </w:rPr>
      </w:pPr>
      <w:r w:rsidRPr="00FB228B">
        <w:rPr>
          <w:sz w:val="24"/>
          <w:szCs w:val="24"/>
        </w:rPr>
        <w:t>THURSDAY:</w:t>
      </w:r>
      <w:r w:rsidR="00C44C0D" w:rsidRPr="00FB228B">
        <w:rPr>
          <w:sz w:val="24"/>
          <w:szCs w:val="24"/>
        </w:rPr>
        <w:t xml:space="preserve"> Belsky, J., &amp; </w:t>
      </w:r>
      <w:proofErr w:type="spellStart"/>
      <w:r w:rsidR="00C44C0D" w:rsidRPr="00FB228B">
        <w:rPr>
          <w:sz w:val="24"/>
          <w:szCs w:val="24"/>
        </w:rPr>
        <w:t>Pluess</w:t>
      </w:r>
      <w:proofErr w:type="spellEnd"/>
      <w:r w:rsidR="00C44C0D" w:rsidRPr="00FB228B">
        <w:rPr>
          <w:sz w:val="24"/>
          <w:szCs w:val="24"/>
        </w:rPr>
        <w:t>, M. (2009). Beyond diathesis stress: Differential susceptibility to environmental influences. </w:t>
      </w:r>
      <w:r w:rsidR="00C44C0D" w:rsidRPr="00FB228B">
        <w:rPr>
          <w:i/>
          <w:iCs/>
          <w:sz w:val="24"/>
          <w:szCs w:val="24"/>
        </w:rPr>
        <w:t>Psychological bulletin</w:t>
      </w:r>
      <w:r w:rsidR="00C44C0D" w:rsidRPr="00FB228B">
        <w:rPr>
          <w:sz w:val="24"/>
          <w:szCs w:val="24"/>
        </w:rPr>
        <w:t>, </w:t>
      </w:r>
      <w:r w:rsidR="00C44C0D" w:rsidRPr="00FB228B">
        <w:rPr>
          <w:i/>
          <w:iCs/>
          <w:sz w:val="24"/>
          <w:szCs w:val="24"/>
        </w:rPr>
        <w:t>135</w:t>
      </w:r>
      <w:r w:rsidR="00C44C0D" w:rsidRPr="00FB228B">
        <w:rPr>
          <w:sz w:val="24"/>
          <w:szCs w:val="24"/>
        </w:rPr>
        <w:t>(6), 885.</w:t>
      </w:r>
    </w:p>
    <w:p w14:paraId="24BE457F" w14:textId="77777777" w:rsidR="00F107C1" w:rsidRPr="00FB228B" w:rsidRDefault="00F107C1" w:rsidP="00FB228B">
      <w:pPr>
        <w:pStyle w:val="ListParagraph"/>
        <w:spacing w:after="0" w:line="240" w:lineRule="auto"/>
        <w:ind w:left="1440"/>
        <w:rPr>
          <w:sz w:val="24"/>
          <w:szCs w:val="24"/>
          <w:highlight w:val="yellow"/>
        </w:rPr>
      </w:pPr>
    </w:p>
    <w:p w14:paraId="224409C6" w14:textId="77777777" w:rsidR="002276F4" w:rsidRPr="00FB228B" w:rsidRDefault="006E1234" w:rsidP="00FB228B">
      <w:pPr>
        <w:pStyle w:val="ListParagraph"/>
        <w:numPr>
          <w:ilvl w:val="0"/>
          <w:numId w:val="11"/>
        </w:numPr>
        <w:spacing w:after="0" w:line="240" w:lineRule="auto"/>
        <w:rPr>
          <w:b/>
          <w:sz w:val="24"/>
          <w:szCs w:val="24"/>
        </w:rPr>
      </w:pPr>
      <w:r w:rsidRPr="00FB228B">
        <w:rPr>
          <w:b/>
          <w:sz w:val="24"/>
          <w:szCs w:val="24"/>
        </w:rPr>
        <w:t xml:space="preserve">The Self: </w:t>
      </w:r>
      <w:r w:rsidR="00782706" w:rsidRPr="00FB228B">
        <w:rPr>
          <w:b/>
          <w:sz w:val="24"/>
          <w:szCs w:val="24"/>
        </w:rPr>
        <w:t xml:space="preserve">Identity and </w:t>
      </w:r>
      <w:r w:rsidR="007A7177" w:rsidRPr="00FB228B">
        <w:rPr>
          <w:b/>
          <w:sz w:val="24"/>
          <w:szCs w:val="24"/>
        </w:rPr>
        <w:t xml:space="preserve">Personality </w:t>
      </w:r>
    </w:p>
    <w:p w14:paraId="42D71E60" w14:textId="2A97D42F" w:rsidR="005116C7" w:rsidRPr="00FB228B" w:rsidRDefault="005116C7" w:rsidP="00FB228B">
      <w:pPr>
        <w:pStyle w:val="ListParagraph"/>
        <w:numPr>
          <w:ilvl w:val="1"/>
          <w:numId w:val="11"/>
        </w:numPr>
        <w:spacing w:after="0" w:line="240" w:lineRule="auto"/>
        <w:rPr>
          <w:rStyle w:val="title-link-wrapper"/>
          <w:rFonts w:cs="Calibri"/>
          <w:b/>
          <w:sz w:val="24"/>
          <w:szCs w:val="24"/>
        </w:rPr>
      </w:pPr>
      <w:r w:rsidRPr="00FB228B">
        <w:rPr>
          <w:rStyle w:val="title-link-wrapper"/>
          <w:rFonts w:cs="Calibri"/>
          <w:sz w:val="24"/>
          <w:szCs w:val="24"/>
        </w:rPr>
        <w:t xml:space="preserve">TUESDAY: </w:t>
      </w:r>
      <w:r w:rsidR="003B0BC4" w:rsidRPr="00FB228B">
        <w:rPr>
          <w:color w:val="222222"/>
          <w:sz w:val="24"/>
          <w:szCs w:val="24"/>
          <w:shd w:val="clear" w:color="auto" w:fill="FFFFFF"/>
        </w:rPr>
        <w:t xml:space="preserve">Costa Jr, P. T., McCrae, R. R., &amp; </w:t>
      </w:r>
      <w:proofErr w:type="spellStart"/>
      <w:r w:rsidR="003B0BC4" w:rsidRPr="00FB228B">
        <w:rPr>
          <w:color w:val="222222"/>
          <w:sz w:val="24"/>
          <w:szCs w:val="24"/>
          <w:shd w:val="clear" w:color="auto" w:fill="FFFFFF"/>
        </w:rPr>
        <w:t>Löckenhoff</w:t>
      </w:r>
      <w:proofErr w:type="spellEnd"/>
      <w:r w:rsidR="003B0BC4" w:rsidRPr="00FB228B">
        <w:rPr>
          <w:color w:val="222222"/>
          <w:sz w:val="24"/>
          <w:szCs w:val="24"/>
          <w:shd w:val="clear" w:color="auto" w:fill="FFFFFF"/>
        </w:rPr>
        <w:t>, C. E. (2019). Personality across the life span. Annual review of psychology, 70, 423-448.</w:t>
      </w:r>
    </w:p>
    <w:p w14:paraId="15066D64" w14:textId="77777777" w:rsidR="00B02211" w:rsidRPr="00FB228B" w:rsidRDefault="005116C7" w:rsidP="00FB228B">
      <w:pPr>
        <w:pStyle w:val="ListParagraph"/>
        <w:numPr>
          <w:ilvl w:val="1"/>
          <w:numId w:val="11"/>
        </w:numPr>
        <w:spacing w:after="0" w:line="240" w:lineRule="auto"/>
        <w:rPr>
          <w:rFonts w:eastAsia="Times New Roman"/>
          <w:sz w:val="24"/>
          <w:szCs w:val="24"/>
        </w:rPr>
      </w:pPr>
      <w:r w:rsidRPr="00FB228B">
        <w:rPr>
          <w:rStyle w:val="title-link-wrapper"/>
          <w:rFonts w:cs="Calibri"/>
          <w:sz w:val="24"/>
          <w:szCs w:val="24"/>
        </w:rPr>
        <w:t>THURSDAY:</w:t>
      </w:r>
      <w:r w:rsidR="00B45A0D" w:rsidRPr="00FB228B">
        <w:rPr>
          <w:rFonts w:eastAsia="Times New Roman"/>
          <w:color w:val="222222"/>
          <w:sz w:val="24"/>
          <w:szCs w:val="24"/>
          <w:shd w:val="clear" w:color="auto" w:fill="FFFFFF"/>
        </w:rPr>
        <w:t xml:space="preserve"> Syed, M. (2010). Developing an integrated self: academic and ethnic identities among ethnically diverse college students. </w:t>
      </w:r>
      <w:r w:rsidR="00B45A0D" w:rsidRPr="00FB228B">
        <w:rPr>
          <w:rFonts w:eastAsia="Times New Roman"/>
          <w:i/>
          <w:iCs/>
          <w:color w:val="222222"/>
          <w:sz w:val="24"/>
          <w:szCs w:val="24"/>
          <w:shd w:val="clear" w:color="auto" w:fill="FFFFFF"/>
        </w:rPr>
        <w:t>Developmental psychology</w:t>
      </w:r>
      <w:r w:rsidR="00B45A0D" w:rsidRPr="00FB228B">
        <w:rPr>
          <w:rFonts w:eastAsia="Times New Roman"/>
          <w:color w:val="222222"/>
          <w:sz w:val="24"/>
          <w:szCs w:val="24"/>
          <w:shd w:val="clear" w:color="auto" w:fill="FFFFFF"/>
        </w:rPr>
        <w:t>, </w:t>
      </w:r>
      <w:r w:rsidR="00B45A0D" w:rsidRPr="00FB228B">
        <w:rPr>
          <w:rFonts w:eastAsia="Times New Roman"/>
          <w:i/>
          <w:iCs/>
          <w:color w:val="222222"/>
          <w:sz w:val="24"/>
          <w:szCs w:val="24"/>
          <w:shd w:val="clear" w:color="auto" w:fill="FFFFFF"/>
        </w:rPr>
        <w:t>46</w:t>
      </w:r>
      <w:r w:rsidR="00B45A0D" w:rsidRPr="00FB228B">
        <w:rPr>
          <w:rFonts w:eastAsia="Times New Roman"/>
          <w:color w:val="222222"/>
          <w:sz w:val="24"/>
          <w:szCs w:val="24"/>
          <w:shd w:val="clear" w:color="auto" w:fill="FFFFFF"/>
        </w:rPr>
        <w:t>(6), 1590.</w:t>
      </w:r>
    </w:p>
    <w:p w14:paraId="2BB3A2DC" w14:textId="2D078858" w:rsidR="00DA573D" w:rsidRPr="00FB228B" w:rsidRDefault="00DA573D" w:rsidP="00FB228B">
      <w:pPr>
        <w:pStyle w:val="ListParagraph"/>
        <w:numPr>
          <w:ilvl w:val="1"/>
          <w:numId w:val="11"/>
        </w:numPr>
        <w:spacing w:after="0" w:line="240" w:lineRule="auto"/>
        <w:rPr>
          <w:rFonts w:eastAsia="Times New Roman"/>
          <w:sz w:val="24"/>
          <w:szCs w:val="24"/>
        </w:rPr>
      </w:pPr>
      <w:r w:rsidRPr="00FB228B">
        <w:rPr>
          <w:sz w:val="24"/>
          <w:szCs w:val="24"/>
        </w:rPr>
        <w:t>Sebastian, C., Burnett, S., &amp; Blakemore, S. J. (2008). Development of the self-concept during adolescence. </w:t>
      </w:r>
      <w:r w:rsidRPr="00FB228B">
        <w:rPr>
          <w:i/>
          <w:iCs/>
          <w:sz w:val="24"/>
          <w:szCs w:val="24"/>
        </w:rPr>
        <w:t>Trends in cognitive sciences</w:t>
      </w:r>
      <w:r w:rsidRPr="00FB228B">
        <w:rPr>
          <w:sz w:val="24"/>
          <w:szCs w:val="24"/>
        </w:rPr>
        <w:t>, </w:t>
      </w:r>
      <w:r w:rsidRPr="00FB228B">
        <w:rPr>
          <w:i/>
          <w:iCs/>
          <w:sz w:val="24"/>
          <w:szCs w:val="24"/>
        </w:rPr>
        <w:t>12</w:t>
      </w:r>
      <w:r w:rsidRPr="00FB228B">
        <w:rPr>
          <w:sz w:val="24"/>
          <w:szCs w:val="24"/>
        </w:rPr>
        <w:t>(11), 441-446.</w:t>
      </w:r>
    </w:p>
    <w:p w14:paraId="3FE3E468" w14:textId="77777777" w:rsidR="00F107C1" w:rsidRPr="00FB228B" w:rsidRDefault="00F107C1" w:rsidP="00FB228B">
      <w:pPr>
        <w:pStyle w:val="ListParagraph"/>
        <w:tabs>
          <w:tab w:val="left" w:pos="-540"/>
          <w:tab w:val="left" w:pos="432"/>
          <w:tab w:val="center" w:pos="4320"/>
          <w:tab w:val="right" w:pos="8640"/>
        </w:tabs>
        <w:spacing w:after="0" w:line="240" w:lineRule="auto"/>
        <w:ind w:left="1440"/>
        <w:rPr>
          <w:rStyle w:val="title-link-wrapper"/>
          <w:rFonts w:cs="Calibri"/>
          <w:sz w:val="24"/>
          <w:szCs w:val="24"/>
        </w:rPr>
      </w:pPr>
    </w:p>
    <w:p w14:paraId="41F87FA4" w14:textId="77777777" w:rsidR="002215BF" w:rsidRPr="00FB228B" w:rsidRDefault="006D7C78" w:rsidP="00FB228B">
      <w:pPr>
        <w:pStyle w:val="ListParagraph"/>
        <w:numPr>
          <w:ilvl w:val="0"/>
          <w:numId w:val="11"/>
        </w:numPr>
        <w:spacing w:after="0" w:line="240" w:lineRule="auto"/>
        <w:rPr>
          <w:b/>
          <w:sz w:val="24"/>
          <w:szCs w:val="24"/>
        </w:rPr>
      </w:pPr>
      <w:r w:rsidRPr="00FB228B">
        <w:rPr>
          <w:b/>
          <w:sz w:val="24"/>
          <w:szCs w:val="24"/>
        </w:rPr>
        <w:t>Attachment</w:t>
      </w:r>
      <w:r w:rsidR="007461E3" w:rsidRPr="00FB228B">
        <w:rPr>
          <w:b/>
          <w:sz w:val="24"/>
          <w:szCs w:val="24"/>
        </w:rPr>
        <w:t xml:space="preserve"> a</w:t>
      </w:r>
      <w:r w:rsidR="004C681F" w:rsidRPr="00FB228B">
        <w:rPr>
          <w:b/>
          <w:sz w:val="24"/>
          <w:szCs w:val="24"/>
        </w:rPr>
        <w:t>nd Love Throughout the Lifespan</w:t>
      </w:r>
    </w:p>
    <w:p w14:paraId="0AE24F78" w14:textId="79E72BD2" w:rsidR="00226343" w:rsidRPr="00FB228B" w:rsidRDefault="00226343" w:rsidP="00FB228B">
      <w:pPr>
        <w:pStyle w:val="ListParagraph"/>
        <w:numPr>
          <w:ilvl w:val="1"/>
          <w:numId w:val="11"/>
        </w:numPr>
        <w:tabs>
          <w:tab w:val="left" w:pos="-540"/>
          <w:tab w:val="left" w:pos="432"/>
          <w:tab w:val="center" w:pos="4320"/>
          <w:tab w:val="right" w:pos="8640"/>
        </w:tabs>
        <w:spacing w:line="240" w:lineRule="auto"/>
        <w:rPr>
          <w:sz w:val="24"/>
          <w:szCs w:val="24"/>
        </w:rPr>
      </w:pPr>
      <w:r w:rsidRPr="00FB228B">
        <w:rPr>
          <w:rStyle w:val="title-link-wrapper"/>
          <w:rFonts w:cs="Calibri"/>
          <w:sz w:val="24"/>
          <w:szCs w:val="24"/>
        </w:rPr>
        <w:t>TUESDAY:</w:t>
      </w:r>
      <w:r w:rsidR="00C75CA3" w:rsidRPr="00FB228B">
        <w:rPr>
          <w:rStyle w:val="title-link-wrapper"/>
          <w:rFonts w:cs="Calibri"/>
          <w:sz w:val="24"/>
          <w:szCs w:val="24"/>
        </w:rPr>
        <w:t xml:space="preserve"> </w:t>
      </w:r>
      <w:r w:rsidR="003D301E" w:rsidRPr="00FB228B">
        <w:rPr>
          <w:sz w:val="24"/>
          <w:szCs w:val="24"/>
        </w:rPr>
        <w:t>Thompson, R. A., Simpson, J. A., &amp; Berlin, L. J. (2021). Attachment Theory in the 21st Century. </w:t>
      </w:r>
      <w:r w:rsidR="003D301E" w:rsidRPr="00FB228B">
        <w:rPr>
          <w:i/>
          <w:iCs/>
          <w:sz w:val="24"/>
          <w:szCs w:val="24"/>
        </w:rPr>
        <w:t>Attachment: The Fundamental Questions</w:t>
      </w:r>
      <w:r w:rsidR="003D301E" w:rsidRPr="00FB228B">
        <w:rPr>
          <w:sz w:val="24"/>
          <w:szCs w:val="24"/>
        </w:rPr>
        <w:t>, 1.</w:t>
      </w:r>
    </w:p>
    <w:p w14:paraId="059DA140" w14:textId="77777777" w:rsidR="00AA384E" w:rsidRPr="00FB228B" w:rsidRDefault="00D6023F" w:rsidP="00FB228B">
      <w:pPr>
        <w:pStyle w:val="ListParagraph"/>
        <w:numPr>
          <w:ilvl w:val="1"/>
          <w:numId w:val="11"/>
        </w:numPr>
        <w:spacing w:line="240" w:lineRule="auto"/>
        <w:rPr>
          <w:sz w:val="24"/>
          <w:szCs w:val="24"/>
        </w:rPr>
      </w:pPr>
      <w:r w:rsidRPr="00FB228B">
        <w:rPr>
          <w:sz w:val="24"/>
          <w:szCs w:val="24"/>
        </w:rPr>
        <w:lastRenderedPageBreak/>
        <w:t xml:space="preserve">Furman, W., Simon, V. A., Shaffer, L., &amp; </w:t>
      </w:r>
      <w:proofErr w:type="spellStart"/>
      <w:r w:rsidRPr="00FB228B">
        <w:rPr>
          <w:sz w:val="24"/>
          <w:szCs w:val="24"/>
        </w:rPr>
        <w:t>Bouchey</w:t>
      </w:r>
      <w:proofErr w:type="spellEnd"/>
      <w:r w:rsidRPr="00FB228B">
        <w:rPr>
          <w:sz w:val="24"/>
          <w:szCs w:val="24"/>
        </w:rPr>
        <w:t>, H. A. (2002). Adolescents’ working models and styles for relationships with parents, friends, and romantic partners. </w:t>
      </w:r>
      <w:r w:rsidRPr="00FB228B">
        <w:rPr>
          <w:i/>
          <w:iCs/>
          <w:sz w:val="24"/>
          <w:szCs w:val="24"/>
        </w:rPr>
        <w:t>Child development</w:t>
      </w:r>
      <w:r w:rsidRPr="00FB228B">
        <w:rPr>
          <w:sz w:val="24"/>
          <w:szCs w:val="24"/>
        </w:rPr>
        <w:t>, </w:t>
      </w:r>
      <w:r w:rsidRPr="00FB228B">
        <w:rPr>
          <w:i/>
          <w:iCs/>
          <w:sz w:val="24"/>
          <w:szCs w:val="24"/>
        </w:rPr>
        <w:t>73</w:t>
      </w:r>
      <w:r w:rsidRPr="00FB228B">
        <w:rPr>
          <w:sz w:val="24"/>
          <w:szCs w:val="24"/>
        </w:rPr>
        <w:t>(1), 241-255.</w:t>
      </w:r>
    </w:p>
    <w:p w14:paraId="6B7BCE10" w14:textId="3E133073" w:rsidR="00D67B66" w:rsidRDefault="00AA384E" w:rsidP="00FB228B">
      <w:pPr>
        <w:pStyle w:val="ListParagraph"/>
        <w:numPr>
          <w:ilvl w:val="1"/>
          <w:numId w:val="11"/>
        </w:numPr>
        <w:spacing w:line="240" w:lineRule="auto"/>
        <w:rPr>
          <w:sz w:val="24"/>
          <w:szCs w:val="24"/>
        </w:rPr>
      </w:pPr>
      <w:r w:rsidRPr="00FB228B">
        <w:rPr>
          <w:sz w:val="24"/>
          <w:szCs w:val="24"/>
        </w:rPr>
        <w:t xml:space="preserve">Fraley, R. C., </w:t>
      </w:r>
      <w:proofErr w:type="spellStart"/>
      <w:r w:rsidRPr="00FB228B">
        <w:rPr>
          <w:sz w:val="24"/>
          <w:szCs w:val="24"/>
        </w:rPr>
        <w:t>Gillath</w:t>
      </w:r>
      <w:proofErr w:type="spellEnd"/>
      <w:r w:rsidRPr="00FB228B">
        <w:rPr>
          <w:sz w:val="24"/>
          <w:szCs w:val="24"/>
        </w:rPr>
        <w:t xml:space="preserve">, O., &amp; </w:t>
      </w:r>
      <w:proofErr w:type="spellStart"/>
      <w:r w:rsidRPr="00FB228B">
        <w:rPr>
          <w:sz w:val="24"/>
          <w:szCs w:val="24"/>
        </w:rPr>
        <w:t>Deboeck</w:t>
      </w:r>
      <w:proofErr w:type="spellEnd"/>
      <w:r w:rsidRPr="00FB228B">
        <w:rPr>
          <w:sz w:val="24"/>
          <w:szCs w:val="24"/>
        </w:rPr>
        <w:t>, P. R. (2020). Do life events lead to enduring changes in adult attachment styles? A naturalistic longitudinal investigation. </w:t>
      </w:r>
      <w:r w:rsidRPr="00FB228B">
        <w:rPr>
          <w:i/>
          <w:iCs/>
          <w:sz w:val="24"/>
          <w:szCs w:val="24"/>
        </w:rPr>
        <w:t>Journal of Personality and Social Psychology</w:t>
      </w:r>
      <w:r w:rsidRPr="00FB228B">
        <w:rPr>
          <w:sz w:val="24"/>
          <w:szCs w:val="24"/>
        </w:rPr>
        <w:t>.</w:t>
      </w:r>
    </w:p>
    <w:p w14:paraId="01368253" w14:textId="77777777" w:rsidR="00893142" w:rsidRPr="00893142" w:rsidRDefault="00893142" w:rsidP="00C44457">
      <w:pPr>
        <w:pStyle w:val="ListParagraph"/>
        <w:spacing w:line="240" w:lineRule="auto"/>
        <w:ind w:left="1440"/>
        <w:rPr>
          <w:rStyle w:val="title-link-wrapper"/>
          <w:rFonts w:cs="Calibri"/>
          <w:sz w:val="24"/>
          <w:szCs w:val="24"/>
        </w:rPr>
      </w:pPr>
    </w:p>
    <w:p w14:paraId="29EEF096" w14:textId="40824814" w:rsidR="006D7C78" w:rsidRPr="00FB228B" w:rsidRDefault="008E466C" w:rsidP="00FB228B">
      <w:pPr>
        <w:pStyle w:val="ListParagraph"/>
        <w:numPr>
          <w:ilvl w:val="0"/>
          <w:numId w:val="11"/>
        </w:numPr>
        <w:spacing w:after="0" w:line="240" w:lineRule="auto"/>
        <w:rPr>
          <w:b/>
          <w:sz w:val="24"/>
          <w:szCs w:val="24"/>
        </w:rPr>
      </w:pPr>
      <w:r w:rsidRPr="00FB228B">
        <w:rPr>
          <w:b/>
          <w:sz w:val="24"/>
          <w:szCs w:val="24"/>
        </w:rPr>
        <w:t xml:space="preserve">Vertical Influences: </w:t>
      </w:r>
      <w:r w:rsidR="006D7C78" w:rsidRPr="00FB228B">
        <w:rPr>
          <w:b/>
          <w:sz w:val="24"/>
          <w:szCs w:val="24"/>
        </w:rPr>
        <w:t>Families, Parents, Socialization</w:t>
      </w:r>
    </w:p>
    <w:p w14:paraId="4FA6E993" w14:textId="38C21F2B" w:rsidR="00226343" w:rsidRPr="00FB228B" w:rsidRDefault="00226343" w:rsidP="00FB228B">
      <w:pPr>
        <w:pStyle w:val="ListParagraph"/>
        <w:numPr>
          <w:ilvl w:val="1"/>
          <w:numId w:val="11"/>
        </w:numPr>
        <w:spacing w:after="0" w:line="240" w:lineRule="auto"/>
        <w:rPr>
          <w:rStyle w:val="title-link-wrapper"/>
          <w:rFonts w:cs="Calibri"/>
          <w:sz w:val="24"/>
          <w:szCs w:val="24"/>
        </w:rPr>
      </w:pPr>
      <w:r w:rsidRPr="00FB228B">
        <w:rPr>
          <w:rStyle w:val="title-link-wrapper"/>
          <w:rFonts w:cs="Calibri"/>
          <w:sz w:val="24"/>
          <w:szCs w:val="24"/>
        </w:rPr>
        <w:t xml:space="preserve">TUESDAY: </w:t>
      </w:r>
      <w:r w:rsidR="001B509F" w:rsidRPr="00FB228B">
        <w:rPr>
          <w:sz w:val="24"/>
          <w:szCs w:val="24"/>
        </w:rPr>
        <w:t xml:space="preserve">Holden, G. W. (2010). Childrearing and developmental trajectories: Positive pathways, off-ramps, and dynamic processes. </w:t>
      </w:r>
      <w:r w:rsidR="001B509F" w:rsidRPr="00FB228B">
        <w:rPr>
          <w:i/>
          <w:iCs/>
          <w:sz w:val="24"/>
          <w:szCs w:val="24"/>
        </w:rPr>
        <w:t>Child Development Perspectives</w:t>
      </w:r>
      <w:r w:rsidR="001B509F" w:rsidRPr="00FB228B">
        <w:rPr>
          <w:sz w:val="24"/>
          <w:szCs w:val="24"/>
        </w:rPr>
        <w:t xml:space="preserve">, </w:t>
      </w:r>
      <w:r w:rsidR="001B509F" w:rsidRPr="00FB228B">
        <w:rPr>
          <w:i/>
          <w:iCs/>
          <w:sz w:val="24"/>
          <w:szCs w:val="24"/>
        </w:rPr>
        <w:t>4</w:t>
      </w:r>
      <w:r w:rsidR="001B509F" w:rsidRPr="00FB228B">
        <w:rPr>
          <w:sz w:val="24"/>
          <w:szCs w:val="24"/>
        </w:rPr>
        <w:t>, 197-204.</w:t>
      </w:r>
    </w:p>
    <w:p w14:paraId="515B9DB1" w14:textId="43929E7B" w:rsidR="00226343" w:rsidRPr="00FB228B" w:rsidRDefault="00226343" w:rsidP="00FB228B">
      <w:pPr>
        <w:pStyle w:val="ListParagraph"/>
        <w:numPr>
          <w:ilvl w:val="1"/>
          <w:numId w:val="11"/>
        </w:numPr>
        <w:tabs>
          <w:tab w:val="left" w:pos="-540"/>
          <w:tab w:val="left" w:pos="432"/>
          <w:tab w:val="center" w:pos="4320"/>
          <w:tab w:val="right" w:pos="8640"/>
        </w:tabs>
        <w:spacing w:after="0" w:line="240" w:lineRule="auto"/>
        <w:rPr>
          <w:rStyle w:val="title-link-wrapper"/>
          <w:rFonts w:cs="Calibri"/>
          <w:sz w:val="24"/>
          <w:szCs w:val="24"/>
        </w:rPr>
      </w:pPr>
      <w:r w:rsidRPr="00FB228B">
        <w:rPr>
          <w:rStyle w:val="title-link-wrapper"/>
          <w:rFonts w:cs="Calibri"/>
          <w:sz w:val="24"/>
          <w:szCs w:val="24"/>
        </w:rPr>
        <w:t>THURSDAY:</w:t>
      </w:r>
      <w:r w:rsidR="00030B81" w:rsidRPr="00FB228B">
        <w:rPr>
          <w:sz w:val="24"/>
          <w:szCs w:val="24"/>
        </w:rPr>
        <w:t xml:space="preserve"> </w:t>
      </w:r>
      <w:proofErr w:type="spellStart"/>
      <w:r w:rsidR="00030B81" w:rsidRPr="00FB228B">
        <w:rPr>
          <w:sz w:val="24"/>
          <w:szCs w:val="24"/>
        </w:rPr>
        <w:t>Vélez</w:t>
      </w:r>
      <w:proofErr w:type="spellEnd"/>
      <w:r w:rsidR="00030B81" w:rsidRPr="00FB228B">
        <w:rPr>
          <w:sz w:val="24"/>
          <w:szCs w:val="24"/>
        </w:rPr>
        <w:t xml:space="preserve">, C. E., </w:t>
      </w:r>
      <w:proofErr w:type="spellStart"/>
      <w:r w:rsidR="00030B81" w:rsidRPr="00FB228B">
        <w:rPr>
          <w:sz w:val="24"/>
          <w:szCs w:val="24"/>
        </w:rPr>
        <w:t>Wolchik</w:t>
      </w:r>
      <w:proofErr w:type="spellEnd"/>
      <w:r w:rsidR="00030B81" w:rsidRPr="00FB228B">
        <w:rPr>
          <w:sz w:val="24"/>
          <w:szCs w:val="24"/>
        </w:rPr>
        <w:t xml:space="preserve">, S. A., Tein, J.-Y., &amp; Sandler, I. (2011). Protecting children from the consequences of divorce: A longitudinal study of the effects of parenting on children’s coping processes. </w:t>
      </w:r>
      <w:r w:rsidR="00030B81" w:rsidRPr="00FB228B">
        <w:rPr>
          <w:i/>
          <w:iCs/>
          <w:sz w:val="24"/>
          <w:szCs w:val="24"/>
        </w:rPr>
        <w:t>Child Development</w:t>
      </w:r>
      <w:r w:rsidR="00030B81" w:rsidRPr="00FB228B">
        <w:rPr>
          <w:sz w:val="24"/>
          <w:szCs w:val="24"/>
        </w:rPr>
        <w:t xml:space="preserve">, </w:t>
      </w:r>
      <w:r w:rsidR="00030B81" w:rsidRPr="00FB228B">
        <w:rPr>
          <w:i/>
          <w:iCs/>
          <w:sz w:val="24"/>
          <w:szCs w:val="24"/>
        </w:rPr>
        <w:t>82</w:t>
      </w:r>
      <w:r w:rsidR="00030B81" w:rsidRPr="00FB228B">
        <w:rPr>
          <w:sz w:val="24"/>
          <w:szCs w:val="24"/>
        </w:rPr>
        <w:t>, 244–257.</w:t>
      </w:r>
    </w:p>
    <w:p w14:paraId="3D6D218A" w14:textId="0B142AA5" w:rsidR="000A43A7" w:rsidRPr="00FB228B" w:rsidRDefault="007710C2" w:rsidP="00FB228B">
      <w:pPr>
        <w:pStyle w:val="ListParagraph"/>
        <w:numPr>
          <w:ilvl w:val="1"/>
          <w:numId w:val="11"/>
        </w:numPr>
        <w:spacing w:after="0" w:line="240" w:lineRule="auto"/>
        <w:rPr>
          <w:sz w:val="24"/>
          <w:szCs w:val="24"/>
        </w:rPr>
      </w:pPr>
      <w:r w:rsidRPr="00FB228B">
        <w:rPr>
          <w:bCs/>
          <w:sz w:val="24"/>
          <w:szCs w:val="24"/>
        </w:rPr>
        <w:t xml:space="preserve">THURSDAY: </w:t>
      </w:r>
      <w:proofErr w:type="spellStart"/>
      <w:r w:rsidR="000A43A7" w:rsidRPr="00FB228B">
        <w:rPr>
          <w:bCs/>
          <w:sz w:val="24"/>
          <w:szCs w:val="24"/>
        </w:rPr>
        <w:t>Lunkenheimer</w:t>
      </w:r>
      <w:proofErr w:type="spellEnd"/>
      <w:r w:rsidR="000A43A7" w:rsidRPr="00FB228B">
        <w:rPr>
          <w:sz w:val="24"/>
          <w:szCs w:val="24"/>
        </w:rPr>
        <w:t>, E. S., Shields, A.M., &amp; Cortina, K. S.</w:t>
      </w:r>
      <w:bookmarkStart w:id="0" w:name="Result_4"/>
      <w:r w:rsidR="000A43A7" w:rsidRPr="00FB228B">
        <w:rPr>
          <w:sz w:val="24"/>
          <w:szCs w:val="24"/>
        </w:rPr>
        <w:t xml:space="preserve"> (2007). Parental emotion coaching and dismissing in family interaction.</w:t>
      </w:r>
      <w:bookmarkEnd w:id="0"/>
      <w:r w:rsidR="000A43A7" w:rsidRPr="00FB228B">
        <w:rPr>
          <w:sz w:val="24"/>
          <w:szCs w:val="24"/>
        </w:rPr>
        <w:t xml:space="preserve"> </w:t>
      </w:r>
      <w:r w:rsidR="000A43A7" w:rsidRPr="00FB228B">
        <w:rPr>
          <w:i/>
          <w:sz w:val="24"/>
          <w:szCs w:val="24"/>
        </w:rPr>
        <w:t>Social Development, 16</w:t>
      </w:r>
      <w:r w:rsidR="000A43A7" w:rsidRPr="00FB228B">
        <w:rPr>
          <w:sz w:val="24"/>
          <w:szCs w:val="24"/>
        </w:rPr>
        <w:t>, 232-248.</w:t>
      </w:r>
    </w:p>
    <w:p w14:paraId="1AD6CDE8" w14:textId="77777777" w:rsidR="008E77BF" w:rsidRPr="00FB228B" w:rsidRDefault="008E77BF" w:rsidP="00FB228B">
      <w:pPr>
        <w:pStyle w:val="ListParagraph"/>
        <w:spacing w:after="0" w:line="240" w:lineRule="auto"/>
        <w:ind w:left="1440"/>
        <w:rPr>
          <w:sz w:val="24"/>
          <w:szCs w:val="24"/>
          <w:highlight w:val="yellow"/>
        </w:rPr>
      </w:pPr>
    </w:p>
    <w:p w14:paraId="189089CC" w14:textId="0CF1A097" w:rsidR="006D7C78" w:rsidRPr="00FB228B" w:rsidRDefault="008E466C" w:rsidP="00FB228B">
      <w:pPr>
        <w:pStyle w:val="ListParagraph"/>
        <w:numPr>
          <w:ilvl w:val="0"/>
          <w:numId w:val="11"/>
        </w:numPr>
        <w:spacing w:after="0" w:line="240" w:lineRule="auto"/>
        <w:rPr>
          <w:b/>
          <w:sz w:val="24"/>
          <w:szCs w:val="24"/>
        </w:rPr>
      </w:pPr>
      <w:r w:rsidRPr="00FB228B">
        <w:rPr>
          <w:b/>
          <w:sz w:val="24"/>
          <w:szCs w:val="24"/>
        </w:rPr>
        <w:t xml:space="preserve">Horizontal Influences: </w:t>
      </w:r>
      <w:r w:rsidR="00CB644A" w:rsidRPr="00FB228B">
        <w:rPr>
          <w:b/>
          <w:sz w:val="24"/>
          <w:szCs w:val="24"/>
        </w:rPr>
        <w:t>Peers</w:t>
      </w:r>
      <w:r w:rsidR="00D16367" w:rsidRPr="00FB228B">
        <w:rPr>
          <w:b/>
          <w:sz w:val="24"/>
          <w:szCs w:val="24"/>
        </w:rPr>
        <w:t xml:space="preserve">, </w:t>
      </w:r>
      <w:r w:rsidR="006D7C78" w:rsidRPr="00FB228B">
        <w:rPr>
          <w:b/>
          <w:sz w:val="24"/>
          <w:szCs w:val="24"/>
        </w:rPr>
        <w:t>Schools</w:t>
      </w:r>
      <w:r w:rsidR="00CF5770" w:rsidRPr="00FB228B">
        <w:rPr>
          <w:b/>
          <w:sz w:val="24"/>
          <w:szCs w:val="24"/>
        </w:rPr>
        <w:t>, and TV</w:t>
      </w:r>
    </w:p>
    <w:p w14:paraId="7B263154" w14:textId="29A3A1F7" w:rsidR="00226343" w:rsidRPr="00FB228B" w:rsidRDefault="00226343" w:rsidP="00FB228B">
      <w:pPr>
        <w:pStyle w:val="ListParagraph"/>
        <w:numPr>
          <w:ilvl w:val="1"/>
          <w:numId w:val="11"/>
        </w:numPr>
        <w:spacing w:after="0" w:line="240" w:lineRule="auto"/>
        <w:rPr>
          <w:rStyle w:val="title-link-wrapper"/>
          <w:rFonts w:cs="Calibri"/>
          <w:sz w:val="24"/>
          <w:szCs w:val="24"/>
        </w:rPr>
      </w:pPr>
      <w:r w:rsidRPr="00FB228B">
        <w:rPr>
          <w:rStyle w:val="title-link-wrapper"/>
          <w:rFonts w:cs="Calibri"/>
          <w:sz w:val="24"/>
          <w:szCs w:val="24"/>
        </w:rPr>
        <w:t xml:space="preserve">TUESDAY: </w:t>
      </w:r>
      <w:r w:rsidR="001B509F" w:rsidRPr="00FB228B">
        <w:rPr>
          <w:sz w:val="24"/>
          <w:szCs w:val="24"/>
        </w:rPr>
        <w:t xml:space="preserve">Lansford, J. E., Yu, T., Pettit, G. S., Bates, J. E., &amp; Dodge, K. A. (2014). Pathways of peer relationships from childhood to young adulthood. </w:t>
      </w:r>
      <w:r w:rsidR="001B509F" w:rsidRPr="00FB228B">
        <w:rPr>
          <w:i/>
          <w:iCs/>
          <w:sz w:val="24"/>
          <w:szCs w:val="24"/>
        </w:rPr>
        <w:t>Journal of Applied Developmental Psychology</w:t>
      </w:r>
      <w:r w:rsidR="001B509F" w:rsidRPr="00FB228B">
        <w:rPr>
          <w:sz w:val="24"/>
          <w:szCs w:val="24"/>
        </w:rPr>
        <w:t xml:space="preserve">, </w:t>
      </w:r>
      <w:r w:rsidR="001B509F" w:rsidRPr="00FB228B">
        <w:rPr>
          <w:i/>
          <w:iCs/>
          <w:sz w:val="24"/>
          <w:szCs w:val="24"/>
        </w:rPr>
        <w:t>35</w:t>
      </w:r>
      <w:r w:rsidR="001B509F" w:rsidRPr="00FB228B">
        <w:rPr>
          <w:sz w:val="24"/>
          <w:szCs w:val="24"/>
        </w:rPr>
        <w:t>(2), 111-117.</w:t>
      </w:r>
    </w:p>
    <w:p w14:paraId="79D883D5" w14:textId="63FC5CC4" w:rsidR="00FF469A" w:rsidRPr="00FB228B" w:rsidRDefault="00226343" w:rsidP="00FB228B">
      <w:pPr>
        <w:pStyle w:val="ListParagraph"/>
        <w:widowControl w:val="0"/>
        <w:numPr>
          <w:ilvl w:val="1"/>
          <w:numId w:val="11"/>
        </w:numPr>
        <w:autoSpaceDE w:val="0"/>
        <w:autoSpaceDN w:val="0"/>
        <w:adjustRightInd w:val="0"/>
        <w:spacing w:line="240" w:lineRule="auto"/>
        <w:rPr>
          <w:rFonts w:eastAsiaTheme="minorEastAsia"/>
          <w:color w:val="000000"/>
          <w:sz w:val="24"/>
          <w:szCs w:val="24"/>
        </w:rPr>
      </w:pPr>
      <w:r w:rsidRPr="00FB228B">
        <w:rPr>
          <w:rStyle w:val="title-link-wrapper"/>
          <w:rFonts w:cs="Calibri"/>
          <w:sz w:val="24"/>
          <w:szCs w:val="24"/>
        </w:rPr>
        <w:t>THURSDAY:</w:t>
      </w:r>
      <w:r w:rsidR="00CB644A" w:rsidRPr="00FB228B">
        <w:rPr>
          <w:rFonts w:eastAsiaTheme="minorEastAsia"/>
          <w:color w:val="000000"/>
          <w:sz w:val="24"/>
          <w:szCs w:val="24"/>
        </w:rPr>
        <w:t xml:space="preserve"> </w:t>
      </w:r>
      <w:r w:rsidR="000B5C83" w:rsidRPr="00FB228B">
        <w:rPr>
          <w:rFonts w:eastAsiaTheme="minorEastAsia"/>
          <w:color w:val="000000"/>
          <w:sz w:val="24"/>
          <w:szCs w:val="24"/>
        </w:rPr>
        <w:t xml:space="preserve">Ashdown, D. M., &amp; Bernard, M. E. (2012). Can explicit instruction in social and emotional learning skills benefit the social-emotional development, well-being, and academic achievement of young </w:t>
      </w:r>
      <w:proofErr w:type="gramStart"/>
      <w:r w:rsidR="000B5C83" w:rsidRPr="00FB228B">
        <w:rPr>
          <w:rFonts w:eastAsiaTheme="minorEastAsia"/>
          <w:color w:val="000000"/>
          <w:sz w:val="24"/>
          <w:szCs w:val="24"/>
        </w:rPr>
        <w:t>children?.</w:t>
      </w:r>
      <w:proofErr w:type="gramEnd"/>
      <w:r w:rsidR="000B5C83" w:rsidRPr="00FB228B">
        <w:rPr>
          <w:rFonts w:eastAsiaTheme="minorEastAsia"/>
          <w:color w:val="000000"/>
          <w:sz w:val="24"/>
          <w:szCs w:val="24"/>
        </w:rPr>
        <w:t> </w:t>
      </w:r>
      <w:r w:rsidR="000B5C83" w:rsidRPr="00FB228B">
        <w:rPr>
          <w:rFonts w:eastAsiaTheme="minorEastAsia"/>
          <w:i/>
          <w:iCs/>
          <w:color w:val="000000"/>
          <w:sz w:val="24"/>
          <w:szCs w:val="24"/>
        </w:rPr>
        <w:t>Early childhood education journal</w:t>
      </w:r>
      <w:r w:rsidR="000B5C83" w:rsidRPr="00FB228B">
        <w:rPr>
          <w:rFonts w:eastAsiaTheme="minorEastAsia"/>
          <w:color w:val="000000"/>
          <w:sz w:val="24"/>
          <w:szCs w:val="24"/>
        </w:rPr>
        <w:t>, </w:t>
      </w:r>
      <w:r w:rsidR="000B5C83" w:rsidRPr="00FB228B">
        <w:rPr>
          <w:rFonts w:eastAsiaTheme="minorEastAsia"/>
          <w:i/>
          <w:iCs/>
          <w:color w:val="000000"/>
          <w:sz w:val="24"/>
          <w:szCs w:val="24"/>
        </w:rPr>
        <w:t>39</w:t>
      </w:r>
      <w:r w:rsidR="000B5C83" w:rsidRPr="00FB228B">
        <w:rPr>
          <w:rFonts w:eastAsiaTheme="minorEastAsia"/>
          <w:color w:val="000000"/>
          <w:sz w:val="24"/>
          <w:szCs w:val="24"/>
        </w:rPr>
        <w:t>(6), 397-405.</w:t>
      </w:r>
    </w:p>
    <w:p w14:paraId="6B80BADB" w14:textId="359204F8" w:rsidR="007974DC" w:rsidRPr="00FB228B" w:rsidRDefault="00226343" w:rsidP="00FB228B">
      <w:pPr>
        <w:pStyle w:val="ListParagraph"/>
        <w:widowControl w:val="0"/>
        <w:numPr>
          <w:ilvl w:val="1"/>
          <w:numId w:val="11"/>
        </w:numPr>
        <w:autoSpaceDE w:val="0"/>
        <w:autoSpaceDN w:val="0"/>
        <w:adjustRightInd w:val="0"/>
        <w:spacing w:line="240" w:lineRule="auto"/>
        <w:rPr>
          <w:sz w:val="24"/>
          <w:szCs w:val="24"/>
        </w:rPr>
      </w:pPr>
      <w:r w:rsidRPr="00FB228B">
        <w:rPr>
          <w:rStyle w:val="title-link-wrapper"/>
          <w:rFonts w:cs="Calibri"/>
          <w:sz w:val="24"/>
          <w:szCs w:val="24"/>
        </w:rPr>
        <w:t>THURSDAY</w:t>
      </w:r>
      <w:r w:rsidR="003D301E" w:rsidRPr="00FB228B">
        <w:rPr>
          <w:color w:val="222222"/>
          <w:sz w:val="24"/>
          <w:szCs w:val="24"/>
          <w:shd w:val="clear" w:color="auto" w:fill="FFFFFF"/>
        </w:rPr>
        <w:t xml:space="preserve"> </w:t>
      </w:r>
      <w:proofErr w:type="spellStart"/>
      <w:r w:rsidR="003D301E" w:rsidRPr="00FB228B">
        <w:rPr>
          <w:sz w:val="24"/>
          <w:szCs w:val="24"/>
        </w:rPr>
        <w:t>Beyens</w:t>
      </w:r>
      <w:proofErr w:type="spellEnd"/>
      <w:r w:rsidR="003D301E" w:rsidRPr="00FB228B">
        <w:rPr>
          <w:sz w:val="24"/>
          <w:szCs w:val="24"/>
        </w:rPr>
        <w:t xml:space="preserve">, I., </w:t>
      </w:r>
      <w:proofErr w:type="spellStart"/>
      <w:r w:rsidR="003D301E" w:rsidRPr="00FB228B">
        <w:rPr>
          <w:sz w:val="24"/>
          <w:szCs w:val="24"/>
        </w:rPr>
        <w:t>Pouwels</w:t>
      </w:r>
      <w:proofErr w:type="spellEnd"/>
      <w:r w:rsidR="003D301E" w:rsidRPr="00FB228B">
        <w:rPr>
          <w:sz w:val="24"/>
          <w:szCs w:val="24"/>
        </w:rPr>
        <w:t xml:space="preserve">, J. L., van </w:t>
      </w:r>
      <w:proofErr w:type="spellStart"/>
      <w:r w:rsidR="003D301E" w:rsidRPr="00FB228B">
        <w:rPr>
          <w:sz w:val="24"/>
          <w:szCs w:val="24"/>
        </w:rPr>
        <w:t>Driel</w:t>
      </w:r>
      <w:proofErr w:type="spellEnd"/>
      <w:r w:rsidR="003D301E" w:rsidRPr="00FB228B">
        <w:rPr>
          <w:sz w:val="24"/>
          <w:szCs w:val="24"/>
        </w:rPr>
        <w:t xml:space="preserve">, I. I., </w:t>
      </w:r>
      <w:proofErr w:type="spellStart"/>
      <w:r w:rsidR="003D301E" w:rsidRPr="00FB228B">
        <w:rPr>
          <w:sz w:val="24"/>
          <w:szCs w:val="24"/>
        </w:rPr>
        <w:t>Keijsers</w:t>
      </w:r>
      <w:proofErr w:type="spellEnd"/>
      <w:r w:rsidR="003D301E" w:rsidRPr="00FB228B">
        <w:rPr>
          <w:sz w:val="24"/>
          <w:szCs w:val="24"/>
        </w:rPr>
        <w:t>, L., &amp; Valkenburg, P. M. (2020). The effect of social media on well-being differs from adolescent to adolescent. </w:t>
      </w:r>
      <w:r w:rsidR="003D301E" w:rsidRPr="00FB228B">
        <w:rPr>
          <w:i/>
          <w:iCs/>
          <w:sz w:val="24"/>
          <w:szCs w:val="24"/>
        </w:rPr>
        <w:t>Scientific Reports</w:t>
      </w:r>
      <w:r w:rsidR="003D301E" w:rsidRPr="00FB228B">
        <w:rPr>
          <w:sz w:val="24"/>
          <w:szCs w:val="24"/>
        </w:rPr>
        <w:t>, </w:t>
      </w:r>
      <w:r w:rsidR="003D301E" w:rsidRPr="00FB228B">
        <w:rPr>
          <w:i/>
          <w:iCs/>
          <w:sz w:val="24"/>
          <w:szCs w:val="24"/>
        </w:rPr>
        <w:t>10</w:t>
      </w:r>
      <w:r w:rsidR="003D301E" w:rsidRPr="00FB228B">
        <w:rPr>
          <w:sz w:val="24"/>
          <w:szCs w:val="24"/>
        </w:rPr>
        <w:t>(1), 1-11.</w:t>
      </w:r>
    </w:p>
    <w:p w14:paraId="2E91BAEF" w14:textId="77777777" w:rsidR="00904CF9" w:rsidRPr="00FB228B" w:rsidRDefault="00904CF9" w:rsidP="00FB228B">
      <w:pPr>
        <w:pStyle w:val="ListParagraph"/>
        <w:tabs>
          <w:tab w:val="left" w:pos="-540"/>
          <w:tab w:val="left" w:pos="432"/>
          <w:tab w:val="center" w:pos="4320"/>
          <w:tab w:val="right" w:pos="8640"/>
        </w:tabs>
        <w:spacing w:after="0" w:line="240" w:lineRule="auto"/>
        <w:ind w:left="1440"/>
        <w:rPr>
          <w:sz w:val="24"/>
          <w:szCs w:val="24"/>
          <w:highlight w:val="yellow"/>
        </w:rPr>
      </w:pPr>
    </w:p>
    <w:p w14:paraId="3775C8CB" w14:textId="3CA4F228" w:rsidR="000E199F" w:rsidRPr="00FB228B" w:rsidRDefault="000E199F" w:rsidP="00FB228B">
      <w:pPr>
        <w:pStyle w:val="ListParagraph"/>
        <w:numPr>
          <w:ilvl w:val="0"/>
          <w:numId w:val="11"/>
        </w:numPr>
        <w:spacing w:after="0" w:line="240" w:lineRule="auto"/>
        <w:rPr>
          <w:rFonts w:eastAsia="Times New Roman"/>
          <w:b/>
          <w:sz w:val="24"/>
          <w:szCs w:val="24"/>
        </w:rPr>
      </w:pPr>
      <w:r w:rsidRPr="00FB228B">
        <w:rPr>
          <w:rFonts w:eastAsia="Times New Roman"/>
          <w:b/>
          <w:sz w:val="24"/>
          <w:szCs w:val="24"/>
        </w:rPr>
        <w:t xml:space="preserve">Gender and Sexuality </w:t>
      </w:r>
    </w:p>
    <w:p w14:paraId="3FA9B19B" w14:textId="77777777" w:rsidR="000B5C83" w:rsidRPr="00FB228B" w:rsidRDefault="00226343" w:rsidP="00FB228B">
      <w:pPr>
        <w:pStyle w:val="ListParagraph"/>
        <w:widowControl w:val="0"/>
        <w:numPr>
          <w:ilvl w:val="1"/>
          <w:numId w:val="11"/>
        </w:numPr>
        <w:autoSpaceDE w:val="0"/>
        <w:autoSpaceDN w:val="0"/>
        <w:adjustRightInd w:val="0"/>
        <w:spacing w:after="0" w:line="240" w:lineRule="auto"/>
        <w:rPr>
          <w:rFonts w:eastAsiaTheme="minorEastAsia"/>
          <w:color w:val="000000"/>
          <w:sz w:val="24"/>
          <w:szCs w:val="24"/>
        </w:rPr>
      </w:pPr>
      <w:r w:rsidRPr="00FB228B">
        <w:rPr>
          <w:rStyle w:val="title-link-wrapper"/>
          <w:rFonts w:cs="Calibri"/>
          <w:sz w:val="24"/>
          <w:szCs w:val="24"/>
        </w:rPr>
        <w:t xml:space="preserve">TUESDAY: </w:t>
      </w:r>
      <w:r w:rsidR="00CB644A" w:rsidRPr="00FB228B">
        <w:rPr>
          <w:rFonts w:eastAsiaTheme="minorEastAsia"/>
          <w:color w:val="000000"/>
          <w:sz w:val="24"/>
          <w:szCs w:val="24"/>
        </w:rPr>
        <w:t xml:space="preserve">Hyde, J. S. (2005). The gender similarities hypothesis. </w:t>
      </w:r>
      <w:r w:rsidR="00CB644A" w:rsidRPr="00FB228B">
        <w:rPr>
          <w:rFonts w:eastAsiaTheme="minorEastAsia"/>
          <w:i/>
          <w:iCs/>
          <w:color w:val="000000"/>
          <w:sz w:val="24"/>
          <w:szCs w:val="24"/>
        </w:rPr>
        <w:t>American Psychologist, 60</w:t>
      </w:r>
      <w:r w:rsidR="00CB644A" w:rsidRPr="00FB228B">
        <w:rPr>
          <w:rFonts w:eastAsiaTheme="minorEastAsia"/>
          <w:color w:val="000000"/>
          <w:sz w:val="24"/>
          <w:szCs w:val="24"/>
        </w:rPr>
        <w:t>, 581-592. 2.</w:t>
      </w:r>
    </w:p>
    <w:p w14:paraId="0BB0F58B" w14:textId="3234FA2F" w:rsidR="00226343" w:rsidRPr="00FB228B" w:rsidRDefault="00226343" w:rsidP="00FB228B">
      <w:pPr>
        <w:pStyle w:val="ListParagraph"/>
        <w:widowControl w:val="0"/>
        <w:numPr>
          <w:ilvl w:val="1"/>
          <w:numId w:val="11"/>
        </w:numPr>
        <w:autoSpaceDE w:val="0"/>
        <w:autoSpaceDN w:val="0"/>
        <w:adjustRightInd w:val="0"/>
        <w:spacing w:after="0" w:line="240" w:lineRule="auto"/>
        <w:rPr>
          <w:rStyle w:val="title-link-wrapper"/>
          <w:rFonts w:eastAsiaTheme="minorEastAsia" w:cs="Calibri"/>
          <w:color w:val="000000"/>
          <w:sz w:val="24"/>
          <w:szCs w:val="24"/>
        </w:rPr>
      </w:pPr>
      <w:r w:rsidRPr="00FB228B">
        <w:rPr>
          <w:rStyle w:val="title-link-wrapper"/>
          <w:rFonts w:cs="Calibri"/>
          <w:sz w:val="24"/>
          <w:szCs w:val="24"/>
        </w:rPr>
        <w:t>THURSDAY:</w:t>
      </w:r>
      <w:r w:rsidR="000B5C83" w:rsidRPr="00FB228B">
        <w:rPr>
          <w:rStyle w:val="title-link-wrapper"/>
          <w:rFonts w:cs="Calibri"/>
          <w:sz w:val="24"/>
          <w:szCs w:val="24"/>
        </w:rPr>
        <w:t xml:space="preserve"> </w:t>
      </w:r>
      <w:proofErr w:type="spellStart"/>
      <w:r w:rsidR="000B5C83" w:rsidRPr="00FB228B">
        <w:rPr>
          <w:color w:val="222222"/>
          <w:sz w:val="24"/>
          <w:szCs w:val="24"/>
          <w:shd w:val="clear" w:color="auto" w:fill="FFFFFF"/>
        </w:rPr>
        <w:t>Gülgöz</w:t>
      </w:r>
      <w:proofErr w:type="spellEnd"/>
      <w:r w:rsidR="000B5C83" w:rsidRPr="00FB228B">
        <w:rPr>
          <w:color w:val="222222"/>
          <w:sz w:val="24"/>
          <w:szCs w:val="24"/>
          <w:shd w:val="clear" w:color="auto" w:fill="FFFFFF"/>
        </w:rPr>
        <w:t>, S., Alonso, D. J., Olson, K. R., &amp; Gelman, S. A. (2021). Transgender and cisgender children's essentialist beliefs about sex and gender identity. </w:t>
      </w:r>
      <w:r w:rsidR="000B5C83" w:rsidRPr="00FB228B">
        <w:rPr>
          <w:i/>
          <w:iCs/>
          <w:color w:val="222222"/>
          <w:sz w:val="24"/>
          <w:szCs w:val="24"/>
          <w:shd w:val="clear" w:color="auto" w:fill="FFFFFF"/>
        </w:rPr>
        <w:t>Developmental Science</w:t>
      </w:r>
      <w:r w:rsidR="000B5C83" w:rsidRPr="00FB228B">
        <w:rPr>
          <w:color w:val="222222"/>
          <w:sz w:val="24"/>
          <w:szCs w:val="24"/>
          <w:shd w:val="clear" w:color="auto" w:fill="FFFFFF"/>
        </w:rPr>
        <w:t>.</w:t>
      </w:r>
    </w:p>
    <w:p w14:paraId="13E0E8CA" w14:textId="2CAA80EC" w:rsidR="00E5040D" w:rsidRPr="00FB228B" w:rsidRDefault="00226343" w:rsidP="00FB228B">
      <w:pPr>
        <w:pStyle w:val="ListParagraph"/>
        <w:numPr>
          <w:ilvl w:val="1"/>
          <w:numId w:val="11"/>
        </w:numPr>
        <w:tabs>
          <w:tab w:val="left" w:pos="-540"/>
          <w:tab w:val="left" w:pos="432"/>
          <w:tab w:val="center" w:pos="4320"/>
          <w:tab w:val="right" w:pos="8640"/>
        </w:tabs>
        <w:spacing w:after="0" w:line="240" w:lineRule="auto"/>
        <w:rPr>
          <w:sz w:val="24"/>
          <w:szCs w:val="24"/>
        </w:rPr>
      </w:pPr>
      <w:r w:rsidRPr="00FB228B">
        <w:rPr>
          <w:rStyle w:val="title-link-wrapper"/>
          <w:rFonts w:cs="Calibri"/>
          <w:sz w:val="24"/>
          <w:szCs w:val="24"/>
        </w:rPr>
        <w:t>THURSDAY:</w:t>
      </w:r>
      <w:r w:rsidR="00FE509E" w:rsidRPr="00FB228B">
        <w:rPr>
          <w:rStyle w:val="title-link-wrapper"/>
          <w:rFonts w:cs="Calibri"/>
          <w:sz w:val="24"/>
          <w:szCs w:val="24"/>
        </w:rPr>
        <w:t xml:space="preserve"> </w:t>
      </w:r>
      <w:r w:rsidR="00FE509E" w:rsidRPr="00FB228B">
        <w:rPr>
          <w:sz w:val="24"/>
          <w:szCs w:val="24"/>
        </w:rPr>
        <w:t>Fields, E. L., Bogart, L. M., Smith, K. C., Malebranche, D. J., Ellen, J., &amp; Schuster, M. A. (2015). “I always felt I had to prove my manhood”: Homosexuality, masculinity, gender role strain, and HIV risk among young Black men who have sex with men. </w:t>
      </w:r>
      <w:r w:rsidR="00FE509E" w:rsidRPr="00FB228B">
        <w:rPr>
          <w:i/>
          <w:iCs/>
          <w:sz w:val="24"/>
          <w:szCs w:val="24"/>
        </w:rPr>
        <w:t>American journal of public health</w:t>
      </w:r>
      <w:r w:rsidR="00FE509E" w:rsidRPr="00FB228B">
        <w:rPr>
          <w:sz w:val="24"/>
          <w:szCs w:val="24"/>
        </w:rPr>
        <w:t>, </w:t>
      </w:r>
      <w:r w:rsidR="00FE509E" w:rsidRPr="00FB228B">
        <w:rPr>
          <w:i/>
          <w:iCs/>
          <w:sz w:val="24"/>
          <w:szCs w:val="24"/>
        </w:rPr>
        <w:t>105</w:t>
      </w:r>
      <w:r w:rsidR="00FE509E" w:rsidRPr="00FB228B">
        <w:rPr>
          <w:sz w:val="24"/>
          <w:szCs w:val="24"/>
        </w:rPr>
        <w:t>(1), 122-131.</w:t>
      </w:r>
    </w:p>
    <w:p w14:paraId="616A6C31" w14:textId="77777777" w:rsidR="008E466C" w:rsidRPr="00FB228B" w:rsidRDefault="008E466C" w:rsidP="00FB228B">
      <w:pPr>
        <w:tabs>
          <w:tab w:val="left" w:pos="-540"/>
          <w:tab w:val="left" w:pos="432"/>
          <w:tab w:val="center" w:pos="4320"/>
          <w:tab w:val="right" w:pos="8640"/>
        </w:tabs>
        <w:rPr>
          <w:rFonts w:ascii="Calibri" w:hAnsi="Calibri" w:cs="Calibri"/>
          <w:i/>
          <w:iCs/>
          <w:highlight w:val="yellow"/>
        </w:rPr>
      </w:pPr>
    </w:p>
    <w:p w14:paraId="24209CD3" w14:textId="28EE84D3" w:rsidR="008E466C" w:rsidRPr="00FB228B" w:rsidRDefault="008E466C" w:rsidP="00FB228B">
      <w:pPr>
        <w:tabs>
          <w:tab w:val="left" w:pos="-540"/>
          <w:tab w:val="left" w:pos="432"/>
          <w:tab w:val="center" w:pos="4320"/>
          <w:tab w:val="right" w:pos="8640"/>
        </w:tabs>
        <w:rPr>
          <w:rFonts w:ascii="Calibri" w:hAnsi="Calibri" w:cs="Calibri"/>
          <w:b/>
          <w:bCs/>
          <w:i/>
          <w:iCs/>
          <w:u w:val="single"/>
        </w:rPr>
      </w:pPr>
      <w:r w:rsidRPr="00FB228B">
        <w:rPr>
          <w:rFonts w:ascii="Calibri" w:hAnsi="Calibri" w:cs="Calibri"/>
          <w:b/>
          <w:bCs/>
          <w:i/>
          <w:iCs/>
          <w:u w:val="single"/>
        </w:rPr>
        <w:t>Spring Break</w:t>
      </w:r>
    </w:p>
    <w:p w14:paraId="364F3F36" w14:textId="77777777" w:rsidR="00E5040D" w:rsidRPr="00FB228B" w:rsidRDefault="00E5040D" w:rsidP="00FB228B">
      <w:pPr>
        <w:pStyle w:val="ListParagraph"/>
        <w:spacing w:after="0" w:line="240" w:lineRule="auto"/>
        <w:rPr>
          <w:b/>
          <w:sz w:val="24"/>
          <w:szCs w:val="24"/>
          <w:highlight w:val="yellow"/>
        </w:rPr>
      </w:pPr>
    </w:p>
    <w:p w14:paraId="478FA00F" w14:textId="77777777" w:rsidR="009912F1" w:rsidRPr="00FB228B" w:rsidRDefault="009912F1" w:rsidP="00FB228B">
      <w:pPr>
        <w:pStyle w:val="ListParagraph"/>
        <w:numPr>
          <w:ilvl w:val="0"/>
          <w:numId w:val="11"/>
        </w:numPr>
        <w:spacing w:after="0" w:line="240" w:lineRule="auto"/>
        <w:rPr>
          <w:b/>
          <w:sz w:val="24"/>
          <w:szCs w:val="24"/>
        </w:rPr>
      </w:pPr>
      <w:r w:rsidRPr="00FB228B">
        <w:rPr>
          <w:b/>
          <w:sz w:val="24"/>
          <w:szCs w:val="24"/>
        </w:rPr>
        <w:lastRenderedPageBreak/>
        <w:t>Emotion Control and Regulation</w:t>
      </w:r>
    </w:p>
    <w:p w14:paraId="0E134BF1" w14:textId="6826D8BB" w:rsidR="00226343" w:rsidRPr="00FB228B" w:rsidRDefault="00226343" w:rsidP="00FB228B">
      <w:pPr>
        <w:pStyle w:val="ListParagraph"/>
        <w:numPr>
          <w:ilvl w:val="1"/>
          <w:numId w:val="11"/>
        </w:numPr>
        <w:spacing w:line="240" w:lineRule="auto"/>
        <w:rPr>
          <w:sz w:val="24"/>
          <w:szCs w:val="24"/>
        </w:rPr>
      </w:pPr>
      <w:r w:rsidRPr="00FB228B">
        <w:rPr>
          <w:rStyle w:val="title-link-wrapper"/>
          <w:rFonts w:cs="Calibri"/>
          <w:sz w:val="24"/>
          <w:szCs w:val="24"/>
        </w:rPr>
        <w:t xml:space="preserve">TUESDAY: </w:t>
      </w:r>
      <w:r w:rsidR="00D00258" w:rsidRPr="00FB228B">
        <w:rPr>
          <w:sz w:val="24"/>
          <w:szCs w:val="24"/>
        </w:rPr>
        <w:t xml:space="preserve">Benson, L., English, T., Conroy, D. E., Pincus, A. L., </w:t>
      </w:r>
      <w:proofErr w:type="spellStart"/>
      <w:r w:rsidR="00D00258" w:rsidRPr="00FB228B">
        <w:rPr>
          <w:sz w:val="24"/>
          <w:szCs w:val="24"/>
        </w:rPr>
        <w:t>Gerstorf</w:t>
      </w:r>
      <w:proofErr w:type="spellEnd"/>
      <w:r w:rsidR="00D00258" w:rsidRPr="00FB228B">
        <w:rPr>
          <w:sz w:val="24"/>
          <w:szCs w:val="24"/>
        </w:rPr>
        <w:t>, D., &amp; Ram, N. (2019). Age differences in emotion regulation strategy use, variability, and flexibility: An experience sampling approach. </w:t>
      </w:r>
      <w:r w:rsidR="00D00258" w:rsidRPr="00FB228B">
        <w:rPr>
          <w:i/>
          <w:iCs/>
          <w:sz w:val="24"/>
          <w:szCs w:val="24"/>
        </w:rPr>
        <w:t>Developmental psychology</w:t>
      </w:r>
      <w:r w:rsidR="00D00258" w:rsidRPr="00FB228B">
        <w:rPr>
          <w:sz w:val="24"/>
          <w:szCs w:val="24"/>
        </w:rPr>
        <w:t>, </w:t>
      </w:r>
      <w:r w:rsidR="00D00258" w:rsidRPr="00FB228B">
        <w:rPr>
          <w:i/>
          <w:iCs/>
          <w:sz w:val="24"/>
          <w:szCs w:val="24"/>
        </w:rPr>
        <w:t>55</w:t>
      </w:r>
      <w:r w:rsidR="00D00258" w:rsidRPr="00FB228B">
        <w:rPr>
          <w:sz w:val="24"/>
          <w:szCs w:val="24"/>
        </w:rPr>
        <w:t>(9), 1951.</w:t>
      </w:r>
    </w:p>
    <w:p w14:paraId="71D8C801" w14:textId="10595571" w:rsidR="00986AF0" w:rsidRPr="00FB228B" w:rsidRDefault="000321CF" w:rsidP="00FB228B">
      <w:pPr>
        <w:pStyle w:val="ListParagraph"/>
        <w:numPr>
          <w:ilvl w:val="1"/>
          <w:numId w:val="11"/>
        </w:numPr>
        <w:tabs>
          <w:tab w:val="left" w:pos="-540"/>
          <w:tab w:val="left" w:pos="432"/>
          <w:tab w:val="center" w:pos="4320"/>
          <w:tab w:val="right" w:pos="8640"/>
        </w:tabs>
        <w:spacing w:after="0" w:line="240" w:lineRule="auto"/>
        <w:rPr>
          <w:sz w:val="24"/>
          <w:szCs w:val="24"/>
        </w:rPr>
      </w:pPr>
      <w:r w:rsidRPr="00FB228B">
        <w:rPr>
          <w:rStyle w:val="title-link-wrapper"/>
          <w:rFonts w:cs="Calibri"/>
          <w:sz w:val="24"/>
          <w:szCs w:val="24"/>
        </w:rPr>
        <w:t>THURSDAY</w:t>
      </w:r>
      <w:r w:rsidR="00226343" w:rsidRPr="00FB228B">
        <w:rPr>
          <w:rStyle w:val="title-link-wrapper"/>
          <w:rFonts w:cs="Calibri"/>
          <w:sz w:val="24"/>
          <w:szCs w:val="24"/>
        </w:rPr>
        <w:t>:</w:t>
      </w:r>
      <w:r w:rsidR="00B55F67" w:rsidRPr="00FB228B">
        <w:rPr>
          <w:rStyle w:val="title-link-wrapper"/>
          <w:rFonts w:cs="Calibri"/>
          <w:sz w:val="24"/>
          <w:szCs w:val="24"/>
        </w:rPr>
        <w:t xml:space="preserve"> </w:t>
      </w:r>
      <w:r w:rsidR="00986AF0" w:rsidRPr="00FB228B">
        <w:rPr>
          <w:sz w:val="24"/>
          <w:szCs w:val="24"/>
        </w:rPr>
        <w:t xml:space="preserve">Cole, P. M., </w:t>
      </w:r>
      <w:proofErr w:type="spellStart"/>
      <w:r w:rsidR="00986AF0" w:rsidRPr="00FB228B">
        <w:rPr>
          <w:sz w:val="24"/>
          <w:szCs w:val="24"/>
        </w:rPr>
        <w:t>Bendezú</w:t>
      </w:r>
      <w:proofErr w:type="spellEnd"/>
      <w:r w:rsidR="00986AF0" w:rsidRPr="00FB228B">
        <w:rPr>
          <w:sz w:val="24"/>
          <w:szCs w:val="24"/>
        </w:rPr>
        <w:t>, J. J., Ram, N., &amp; Chow, S. M. (2017). Dynamical systems modeling of early childhood self-regulation. </w:t>
      </w:r>
      <w:r w:rsidR="00986AF0" w:rsidRPr="00FB228B">
        <w:rPr>
          <w:i/>
          <w:iCs/>
          <w:sz w:val="24"/>
          <w:szCs w:val="24"/>
        </w:rPr>
        <w:t>Emotion</w:t>
      </w:r>
      <w:r w:rsidR="00986AF0" w:rsidRPr="00FB228B">
        <w:rPr>
          <w:sz w:val="24"/>
          <w:szCs w:val="24"/>
        </w:rPr>
        <w:t>, </w:t>
      </w:r>
      <w:r w:rsidR="00986AF0" w:rsidRPr="00FB228B">
        <w:rPr>
          <w:i/>
          <w:iCs/>
          <w:sz w:val="24"/>
          <w:szCs w:val="24"/>
        </w:rPr>
        <w:t>17</w:t>
      </w:r>
      <w:r w:rsidR="00986AF0" w:rsidRPr="00FB228B">
        <w:rPr>
          <w:sz w:val="24"/>
          <w:szCs w:val="24"/>
        </w:rPr>
        <w:t>(4), 684.</w:t>
      </w:r>
    </w:p>
    <w:p w14:paraId="1376CE5D" w14:textId="4AC57B77" w:rsidR="00C22650" w:rsidRPr="00FB228B" w:rsidRDefault="00531B72" w:rsidP="00FB228B">
      <w:pPr>
        <w:pStyle w:val="ListParagraph"/>
        <w:numPr>
          <w:ilvl w:val="1"/>
          <w:numId w:val="11"/>
        </w:numPr>
        <w:spacing w:line="240" w:lineRule="auto"/>
        <w:rPr>
          <w:rFonts w:eastAsia="Times New Roman"/>
          <w:sz w:val="24"/>
          <w:szCs w:val="24"/>
          <w:shd w:val="clear" w:color="auto" w:fill="FFFFFF"/>
        </w:rPr>
      </w:pPr>
      <w:r w:rsidRPr="00FB228B">
        <w:rPr>
          <w:rStyle w:val="title-link-wrapper"/>
          <w:rFonts w:cs="Calibri"/>
          <w:sz w:val="24"/>
          <w:szCs w:val="24"/>
        </w:rPr>
        <w:t>THURSDAY</w:t>
      </w:r>
      <w:r w:rsidR="00226343" w:rsidRPr="00FB228B">
        <w:rPr>
          <w:rStyle w:val="title-link-wrapper"/>
          <w:rFonts w:cs="Calibri"/>
          <w:sz w:val="24"/>
          <w:szCs w:val="24"/>
        </w:rPr>
        <w:t>:</w:t>
      </w:r>
      <w:r w:rsidR="000A43A7" w:rsidRPr="00FB228B">
        <w:rPr>
          <w:rFonts w:eastAsia="Times New Roman"/>
          <w:sz w:val="24"/>
          <w:szCs w:val="24"/>
          <w:shd w:val="clear" w:color="auto" w:fill="FFFFFF"/>
        </w:rPr>
        <w:t xml:space="preserve"> </w:t>
      </w:r>
      <w:r w:rsidR="00EE2F39" w:rsidRPr="00FB228B">
        <w:rPr>
          <w:rFonts w:eastAsia="Times New Roman"/>
          <w:sz w:val="24"/>
          <w:szCs w:val="24"/>
          <w:shd w:val="clear" w:color="auto" w:fill="FFFFFF"/>
        </w:rPr>
        <w:t xml:space="preserve">Ip, K. I., Miller, A. L., </w:t>
      </w:r>
      <w:proofErr w:type="spellStart"/>
      <w:r w:rsidR="00EE2F39" w:rsidRPr="00FB228B">
        <w:rPr>
          <w:rFonts w:eastAsia="Times New Roman"/>
          <w:sz w:val="24"/>
          <w:szCs w:val="24"/>
          <w:shd w:val="clear" w:color="auto" w:fill="FFFFFF"/>
        </w:rPr>
        <w:t>Karasawa</w:t>
      </w:r>
      <w:proofErr w:type="spellEnd"/>
      <w:r w:rsidR="00EE2F39" w:rsidRPr="00FB228B">
        <w:rPr>
          <w:rFonts w:eastAsia="Times New Roman"/>
          <w:sz w:val="24"/>
          <w:szCs w:val="24"/>
          <w:shd w:val="clear" w:color="auto" w:fill="FFFFFF"/>
        </w:rPr>
        <w:t xml:space="preserve">, M., </w:t>
      </w:r>
      <w:proofErr w:type="spellStart"/>
      <w:r w:rsidR="00EE2F39" w:rsidRPr="00FB228B">
        <w:rPr>
          <w:rFonts w:eastAsia="Times New Roman"/>
          <w:sz w:val="24"/>
          <w:szCs w:val="24"/>
          <w:shd w:val="clear" w:color="auto" w:fill="FFFFFF"/>
        </w:rPr>
        <w:t>Hirabayashi</w:t>
      </w:r>
      <w:proofErr w:type="spellEnd"/>
      <w:r w:rsidR="00EE2F39" w:rsidRPr="00FB228B">
        <w:rPr>
          <w:rFonts w:eastAsia="Times New Roman"/>
          <w:sz w:val="24"/>
          <w:szCs w:val="24"/>
          <w:shd w:val="clear" w:color="auto" w:fill="FFFFFF"/>
        </w:rPr>
        <w:t>, H., Kazama, M., Wang, L., ... &amp; Tardif, T. (2020). Emotion expression and regulation in three cultures: Chinese, Japanese, and American preschoolers’ reactions to disappointment. </w:t>
      </w:r>
      <w:r w:rsidR="00EE2F39" w:rsidRPr="00FB228B">
        <w:rPr>
          <w:rFonts w:eastAsia="Times New Roman"/>
          <w:i/>
          <w:iCs/>
          <w:sz w:val="24"/>
          <w:szCs w:val="24"/>
          <w:shd w:val="clear" w:color="auto" w:fill="FFFFFF"/>
        </w:rPr>
        <w:t>Journal of experimental child psychology</w:t>
      </w:r>
      <w:r w:rsidR="00EE2F39" w:rsidRPr="00FB228B">
        <w:rPr>
          <w:rFonts w:eastAsia="Times New Roman"/>
          <w:sz w:val="24"/>
          <w:szCs w:val="24"/>
          <w:shd w:val="clear" w:color="auto" w:fill="FFFFFF"/>
        </w:rPr>
        <w:t>, </w:t>
      </w:r>
      <w:r w:rsidR="00EE2F39" w:rsidRPr="00FB228B">
        <w:rPr>
          <w:rFonts w:eastAsia="Times New Roman"/>
          <w:i/>
          <w:iCs/>
          <w:sz w:val="24"/>
          <w:szCs w:val="24"/>
          <w:shd w:val="clear" w:color="auto" w:fill="FFFFFF"/>
        </w:rPr>
        <w:t>201</w:t>
      </w:r>
      <w:r w:rsidR="00EE2F39" w:rsidRPr="00FB228B">
        <w:rPr>
          <w:rFonts w:eastAsia="Times New Roman"/>
          <w:sz w:val="24"/>
          <w:szCs w:val="24"/>
          <w:shd w:val="clear" w:color="auto" w:fill="FFFFFF"/>
        </w:rPr>
        <w:t>, 104972.</w:t>
      </w:r>
    </w:p>
    <w:p w14:paraId="7DDF1AF0" w14:textId="77777777" w:rsidR="003F6646" w:rsidRPr="00FB228B" w:rsidRDefault="003F6646" w:rsidP="00FB228B">
      <w:pPr>
        <w:pStyle w:val="ListParagraph"/>
        <w:spacing w:line="240" w:lineRule="auto"/>
        <w:rPr>
          <w:rFonts w:eastAsia="Times New Roman"/>
          <w:i/>
          <w:iCs/>
          <w:sz w:val="24"/>
          <w:szCs w:val="24"/>
          <w:highlight w:val="yellow"/>
          <w:shd w:val="clear" w:color="auto" w:fill="FFFFFF"/>
        </w:rPr>
      </w:pPr>
    </w:p>
    <w:p w14:paraId="439786B5" w14:textId="121F20B9" w:rsidR="008E466C" w:rsidRPr="00FB228B" w:rsidRDefault="008E466C" w:rsidP="00FB228B">
      <w:pPr>
        <w:pStyle w:val="ListParagraph"/>
        <w:spacing w:line="240" w:lineRule="auto"/>
        <w:ind w:left="0"/>
        <w:rPr>
          <w:rFonts w:eastAsia="Times New Roman"/>
          <w:b/>
          <w:bCs/>
          <w:i/>
          <w:iCs/>
          <w:sz w:val="24"/>
          <w:szCs w:val="24"/>
          <w:u w:val="single"/>
          <w:shd w:val="clear" w:color="auto" w:fill="FFFFFF"/>
        </w:rPr>
      </w:pPr>
      <w:r w:rsidRPr="00FB228B">
        <w:rPr>
          <w:rFonts w:eastAsia="Times New Roman"/>
          <w:b/>
          <w:bCs/>
          <w:i/>
          <w:iCs/>
          <w:sz w:val="24"/>
          <w:szCs w:val="24"/>
          <w:u w:val="single"/>
          <w:shd w:val="clear" w:color="auto" w:fill="FFFFFF"/>
        </w:rPr>
        <w:t>Data Blitz Day</w:t>
      </w:r>
    </w:p>
    <w:p w14:paraId="34EEC851" w14:textId="77777777" w:rsidR="001C4563" w:rsidRPr="00FB228B" w:rsidRDefault="001C4563" w:rsidP="00FB228B">
      <w:pPr>
        <w:pStyle w:val="ListParagraph"/>
        <w:spacing w:line="240" w:lineRule="auto"/>
        <w:ind w:left="1440"/>
        <w:rPr>
          <w:rFonts w:eastAsia="Times New Roman"/>
          <w:sz w:val="24"/>
          <w:szCs w:val="24"/>
          <w:highlight w:val="yellow"/>
          <w:shd w:val="clear" w:color="auto" w:fill="FFFFFF"/>
        </w:rPr>
      </w:pPr>
    </w:p>
    <w:p w14:paraId="2752E297" w14:textId="77777777" w:rsidR="00510D38" w:rsidRPr="00FB228B" w:rsidRDefault="009D09C6" w:rsidP="00FB228B">
      <w:pPr>
        <w:pStyle w:val="ListParagraph"/>
        <w:numPr>
          <w:ilvl w:val="0"/>
          <w:numId w:val="11"/>
        </w:numPr>
        <w:spacing w:after="0" w:line="240" w:lineRule="auto"/>
        <w:rPr>
          <w:b/>
          <w:sz w:val="24"/>
          <w:szCs w:val="24"/>
        </w:rPr>
      </w:pPr>
      <w:r w:rsidRPr="00FB228B">
        <w:rPr>
          <w:b/>
          <w:sz w:val="24"/>
          <w:szCs w:val="24"/>
        </w:rPr>
        <w:t xml:space="preserve">Social Cognition, </w:t>
      </w:r>
      <w:proofErr w:type="spellStart"/>
      <w:r w:rsidRPr="00FB228B">
        <w:rPr>
          <w:b/>
          <w:sz w:val="24"/>
          <w:szCs w:val="24"/>
        </w:rPr>
        <w:t>Prosociality</w:t>
      </w:r>
      <w:proofErr w:type="spellEnd"/>
      <w:r w:rsidRPr="00FB228B">
        <w:rPr>
          <w:b/>
          <w:sz w:val="24"/>
          <w:szCs w:val="24"/>
        </w:rPr>
        <w:t xml:space="preserve">, and Morality </w:t>
      </w:r>
    </w:p>
    <w:p w14:paraId="2E015BB4" w14:textId="7A0AA23C" w:rsidR="002F1A84" w:rsidRPr="00FB228B" w:rsidRDefault="00033DA9" w:rsidP="00FB228B">
      <w:pPr>
        <w:pStyle w:val="ListParagraph"/>
        <w:numPr>
          <w:ilvl w:val="1"/>
          <w:numId w:val="11"/>
        </w:numPr>
        <w:spacing w:line="240" w:lineRule="auto"/>
        <w:rPr>
          <w:sz w:val="24"/>
          <w:szCs w:val="24"/>
        </w:rPr>
      </w:pPr>
      <w:r w:rsidRPr="00FB228B">
        <w:rPr>
          <w:rStyle w:val="title-link-wrapper"/>
          <w:rFonts w:cs="Calibri"/>
          <w:sz w:val="24"/>
          <w:szCs w:val="24"/>
        </w:rPr>
        <w:t xml:space="preserve">TUESDAY: </w:t>
      </w:r>
      <w:proofErr w:type="spellStart"/>
      <w:r w:rsidR="00D00258" w:rsidRPr="00FB228B">
        <w:rPr>
          <w:color w:val="222222"/>
          <w:sz w:val="24"/>
          <w:szCs w:val="24"/>
          <w:shd w:val="clear" w:color="auto" w:fill="FFFFFF"/>
        </w:rPr>
        <w:t>Ruba</w:t>
      </w:r>
      <w:proofErr w:type="spellEnd"/>
      <w:r w:rsidR="00D00258" w:rsidRPr="00FB228B">
        <w:rPr>
          <w:color w:val="222222"/>
          <w:sz w:val="24"/>
          <w:szCs w:val="24"/>
          <w:shd w:val="clear" w:color="auto" w:fill="FFFFFF"/>
        </w:rPr>
        <w:t>, A. L., &amp; Pollak, S. D. (2020). The development of emotion reasoning in infancy and early childhood. </w:t>
      </w:r>
      <w:r w:rsidR="00D00258" w:rsidRPr="00FB228B">
        <w:rPr>
          <w:i/>
          <w:iCs/>
          <w:color w:val="222222"/>
          <w:sz w:val="24"/>
          <w:szCs w:val="24"/>
          <w:shd w:val="clear" w:color="auto" w:fill="FFFFFF"/>
        </w:rPr>
        <w:t>Annual Review of Developmental Psychology</w:t>
      </w:r>
      <w:r w:rsidR="00D00258" w:rsidRPr="00FB228B">
        <w:rPr>
          <w:color w:val="222222"/>
          <w:sz w:val="24"/>
          <w:szCs w:val="24"/>
          <w:shd w:val="clear" w:color="auto" w:fill="FFFFFF"/>
        </w:rPr>
        <w:t>, </w:t>
      </w:r>
      <w:r w:rsidR="00D00258" w:rsidRPr="00FB228B">
        <w:rPr>
          <w:i/>
          <w:iCs/>
          <w:color w:val="222222"/>
          <w:sz w:val="24"/>
          <w:szCs w:val="24"/>
          <w:shd w:val="clear" w:color="auto" w:fill="FFFFFF"/>
        </w:rPr>
        <w:t>2</w:t>
      </w:r>
      <w:r w:rsidR="00D00258" w:rsidRPr="00FB228B">
        <w:rPr>
          <w:color w:val="222222"/>
          <w:sz w:val="24"/>
          <w:szCs w:val="24"/>
          <w:shd w:val="clear" w:color="auto" w:fill="FFFFFF"/>
        </w:rPr>
        <w:t>, 503-531.</w:t>
      </w:r>
    </w:p>
    <w:p w14:paraId="21CBE0F5" w14:textId="30D84DAD" w:rsidR="00033DA9" w:rsidRPr="00FB228B" w:rsidRDefault="00033DA9" w:rsidP="00FB228B">
      <w:pPr>
        <w:pStyle w:val="ListParagraph"/>
        <w:numPr>
          <w:ilvl w:val="1"/>
          <w:numId w:val="11"/>
        </w:numPr>
        <w:spacing w:line="240" w:lineRule="auto"/>
        <w:rPr>
          <w:rStyle w:val="title-link-wrapper"/>
          <w:rFonts w:cs="Calibri"/>
          <w:sz w:val="24"/>
          <w:szCs w:val="24"/>
        </w:rPr>
      </w:pPr>
      <w:r w:rsidRPr="00FB228B">
        <w:rPr>
          <w:rStyle w:val="title-link-wrapper"/>
          <w:rFonts w:cs="Calibri"/>
          <w:sz w:val="24"/>
          <w:szCs w:val="24"/>
        </w:rPr>
        <w:t>THURSDAY:</w:t>
      </w:r>
      <w:r w:rsidR="00274E4A" w:rsidRPr="00FB228B">
        <w:rPr>
          <w:rStyle w:val="title-link-wrapper"/>
          <w:rFonts w:cs="Calibri"/>
          <w:sz w:val="24"/>
          <w:szCs w:val="24"/>
        </w:rPr>
        <w:t xml:space="preserve"> </w:t>
      </w:r>
      <w:r w:rsidR="002F1A84" w:rsidRPr="00FB228B">
        <w:rPr>
          <w:color w:val="222222"/>
          <w:sz w:val="24"/>
          <w:szCs w:val="24"/>
          <w:shd w:val="clear" w:color="auto" w:fill="FFFFFF"/>
        </w:rPr>
        <w:t xml:space="preserve">Taylor, L. K., O'Driscoll, D., </w:t>
      </w:r>
      <w:proofErr w:type="spellStart"/>
      <w:r w:rsidR="002F1A84" w:rsidRPr="00FB228B">
        <w:rPr>
          <w:color w:val="222222"/>
          <w:sz w:val="24"/>
          <w:szCs w:val="24"/>
          <w:shd w:val="clear" w:color="auto" w:fill="FFFFFF"/>
        </w:rPr>
        <w:t>Dautel</w:t>
      </w:r>
      <w:proofErr w:type="spellEnd"/>
      <w:r w:rsidR="002F1A84" w:rsidRPr="00FB228B">
        <w:rPr>
          <w:color w:val="222222"/>
          <w:sz w:val="24"/>
          <w:szCs w:val="24"/>
          <w:shd w:val="clear" w:color="auto" w:fill="FFFFFF"/>
        </w:rPr>
        <w:t>, J. B., &amp; McKeown, S. (2020). Empathy to action: Child and adolescent out‐group attitudes and prosocial behaviors in a setting of intergroup conflict. </w:t>
      </w:r>
      <w:r w:rsidR="002F1A84" w:rsidRPr="00FB228B">
        <w:rPr>
          <w:i/>
          <w:iCs/>
          <w:color w:val="222222"/>
          <w:sz w:val="24"/>
          <w:szCs w:val="24"/>
          <w:shd w:val="clear" w:color="auto" w:fill="FFFFFF"/>
        </w:rPr>
        <w:t>Social Development</w:t>
      </w:r>
      <w:r w:rsidR="002F1A84" w:rsidRPr="00FB228B">
        <w:rPr>
          <w:color w:val="222222"/>
          <w:sz w:val="24"/>
          <w:szCs w:val="24"/>
          <w:shd w:val="clear" w:color="auto" w:fill="FFFFFF"/>
        </w:rPr>
        <w:t>, </w:t>
      </w:r>
      <w:r w:rsidR="002F1A84" w:rsidRPr="00FB228B">
        <w:rPr>
          <w:i/>
          <w:iCs/>
          <w:color w:val="222222"/>
          <w:sz w:val="24"/>
          <w:szCs w:val="24"/>
          <w:shd w:val="clear" w:color="auto" w:fill="FFFFFF"/>
        </w:rPr>
        <w:t>29</w:t>
      </w:r>
      <w:r w:rsidR="002F1A84" w:rsidRPr="00FB228B">
        <w:rPr>
          <w:color w:val="222222"/>
          <w:sz w:val="24"/>
          <w:szCs w:val="24"/>
          <w:shd w:val="clear" w:color="auto" w:fill="FFFFFF"/>
        </w:rPr>
        <w:t>(2), 461-477.</w:t>
      </w:r>
    </w:p>
    <w:p w14:paraId="2581CADB" w14:textId="655276CD" w:rsidR="00033DA9" w:rsidRPr="00FB228B" w:rsidRDefault="00033DA9" w:rsidP="00FB228B">
      <w:pPr>
        <w:pStyle w:val="ListParagraph"/>
        <w:numPr>
          <w:ilvl w:val="1"/>
          <w:numId w:val="11"/>
        </w:numPr>
        <w:tabs>
          <w:tab w:val="left" w:pos="-540"/>
          <w:tab w:val="left" w:pos="432"/>
          <w:tab w:val="center" w:pos="4320"/>
          <w:tab w:val="right" w:pos="8640"/>
        </w:tabs>
        <w:spacing w:line="240" w:lineRule="auto"/>
        <w:rPr>
          <w:rStyle w:val="title-link-wrapper"/>
          <w:rFonts w:cs="Calibri"/>
          <w:color w:val="222222"/>
          <w:sz w:val="24"/>
          <w:szCs w:val="24"/>
          <w:shd w:val="clear" w:color="auto" w:fill="FFFFFF"/>
        </w:rPr>
      </w:pPr>
      <w:r w:rsidRPr="00FB228B">
        <w:rPr>
          <w:rStyle w:val="title-link-wrapper"/>
          <w:rFonts w:cs="Calibri"/>
          <w:sz w:val="24"/>
          <w:szCs w:val="24"/>
        </w:rPr>
        <w:t>THURSDAY:</w:t>
      </w:r>
      <w:r w:rsidR="00242205" w:rsidRPr="00FB228B">
        <w:rPr>
          <w:rFonts w:eastAsia="Times New Roman"/>
          <w:color w:val="222222"/>
          <w:sz w:val="24"/>
          <w:szCs w:val="24"/>
          <w:shd w:val="clear" w:color="auto" w:fill="FFFFFF"/>
        </w:rPr>
        <w:t xml:space="preserve"> </w:t>
      </w:r>
      <w:r w:rsidR="00DC3420" w:rsidRPr="00FB228B">
        <w:rPr>
          <w:color w:val="222222"/>
          <w:sz w:val="24"/>
          <w:szCs w:val="24"/>
          <w:shd w:val="clear" w:color="auto" w:fill="FFFFFF"/>
        </w:rPr>
        <w:t xml:space="preserve">Cowell, J. M., Lee, K., Malcolm‐Smith, S., </w:t>
      </w:r>
      <w:proofErr w:type="spellStart"/>
      <w:r w:rsidR="00DC3420" w:rsidRPr="00FB228B">
        <w:rPr>
          <w:color w:val="222222"/>
          <w:sz w:val="24"/>
          <w:szCs w:val="24"/>
          <w:shd w:val="clear" w:color="auto" w:fill="FFFFFF"/>
        </w:rPr>
        <w:t>Selcuk</w:t>
      </w:r>
      <w:proofErr w:type="spellEnd"/>
      <w:r w:rsidR="00DC3420" w:rsidRPr="00FB228B">
        <w:rPr>
          <w:color w:val="222222"/>
          <w:sz w:val="24"/>
          <w:szCs w:val="24"/>
          <w:shd w:val="clear" w:color="auto" w:fill="FFFFFF"/>
        </w:rPr>
        <w:t xml:space="preserve">, B., Zhou, X., &amp; </w:t>
      </w:r>
      <w:proofErr w:type="spellStart"/>
      <w:r w:rsidR="00DC3420" w:rsidRPr="00FB228B">
        <w:rPr>
          <w:color w:val="222222"/>
          <w:sz w:val="24"/>
          <w:szCs w:val="24"/>
          <w:shd w:val="clear" w:color="auto" w:fill="FFFFFF"/>
        </w:rPr>
        <w:t>Decety</w:t>
      </w:r>
      <w:proofErr w:type="spellEnd"/>
      <w:r w:rsidR="00DC3420" w:rsidRPr="00FB228B">
        <w:rPr>
          <w:color w:val="222222"/>
          <w:sz w:val="24"/>
          <w:szCs w:val="24"/>
          <w:shd w:val="clear" w:color="auto" w:fill="FFFFFF"/>
        </w:rPr>
        <w:t>, J. (2017). The development of generosity and moral cognition across five cultures. </w:t>
      </w:r>
      <w:r w:rsidR="00DC3420" w:rsidRPr="00FB228B">
        <w:rPr>
          <w:i/>
          <w:iCs/>
          <w:color w:val="222222"/>
          <w:sz w:val="24"/>
          <w:szCs w:val="24"/>
          <w:shd w:val="clear" w:color="auto" w:fill="FFFFFF"/>
        </w:rPr>
        <w:t>Developmental science</w:t>
      </w:r>
      <w:r w:rsidR="00DC3420" w:rsidRPr="00FB228B">
        <w:rPr>
          <w:color w:val="222222"/>
          <w:sz w:val="24"/>
          <w:szCs w:val="24"/>
          <w:shd w:val="clear" w:color="auto" w:fill="FFFFFF"/>
        </w:rPr>
        <w:t>, </w:t>
      </w:r>
      <w:r w:rsidR="00DC3420" w:rsidRPr="00FB228B">
        <w:rPr>
          <w:i/>
          <w:iCs/>
          <w:color w:val="222222"/>
          <w:sz w:val="24"/>
          <w:szCs w:val="24"/>
          <w:shd w:val="clear" w:color="auto" w:fill="FFFFFF"/>
        </w:rPr>
        <w:t>20</w:t>
      </w:r>
      <w:r w:rsidR="00DC3420" w:rsidRPr="00FB228B">
        <w:rPr>
          <w:color w:val="222222"/>
          <w:sz w:val="24"/>
          <w:szCs w:val="24"/>
          <w:shd w:val="clear" w:color="auto" w:fill="FFFFFF"/>
        </w:rPr>
        <w:t>(4), e12403.</w:t>
      </w:r>
    </w:p>
    <w:p w14:paraId="295CF62C" w14:textId="77777777" w:rsidR="00354444" w:rsidRPr="00FB228B" w:rsidRDefault="00354444" w:rsidP="00FB228B">
      <w:pPr>
        <w:pStyle w:val="ListParagraph"/>
        <w:spacing w:after="0" w:line="240" w:lineRule="auto"/>
        <w:ind w:left="1440"/>
        <w:rPr>
          <w:sz w:val="24"/>
          <w:szCs w:val="24"/>
          <w:highlight w:val="yellow"/>
        </w:rPr>
      </w:pPr>
    </w:p>
    <w:p w14:paraId="794EC1C7" w14:textId="355B7589" w:rsidR="00D1300C" w:rsidRPr="00FB228B" w:rsidRDefault="00D1300C" w:rsidP="00FB228B">
      <w:pPr>
        <w:pStyle w:val="ListParagraph"/>
        <w:numPr>
          <w:ilvl w:val="0"/>
          <w:numId w:val="11"/>
        </w:numPr>
        <w:spacing w:after="0" w:line="240" w:lineRule="auto"/>
        <w:rPr>
          <w:b/>
          <w:sz w:val="24"/>
          <w:szCs w:val="24"/>
        </w:rPr>
      </w:pPr>
      <w:r w:rsidRPr="00FB228B">
        <w:rPr>
          <w:b/>
          <w:sz w:val="24"/>
          <w:szCs w:val="24"/>
        </w:rPr>
        <w:t>Prejudice and Intergroup Understanding</w:t>
      </w:r>
    </w:p>
    <w:p w14:paraId="7D332981" w14:textId="77777777" w:rsidR="00F52A31" w:rsidRPr="00FB228B" w:rsidRDefault="00033DA9" w:rsidP="00FB228B">
      <w:pPr>
        <w:pStyle w:val="ListParagraph"/>
        <w:widowControl w:val="0"/>
        <w:numPr>
          <w:ilvl w:val="1"/>
          <w:numId w:val="11"/>
        </w:numPr>
        <w:autoSpaceDE w:val="0"/>
        <w:autoSpaceDN w:val="0"/>
        <w:adjustRightInd w:val="0"/>
        <w:spacing w:after="0" w:line="240" w:lineRule="auto"/>
        <w:rPr>
          <w:rFonts w:eastAsiaTheme="minorEastAsia"/>
          <w:color w:val="000000"/>
          <w:sz w:val="24"/>
          <w:szCs w:val="24"/>
        </w:rPr>
      </w:pPr>
      <w:r w:rsidRPr="00FB228B">
        <w:rPr>
          <w:rStyle w:val="title-link-wrapper"/>
          <w:rFonts w:cs="Calibri"/>
          <w:sz w:val="24"/>
          <w:szCs w:val="24"/>
        </w:rPr>
        <w:t xml:space="preserve">TUESDAY: </w:t>
      </w:r>
      <w:r w:rsidR="00CB644A" w:rsidRPr="00FB228B">
        <w:rPr>
          <w:rFonts w:eastAsia="Times New Roman"/>
          <w:color w:val="222222"/>
          <w:sz w:val="24"/>
          <w:szCs w:val="24"/>
        </w:rPr>
        <w:t>Smedley, A., &amp; Smedley, B. D. (2005). Race as biology is fiction, racism as a social problem is real: Anthropological and historical perspectives on the social construction of race. </w:t>
      </w:r>
      <w:r w:rsidR="00CB644A" w:rsidRPr="00FB228B">
        <w:rPr>
          <w:rFonts w:eastAsia="Times New Roman"/>
          <w:i/>
          <w:iCs/>
          <w:color w:val="222222"/>
          <w:sz w:val="24"/>
          <w:szCs w:val="24"/>
        </w:rPr>
        <w:t>American Psychologist</w:t>
      </w:r>
      <w:r w:rsidR="00CB644A" w:rsidRPr="00FB228B">
        <w:rPr>
          <w:rFonts w:eastAsia="Times New Roman"/>
          <w:color w:val="222222"/>
          <w:sz w:val="24"/>
          <w:szCs w:val="24"/>
        </w:rPr>
        <w:t>, </w:t>
      </w:r>
      <w:r w:rsidR="00CB644A" w:rsidRPr="00FB228B">
        <w:rPr>
          <w:rFonts w:eastAsia="Times New Roman"/>
          <w:i/>
          <w:iCs/>
          <w:color w:val="222222"/>
          <w:sz w:val="24"/>
          <w:szCs w:val="24"/>
        </w:rPr>
        <w:t>60</w:t>
      </w:r>
      <w:r w:rsidR="00CB644A" w:rsidRPr="00FB228B">
        <w:rPr>
          <w:rFonts w:eastAsia="Times New Roman"/>
          <w:color w:val="222222"/>
          <w:sz w:val="24"/>
          <w:szCs w:val="24"/>
        </w:rPr>
        <w:t>(1), 16.</w:t>
      </w:r>
    </w:p>
    <w:p w14:paraId="4E4FC7A1" w14:textId="682F6499" w:rsidR="00F52A31" w:rsidRPr="00FB228B" w:rsidRDefault="00F52A31" w:rsidP="00FB228B">
      <w:pPr>
        <w:pStyle w:val="ListParagraph"/>
        <w:widowControl w:val="0"/>
        <w:numPr>
          <w:ilvl w:val="1"/>
          <w:numId w:val="11"/>
        </w:numPr>
        <w:autoSpaceDE w:val="0"/>
        <w:autoSpaceDN w:val="0"/>
        <w:adjustRightInd w:val="0"/>
        <w:spacing w:after="0" w:line="240" w:lineRule="auto"/>
        <w:rPr>
          <w:rFonts w:eastAsiaTheme="minorEastAsia"/>
          <w:color w:val="000000"/>
          <w:sz w:val="24"/>
          <w:szCs w:val="24"/>
        </w:rPr>
      </w:pPr>
      <w:r w:rsidRPr="00FB228B">
        <w:rPr>
          <w:color w:val="222222"/>
          <w:sz w:val="24"/>
          <w:szCs w:val="24"/>
          <w:shd w:val="clear" w:color="auto" w:fill="FFFFFF"/>
        </w:rPr>
        <w:t xml:space="preserve">Gaither, S. E., Chen, E. E., Corriveau, K. H., Harris, P. L., </w:t>
      </w:r>
      <w:proofErr w:type="spellStart"/>
      <w:r w:rsidRPr="00FB228B">
        <w:rPr>
          <w:color w:val="222222"/>
          <w:sz w:val="24"/>
          <w:szCs w:val="24"/>
          <w:shd w:val="clear" w:color="auto" w:fill="FFFFFF"/>
        </w:rPr>
        <w:t>Ambady</w:t>
      </w:r>
      <w:proofErr w:type="spellEnd"/>
      <w:r w:rsidRPr="00FB228B">
        <w:rPr>
          <w:color w:val="222222"/>
          <w:sz w:val="24"/>
          <w:szCs w:val="24"/>
          <w:shd w:val="clear" w:color="auto" w:fill="FFFFFF"/>
        </w:rPr>
        <w:t>, N., &amp; Sommers, S. R. (2014). Monoracial and biracial children: Effects of racial identity saliency on social learning and social preferences. </w:t>
      </w:r>
      <w:r w:rsidRPr="00FB228B">
        <w:rPr>
          <w:i/>
          <w:iCs/>
          <w:color w:val="222222"/>
          <w:sz w:val="24"/>
          <w:szCs w:val="24"/>
          <w:shd w:val="clear" w:color="auto" w:fill="FFFFFF"/>
        </w:rPr>
        <w:t>Child Development</w:t>
      </w:r>
      <w:r w:rsidRPr="00FB228B">
        <w:rPr>
          <w:color w:val="222222"/>
          <w:sz w:val="24"/>
          <w:szCs w:val="24"/>
          <w:shd w:val="clear" w:color="auto" w:fill="FFFFFF"/>
        </w:rPr>
        <w:t>, </w:t>
      </w:r>
      <w:r w:rsidRPr="00FB228B">
        <w:rPr>
          <w:i/>
          <w:iCs/>
          <w:color w:val="222222"/>
          <w:sz w:val="24"/>
          <w:szCs w:val="24"/>
          <w:shd w:val="clear" w:color="auto" w:fill="FFFFFF"/>
        </w:rPr>
        <w:t>85</w:t>
      </w:r>
      <w:r w:rsidRPr="00FB228B">
        <w:rPr>
          <w:color w:val="222222"/>
          <w:sz w:val="24"/>
          <w:szCs w:val="24"/>
          <w:shd w:val="clear" w:color="auto" w:fill="FFFFFF"/>
        </w:rPr>
        <w:t>(6), 2299-2316.</w:t>
      </w:r>
    </w:p>
    <w:p w14:paraId="2FC4D92B" w14:textId="12834A0F" w:rsidR="00033DA9" w:rsidRPr="00FB228B" w:rsidRDefault="00033DA9" w:rsidP="00FB228B">
      <w:pPr>
        <w:pStyle w:val="ListParagraph"/>
        <w:numPr>
          <w:ilvl w:val="1"/>
          <w:numId w:val="11"/>
        </w:numPr>
        <w:tabs>
          <w:tab w:val="left" w:pos="-540"/>
          <w:tab w:val="left" w:pos="432"/>
          <w:tab w:val="center" w:pos="4320"/>
          <w:tab w:val="right" w:pos="8640"/>
        </w:tabs>
        <w:spacing w:after="0" w:line="240" w:lineRule="auto"/>
        <w:rPr>
          <w:rStyle w:val="title-link-wrapper"/>
          <w:rFonts w:cs="Calibri"/>
          <w:sz w:val="24"/>
          <w:szCs w:val="24"/>
        </w:rPr>
      </w:pPr>
      <w:r w:rsidRPr="00FB228B">
        <w:rPr>
          <w:rStyle w:val="title-link-wrapper"/>
          <w:rFonts w:cs="Calibri"/>
          <w:sz w:val="24"/>
          <w:szCs w:val="24"/>
        </w:rPr>
        <w:t>THURSDAY:</w:t>
      </w:r>
      <w:r w:rsidR="00545C93" w:rsidRPr="00FB228B">
        <w:rPr>
          <w:rStyle w:val="title-link-wrapper"/>
          <w:rFonts w:cs="Calibri"/>
          <w:sz w:val="24"/>
          <w:szCs w:val="24"/>
        </w:rPr>
        <w:t xml:space="preserve"> </w:t>
      </w:r>
      <w:r w:rsidR="002B7657" w:rsidRPr="00FB228B">
        <w:rPr>
          <w:color w:val="333333"/>
          <w:sz w:val="24"/>
          <w:szCs w:val="24"/>
          <w:shd w:val="clear" w:color="auto" w:fill="FFFFFF"/>
        </w:rPr>
        <w:t>Rizzo, M. T., &amp; Killen, M. (2020). Children’s evaluations of individually and structurally based inequalities: The role of status. </w:t>
      </w:r>
      <w:r w:rsidR="002B7657" w:rsidRPr="00FB228B">
        <w:rPr>
          <w:i/>
          <w:iCs/>
          <w:color w:val="333333"/>
          <w:sz w:val="24"/>
          <w:szCs w:val="24"/>
          <w:shd w:val="clear" w:color="auto" w:fill="FFFFFF"/>
        </w:rPr>
        <w:t>Developmental Psychology, 56</w:t>
      </w:r>
      <w:r w:rsidR="002B7657" w:rsidRPr="00FB228B">
        <w:rPr>
          <w:color w:val="333333"/>
          <w:sz w:val="24"/>
          <w:szCs w:val="24"/>
          <w:shd w:val="clear" w:color="auto" w:fill="FFFFFF"/>
        </w:rPr>
        <w:t>(12), 2223–2235. </w:t>
      </w:r>
      <w:r w:rsidR="00A72A32" w:rsidRPr="00FB228B">
        <w:rPr>
          <w:rStyle w:val="title-link-wrapper"/>
          <w:rFonts w:cs="Calibri"/>
          <w:sz w:val="24"/>
          <w:szCs w:val="24"/>
        </w:rPr>
        <w:t xml:space="preserve"> </w:t>
      </w:r>
    </w:p>
    <w:p w14:paraId="5026A1C6" w14:textId="77777777" w:rsidR="00EC3617" w:rsidRPr="00FB228B" w:rsidRDefault="00EC3617" w:rsidP="00FB228B">
      <w:pPr>
        <w:pStyle w:val="ListParagraph"/>
        <w:tabs>
          <w:tab w:val="left" w:pos="-540"/>
          <w:tab w:val="left" w:pos="432"/>
          <w:tab w:val="center" w:pos="4320"/>
          <w:tab w:val="right" w:pos="8640"/>
        </w:tabs>
        <w:spacing w:after="0" w:line="240" w:lineRule="auto"/>
        <w:ind w:left="1440"/>
        <w:rPr>
          <w:rStyle w:val="title-link-wrapper"/>
          <w:rFonts w:cs="Calibri"/>
          <w:sz w:val="24"/>
          <w:szCs w:val="24"/>
          <w:highlight w:val="yellow"/>
        </w:rPr>
      </w:pPr>
    </w:p>
    <w:p w14:paraId="1C8D28DF" w14:textId="4606D4EB" w:rsidR="006D7C78" w:rsidRPr="00FB228B" w:rsidRDefault="006D7C78" w:rsidP="00FB228B">
      <w:pPr>
        <w:pStyle w:val="ListParagraph"/>
        <w:numPr>
          <w:ilvl w:val="0"/>
          <w:numId w:val="11"/>
        </w:numPr>
        <w:spacing w:after="0" w:line="240" w:lineRule="auto"/>
        <w:rPr>
          <w:b/>
          <w:sz w:val="24"/>
          <w:szCs w:val="24"/>
        </w:rPr>
      </w:pPr>
      <w:r w:rsidRPr="00FB228B">
        <w:rPr>
          <w:b/>
          <w:sz w:val="24"/>
          <w:szCs w:val="24"/>
        </w:rPr>
        <w:t>Aggression and Conflict</w:t>
      </w:r>
    </w:p>
    <w:p w14:paraId="2DCC0EB4" w14:textId="7A578BFA" w:rsidR="00033DA9" w:rsidRPr="00FB228B" w:rsidRDefault="00033DA9" w:rsidP="00FB228B">
      <w:pPr>
        <w:pStyle w:val="ListParagraph"/>
        <w:numPr>
          <w:ilvl w:val="1"/>
          <w:numId w:val="11"/>
        </w:numPr>
        <w:spacing w:after="0" w:line="240" w:lineRule="auto"/>
        <w:rPr>
          <w:rStyle w:val="title-link-wrapper"/>
          <w:rFonts w:cs="Calibri"/>
          <w:sz w:val="24"/>
          <w:szCs w:val="24"/>
        </w:rPr>
      </w:pPr>
      <w:r w:rsidRPr="00FB228B">
        <w:rPr>
          <w:rStyle w:val="title-link-wrapper"/>
          <w:rFonts w:cs="Calibri"/>
          <w:sz w:val="24"/>
          <w:szCs w:val="24"/>
        </w:rPr>
        <w:t xml:space="preserve">TUESDAY: </w:t>
      </w:r>
      <w:bookmarkStart w:id="1" w:name="Result_9"/>
      <w:proofErr w:type="spellStart"/>
      <w:r w:rsidR="000C17FA" w:rsidRPr="00FB228B">
        <w:rPr>
          <w:rStyle w:val="title-link-wrapper"/>
          <w:rFonts w:cs="Calibri"/>
          <w:sz w:val="24"/>
          <w:szCs w:val="24"/>
        </w:rPr>
        <w:t>Vitaro</w:t>
      </w:r>
      <w:proofErr w:type="spellEnd"/>
      <w:r w:rsidR="000C17FA" w:rsidRPr="00FB228B">
        <w:rPr>
          <w:rStyle w:val="title-link-wrapper"/>
          <w:rFonts w:cs="Calibri"/>
          <w:sz w:val="24"/>
          <w:szCs w:val="24"/>
        </w:rPr>
        <w:t xml:space="preserve">, F., </w:t>
      </w:r>
      <w:proofErr w:type="spellStart"/>
      <w:r w:rsidR="000C17FA" w:rsidRPr="00FB228B">
        <w:rPr>
          <w:rStyle w:val="title-link-wrapper"/>
          <w:rFonts w:cs="Calibri"/>
          <w:sz w:val="24"/>
          <w:szCs w:val="24"/>
        </w:rPr>
        <w:t>Brendgen</w:t>
      </w:r>
      <w:proofErr w:type="spellEnd"/>
      <w:r w:rsidR="000C17FA" w:rsidRPr="00FB228B">
        <w:rPr>
          <w:rStyle w:val="title-link-wrapper"/>
          <w:rFonts w:cs="Calibri"/>
          <w:sz w:val="24"/>
          <w:szCs w:val="24"/>
        </w:rPr>
        <w:t>, M., Barker, E. D.  (2006). Subtypes of aggressive behaviors: A developmental perspective.</w:t>
      </w:r>
      <w:bookmarkEnd w:id="1"/>
      <w:r w:rsidR="000C17FA" w:rsidRPr="00FB228B">
        <w:rPr>
          <w:rStyle w:val="title-link-wrapper"/>
          <w:rFonts w:cs="Calibri"/>
          <w:sz w:val="24"/>
          <w:szCs w:val="24"/>
        </w:rPr>
        <w:t xml:space="preserve">   </w:t>
      </w:r>
      <w:r w:rsidR="000C17FA" w:rsidRPr="00FB228B">
        <w:rPr>
          <w:rStyle w:val="title-link-wrapper"/>
          <w:rFonts w:cs="Calibri"/>
          <w:i/>
          <w:sz w:val="24"/>
          <w:szCs w:val="24"/>
        </w:rPr>
        <w:t>International Journal of Behavioral Development, 30</w:t>
      </w:r>
      <w:r w:rsidR="000C17FA" w:rsidRPr="00FB228B">
        <w:rPr>
          <w:rStyle w:val="title-link-wrapper"/>
          <w:rFonts w:cs="Calibri"/>
          <w:sz w:val="24"/>
          <w:szCs w:val="24"/>
        </w:rPr>
        <w:t>, 12-19</w:t>
      </w:r>
    </w:p>
    <w:p w14:paraId="3C558A4B" w14:textId="2372A8D6" w:rsidR="00441141" w:rsidRPr="00FB228B" w:rsidRDefault="00441141" w:rsidP="00FB228B">
      <w:pPr>
        <w:pStyle w:val="ListParagraph"/>
        <w:numPr>
          <w:ilvl w:val="1"/>
          <w:numId w:val="11"/>
        </w:numPr>
        <w:tabs>
          <w:tab w:val="left" w:pos="-540"/>
          <w:tab w:val="left" w:pos="432"/>
          <w:tab w:val="center" w:pos="4320"/>
          <w:tab w:val="right" w:pos="8640"/>
        </w:tabs>
        <w:spacing w:line="240" w:lineRule="auto"/>
        <w:rPr>
          <w:sz w:val="24"/>
          <w:szCs w:val="24"/>
        </w:rPr>
      </w:pPr>
      <w:r w:rsidRPr="00FB228B">
        <w:rPr>
          <w:sz w:val="24"/>
          <w:szCs w:val="24"/>
        </w:rPr>
        <w:t xml:space="preserve">THURSDAY: Prescott, A. T., Sargent, J. D., &amp; Hull, J. G. (2018). </w:t>
      </w:r>
      <w:proofErr w:type="spellStart"/>
      <w:r w:rsidRPr="00FB228B">
        <w:rPr>
          <w:sz w:val="24"/>
          <w:szCs w:val="24"/>
        </w:rPr>
        <w:t>Metaanalysis</w:t>
      </w:r>
      <w:proofErr w:type="spellEnd"/>
      <w:r w:rsidRPr="00FB228B">
        <w:rPr>
          <w:sz w:val="24"/>
          <w:szCs w:val="24"/>
        </w:rPr>
        <w:t xml:space="preserve"> of the relationship between violent video game play and physical aggression over time. </w:t>
      </w:r>
      <w:r w:rsidRPr="00FB228B">
        <w:rPr>
          <w:i/>
          <w:iCs/>
          <w:sz w:val="24"/>
          <w:szCs w:val="24"/>
        </w:rPr>
        <w:t>Proceedings of the National Academy of Sciences</w:t>
      </w:r>
      <w:r w:rsidRPr="00FB228B">
        <w:rPr>
          <w:sz w:val="24"/>
          <w:szCs w:val="24"/>
        </w:rPr>
        <w:t>, </w:t>
      </w:r>
      <w:r w:rsidRPr="00FB228B">
        <w:rPr>
          <w:i/>
          <w:iCs/>
          <w:sz w:val="24"/>
          <w:szCs w:val="24"/>
        </w:rPr>
        <w:t>115</w:t>
      </w:r>
      <w:r w:rsidRPr="00FB228B">
        <w:rPr>
          <w:sz w:val="24"/>
          <w:szCs w:val="24"/>
        </w:rPr>
        <w:t>(40), 9882-9888.</w:t>
      </w:r>
    </w:p>
    <w:p w14:paraId="6C06EE1E" w14:textId="2E6A1AB0" w:rsidR="00654AEC" w:rsidRPr="00FB228B" w:rsidRDefault="00033DA9" w:rsidP="00FB228B">
      <w:pPr>
        <w:pStyle w:val="ListParagraph"/>
        <w:numPr>
          <w:ilvl w:val="1"/>
          <w:numId w:val="11"/>
        </w:numPr>
        <w:tabs>
          <w:tab w:val="left" w:pos="-540"/>
          <w:tab w:val="left" w:pos="432"/>
          <w:tab w:val="center" w:pos="4320"/>
          <w:tab w:val="right" w:pos="8640"/>
        </w:tabs>
        <w:spacing w:after="0" w:line="240" w:lineRule="auto"/>
        <w:rPr>
          <w:sz w:val="24"/>
          <w:szCs w:val="24"/>
        </w:rPr>
      </w:pPr>
      <w:r w:rsidRPr="00FB228B">
        <w:rPr>
          <w:rStyle w:val="title-link-wrapper"/>
          <w:rFonts w:cs="Calibri"/>
          <w:sz w:val="24"/>
          <w:szCs w:val="24"/>
        </w:rPr>
        <w:lastRenderedPageBreak/>
        <w:t>THURSDAY:</w:t>
      </w:r>
      <w:r w:rsidR="007024CA" w:rsidRPr="00FB228B">
        <w:rPr>
          <w:rStyle w:val="title-link-wrapper"/>
          <w:rFonts w:cs="Calibri"/>
          <w:sz w:val="24"/>
          <w:szCs w:val="24"/>
        </w:rPr>
        <w:t xml:space="preserve"> </w:t>
      </w:r>
      <w:r w:rsidR="004F2AF4" w:rsidRPr="00FB228B">
        <w:rPr>
          <w:rStyle w:val="title-link-wrapper"/>
          <w:rFonts w:cs="Calibri"/>
          <w:sz w:val="24"/>
          <w:szCs w:val="24"/>
        </w:rPr>
        <w:t xml:space="preserve"> </w:t>
      </w:r>
      <w:proofErr w:type="spellStart"/>
      <w:r w:rsidR="005C300D" w:rsidRPr="00FB228B">
        <w:rPr>
          <w:rFonts w:eastAsiaTheme="minorEastAsia"/>
          <w:color w:val="000000"/>
          <w:sz w:val="24"/>
          <w:szCs w:val="24"/>
        </w:rPr>
        <w:t>Nansel</w:t>
      </w:r>
      <w:proofErr w:type="spellEnd"/>
      <w:r w:rsidR="005C300D" w:rsidRPr="00FB228B">
        <w:rPr>
          <w:rFonts w:eastAsiaTheme="minorEastAsia"/>
          <w:color w:val="000000"/>
          <w:sz w:val="24"/>
          <w:szCs w:val="24"/>
        </w:rPr>
        <w:t xml:space="preserve">, T. R., Craig, W., </w:t>
      </w:r>
      <w:proofErr w:type="spellStart"/>
      <w:r w:rsidR="005C300D" w:rsidRPr="00FB228B">
        <w:rPr>
          <w:rFonts w:eastAsiaTheme="minorEastAsia"/>
          <w:color w:val="000000"/>
          <w:sz w:val="24"/>
          <w:szCs w:val="24"/>
        </w:rPr>
        <w:t>Overpeck</w:t>
      </w:r>
      <w:proofErr w:type="spellEnd"/>
      <w:r w:rsidR="005C300D" w:rsidRPr="00FB228B">
        <w:rPr>
          <w:rFonts w:eastAsiaTheme="minorEastAsia"/>
          <w:color w:val="000000"/>
          <w:sz w:val="24"/>
          <w:szCs w:val="24"/>
        </w:rPr>
        <w:t xml:space="preserve">, M. D., </w:t>
      </w:r>
      <w:proofErr w:type="spellStart"/>
      <w:r w:rsidR="005C300D" w:rsidRPr="00FB228B">
        <w:rPr>
          <w:rFonts w:eastAsiaTheme="minorEastAsia"/>
          <w:color w:val="000000"/>
          <w:sz w:val="24"/>
          <w:szCs w:val="24"/>
        </w:rPr>
        <w:t>Saluja</w:t>
      </w:r>
      <w:proofErr w:type="spellEnd"/>
      <w:r w:rsidR="005C300D" w:rsidRPr="00FB228B">
        <w:rPr>
          <w:rFonts w:eastAsiaTheme="minorEastAsia"/>
          <w:color w:val="000000"/>
          <w:sz w:val="24"/>
          <w:szCs w:val="24"/>
        </w:rPr>
        <w:t xml:space="preserve">, G., </w:t>
      </w:r>
      <w:proofErr w:type="spellStart"/>
      <w:r w:rsidR="005C300D" w:rsidRPr="00FB228B">
        <w:rPr>
          <w:rFonts w:eastAsiaTheme="minorEastAsia"/>
          <w:color w:val="000000"/>
          <w:sz w:val="24"/>
          <w:szCs w:val="24"/>
        </w:rPr>
        <w:t>Ruan</w:t>
      </w:r>
      <w:proofErr w:type="spellEnd"/>
      <w:r w:rsidR="005C300D" w:rsidRPr="00FB228B">
        <w:rPr>
          <w:rFonts w:eastAsiaTheme="minorEastAsia"/>
          <w:color w:val="000000"/>
          <w:sz w:val="24"/>
          <w:szCs w:val="24"/>
        </w:rPr>
        <w:t xml:space="preserve">, J., &amp; Health </w:t>
      </w:r>
      <w:proofErr w:type="spellStart"/>
      <w:r w:rsidR="005C300D" w:rsidRPr="00FB228B">
        <w:rPr>
          <w:rFonts w:eastAsiaTheme="minorEastAsia"/>
          <w:color w:val="000000"/>
          <w:sz w:val="24"/>
          <w:szCs w:val="24"/>
        </w:rPr>
        <w:t>Behaviour</w:t>
      </w:r>
      <w:proofErr w:type="spellEnd"/>
      <w:r w:rsidR="005C300D" w:rsidRPr="00FB228B">
        <w:rPr>
          <w:rFonts w:eastAsiaTheme="minorEastAsia"/>
          <w:color w:val="000000"/>
          <w:sz w:val="24"/>
          <w:szCs w:val="24"/>
        </w:rPr>
        <w:t xml:space="preserve"> in School-aged Children Bullying Analyses Working Group. (2004). Cross-national consistency in the relationship between bullying behaviors and psychosocial adjustment. </w:t>
      </w:r>
      <w:r w:rsidR="005C300D" w:rsidRPr="00FB228B">
        <w:rPr>
          <w:rFonts w:eastAsiaTheme="minorEastAsia"/>
          <w:i/>
          <w:iCs/>
          <w:color w:val="000000"/>
          <w:sz w:val="24"/>
          <w:szCs w:val="24"/>
        </w:rPr>
        <w:t>Archives of Pedi and Adolescent Medicine, 158</w:t>
      </w:r>
      <w:r w:rsidR="005C300D" w:rsidRPr="00FB228B">
        <w:rPr>
          <w:rFonts w:eastAsiaTheme="minorEastAsia"/>
          <w:color w:val="000000"/>
          <w:sz w:val="24"/>
          <w:szCs w:val="24"/>
        </w:rPr>
        <w:t xml:space="preserve">, 730-736. </w:t>
      </w:r>
    </w:p>
    <w:p w14:paraId="1A74CCCA" w14:textId="77777777" w:rsidR="00AF7853" w:rsidRPr="00FB228B" w:rsidRDefault="00AF7853" w:rsidP="00FB228B">
      <w:pPr>
        <w:pStyle w:val="ListParagraph"/>
        <w:spacing w:after="0" w:line="240" w:lineRule="auto"/>
        <w:ind w:left="1440"/>
        <w:rPr>
          <w:rStyle w:val="medium-font"/>
          <w:rFonts w:cs="Calibri"/>
          <w:sz w:val="24"/>
          <w:szCs w:val="24"/>
        </w:rPr>
      </w:pPr>
    </w:p>
    <w:p w14:paraId="731E134F" w14:textId="77777777" w:rsidR="00DF6ACA" w:rsidRPr="00FB228B" w:rsidRDefault="00E0088E" w:rsidP="00FB228B">
      <w:pPr>
        <w:pStyle w:val="ListParagraph"/>
        <w:widowControl w:val="0"/>
        <w:numPr>
          <w:ilvl w:val="0"/>
          <w:numId w:val="11"/>
        </w:numPr>
        <w:autoSpaceDE w:val="0"/>
        <w:autoSpaceDN w:val="0"/>
        <w:adjustRightInd w:val="0"/>
        <w:spacing w:after="0" w:line="240" w:lineRule="auto"/>
        <w:rPr>
          <w:rFonts w:eastAsiaTheme="minorEastAsia"/>
          <w:b/>
          <w:color w:val="000000"/>
          <w:sz w:val="24"/>
          <w:szCs w:val="24"/>
        </w:rPr>
      </w:pPr>
      <w:r w:rsidRPr="00FB228B">
        <w:rPr>
          <w:rFonts w:eastAsiaTheme="minorEastAsia"/>
          <w:b/>
          <w:color w:val="000000"/>
          <w:sz w:val="24"/>
          <w:szCs w:val="24"/>
        </w:rPr>
        <w:t xml:space="preserve">Wisdom, Emotionality and Aging </w:t>
      </w:r>
    </w:p>
    <w:p w14:paraId="7021CDD9" w14:textId="5EBE92E7" w:rsidR="00033DA9" w:rsidRPr="00FB228B" w:rsidRDefault="00033DA9" w:rsidP="00FB228B">
      <w:pPr>
        <w:pStyle w:val="ListParagraph"/>
        <w:widowControl w:val="0"/>
        <w:numPr>
          <w:ilvl w:val="1"/>
          <w:numId w:val="11"/>
        </w:numPr>
        <w:autoSpaceDE w:val="0"/>
        <w:autoSpaceDN w:val="0"/>
        <w:adjustRightInd w:val="0"/>
        <w:spacing w:after="0" w:line="240" w:lineRule="auto"/>
        <w:rPr>
          <w:rStyle w:val="title-link-wrapper"/>
          <w:rFonts w:eastAsiaTheme="minorEastAsia" w:cs="Calibri"/>
          <w:b/>
          <w:color w:val="000000"/>
          <w:sz w:val="24"/>
          <w:szCs w:val="24"/>
        </w:rPr>
      </w:pPr>
      <w:r w:rsidRPr="00FB228B">
        <w:rPr>
          <w:rStyle w:val="title-link-wrapper"/>
          <w:rFonts w:cs="Calibri"/>
          <w:sz w:val="24"/>
          <w:szCs w:val="24"/>
        </w:rPr>
        <w:t xml:space="preserve">TUESDAY: </w:t>
      </w:r>
      <w:r w:rsidR="00DF6ACA" w:rsidRPr="00FB228B">
        <w:rPr>
          <w:rStyle w:val="title-link-wrapper"/>
          <w:rFonts w:cs="Calibri"/>
          <w:sz w:val="24"/>
          <w:szCs w:val="24"/>
        </w:rPr>
        <w:t>C</w:t>
      </w:r>
      <w:r w:rsidR="00DF6ACA" w:rsidRPr="00FB228B">
        <w:rPr>
          <w:rFonts w:eastAsia="Times New Roman"/>
          <w:color w:val="222222"/>
          <w:sz w:val="24"/>
          <w:szCs w:val="24"/>
          <w:shd w:val="clear" w:color="auto" w:fill="FFFFFF"/>
        </w:rPr>
        <w:t>harles, S. T., &amp; Carstensen, L. L. (2010). Social and emotional aging. </w:t>
      </w:r>
      <w:r w:rsidR="00DF6ACA" w:rsidRPr="00FB228B">
        <w:rPr>
          <w:rFonts w:eastAsia="Times New Roman"/>
          <w:i/>
          <w:iCs/>
          <w:color w:val="222222"/>
          <w:sz w:val="24"/>
          <w:szCs w:val="24"/>
          <w:shd w:val="clear" w:color="auto" w:fill="FFFFFF"/>
        </w:rPr>
        <w:t>Annual review of psychology</w:t>
      </w:r>
      <w:r w:rsidR="00DF6ACA" w:rsidRPr="00FB228B">
        <w:rPr>
          <w:rFonts w:eastAsia="Times New Roman"/>
          <w:color w:val="222222"/>
          <w:sz w:val="24"/>
          <w:szCs w:val="24"/>
          <w:shd w:val="clear" w:color="auto" w:fill="FFFFFF"/>
        </w:rPr>
        <w:t>, </w:t>
      </w:r>
      <w:r w:rsidR="00DF6ACA" w:rsidRPr="00FB228B">
        <w:rPr>
          <w:rFonts w:eastAsia="Times New Roman"/>
          <w:i/>
          <w:iCs/>
          <w:color w:val="222222"/>
          <w:sz w:val="24"/>
          <w:szCs w:val="24"/>
          <w:shd w:val="clear" w:color="auto" w:fill="FFFFFF"/>
        </w:rPr>
        <w:t>61</w:t>
      </w:r>
      <w:r w:rsidR="00DF6ACA" w:rsidRPr="00FB228B">
        <w:rPr>
          <w:rFonts w:eastAsia="Times New Roman"/>
          <w:color w:val="222222"/>
          <w:sz w:val="24"/>
          <w:szCs w:val="24"/>
          <w:shd w:val="clear" w:color="auto" w:fill="FFFFFF"/>
        </w:rPr>
        <w:t>, 383-409.</w:t>
      </w:r>
    </w:p>
    <w:p w14:paraId="5BE2E6A8" w14:textId="64C9A75D" w:rsidR="00033DA9" w:rsidRPr="00FB228B" w:rsidRDefault="00033DA9" w:rsidP="00FB228B">
      <w:pPr>
        <w:pStyle w:val="ListParagraph"/>
        <w:numPr>
          <w:ilvl w:val="1"/>
          <w:numId w:val="11"/>
        </w:numPr>
        <w:tabs>
          <w:tab w:val="left" w:pos="-540"/>
          <w:tab w:val="left" w:pos="432"/>
          <w:tab w:val="center" w:pos="4320"/>
          <w:tab w:val="right" w:pos="8640"/>
        </w:tabs>
        <w:spacing w:line="240" w:lineRule="auto"/>
        <w:rPr>
          <w:rStyle w:val="title-link-wrapper"/>
          <w:rFonts w:cs="Calibri"/>
          <w:sz w:val="24"/>
          <w:szCs w:val="24"/>
        </w:rPr>
      </w:pPr>
      <w:r w:rsidRPr="00FB228B">
        <w:rPr>
          <w:rStyle w:val="title-link-wrapper"/>
          <w:rFonts w:cs="Calibri"/>
          <w:sz w:val="24"/>
          <w:szCs w:val="24"/>
        </w:rPr>
        <w:t>THURSDAY:</w:t>
      </w:r>
      <w:r w:rsidR="00A51E5E" w:rsidRPr="00FB228B">
        <w:rPr>
          <w:rStyle w:val="title-link-wrapper"/>
          <w:rFonts w:cs="Calibri"/>
          <w:sz w:val="24"/>
          <w:szCs w:val="24"/>
        </w:rPr>
        <w:t xml:space="preserve"> </w:t>
      </w:r>
      <w:r w:rsidR="00B37655" w:rsidRPr="00FB228B">
        <w:rPr>
          <w:sz w:val="24"/>
          <w:szCs w:val="24"/>
        </w:rPr>
        <w:t>Nakagawa, T., Cho, J., &amp; Yeung, D. Y. (2021). Successful aging in East Asia: comparison among China, Korea, and Japan. </w:t>
      </w:r>
      <w:r w:rsidR="00B37655" w:rsidRPr="00FB228B">
        <w:rPr>
          <w:i/>
          <w:iCs/>
          <w:sz w:val="24"/>
          <w:szCs w:val="24"/>
        </w:rPr>
        <w:t>The Journals of Gerontology: Series B</w:t>
      </w:r>
      <w:r w:rsidR="00B37655" w:rsidRPr="00FB228B">
        <w:rPr>
          <w:sz w:val="24"/>
          <w:szCs w:val="24"/>
        </w:rPr>
        <w:t>, </w:t>
      </w:r>
      <w:r w:rsidR="00B37655" w:rsidRPr="00FB228B">
        <w:rPr>
          <w:i/>
          <w:iCs/>
          <w:sz w:val="24"/>
          <w:szCs w:val="24"/>
        </w:rPr>
        <w:t>76</w:t>
      </w:r>
      <w:r w:rsidR="00B37655" w:rsidRPr="00FB228B">
        <w:rPr>
          <w:sz w:val="24"/>
          <w:szCs w:val="24"/>
        </w:rPr>
        <w:t xml:space="preserve">, </w:t>
      </w:r>
      <w:r w:rsidR="00B37655" w:rsidRPr="00FB228B">
        <w:rPr>
          <w:sz w:val="24"/>
          <w:szCs w:val="24"/>
        </w:rPr>
        <w:t>17-S26.</w:t>
      </w:r>
    </w:p>
    <w:p w14:paraId="2AB7995E" w14:textId="5CF6E21F" w:rsidR="00033DA9" w:rsidRPr="00FB228B" w:rsidRDefault="00033DA9" w:rsidP="00FB228B">
      <w:pPr>
        <w:pStyle w:val="ListParagraph"/>
        <w:numPr>
          <w:ilvl w:val="1"/>
          <w:numId w:val="11"/>
        </w:numPr>
        <w:tabs>
          <w:tab w:val="left" w:pos="-540"/>
          <w:tab w:val="left" w:pos="432"/>
          <w:tab w:val="center" w:pos="4320"/>
          <w:tab w:val="right" w:pos="8640"/>
        </w:tabs>
        <w:spacing w:line="240" w:lineRule="auto"/>
        <w:rPr>
          <w:rStyle w:val="title-link-wrapper"/>
          <w:rFonts w:cs="Calibri"/>
          <w:sz w:val="24"/>
          <w:szCs w:val="24"/>
        </w:rPr>
      </w:pPr>
      <w:r w:rsidRPr="00FB228B">
        <w:rPr>
          <w:rStyle w:val="title-link-wrapper"/>
          <w:rFonts w:cs="Calibri"/>
          <w:sz w:val="24"/>
          <w:szCs w:val="24"/>
        </w:rPr>
        <w:t>THURSDAY:</w:t>
      </w:r>
      <w:r w:rsidR="00BE3FCB" w:rsidRPr="00FB228B">
        <w:rPr>
          <w:rStyle w:val="title-link-wrapper"/>
          <w:rFonts w:cs="Calibri"/>
          <w:sz w:val="24"/>
          <w:szCs w:val="24"/>
        </w:rPr>
        <w:t xml:space="preserve"> </w:t>
      </w:r>
      <w:proofErr w:type="spellStart"/>
      <w:r w:rsidR="00FB228B" w:rsidRPr="00FB228B">
        <w:rPr>
          <w:sz w:val="24"/>
          <w:szCs w:val="24"/>
        </w:rPr>
        <w:t>Hoppmann</w:t>
      </w:r>
      <w:proofErr w:type="spellEnd"/>
      <w:r w:rsidR="00FB228B" w:rsidRPr="00FB228B">
        <w:rPr>
          <w:sz w:val="24"/>
          <w:szCs w:val="24"/>
        </w:rPr>
        <w:t xml:space="preserve">, C. A., </w:t>
      </w:r>
      <w:proofErr w:type="spellStart"/>
      <w:r w:rsidR="00FB228B" w:rsidRPr="00FB228B">
        <w:rPr>
          <w:sz w:val="24"/>
          <w:szCs w:val="24"/>
        </w:rPr>
        <w:t>Gerstorf</w:t>
      </w:r>
      <w:proofErr w:type="spellEnd"/>
      <w:r w:rsidR="00FB228B" w:rsidRPr="00FB228B">
        <w:rPr>
          <w:sz w:val="24"/>
          <w:szCs w:val="24"/>
        </w:rPr>
        <w:t xml:space="preserve">, D., Willis, S. L., &amp; </w:t>
      </w:r>
      <w:proofErr w:type="spellStart"/>
      <w:r w:rsidR="00FB228B" w:rsidRPr="00FB228B">
        <w:rPr>
          <w:sz w:val="24"/>
          <w:szCs w:val="24"/>
        </w:rPr>
        <w:t>Schaie</w:t>
      </w:r>
      <w:proofErr w:type="spellEnd"/>
      <w:r w:rsidR="00FB228B" w:rsidRPr="00FB228B">
        <w:rPr>
          <w:sz w:val="24"/>
          <w:szCs w:val="24"/>
        </w:rPr>
        <w:t>, K. W. (2011). Spousal interrelations in happiness in the Seattle Longitudinal Study: Considerable similarities in levels and change over time. </w:t>
      </w:r>
      <w:r w:rsidR="00FB228B" w:rsidRPr="00FB228B">
        <w:rPr>
          <w:i/>
          <w:iCs/>
          <w:sz w:val="24"/>
          <w:szCs w:val="24"/>
        </w:rPr>
        <w:t>Developmental Psychology</w:t>
      </w:r>
      <w:r w:rsidR="00FB228B" w:rsidRPr="00FB228B">
        <w:rPr>
          <w:sz w:val="24"/>
          <w:szCs w:val="24"/>
        </w:rPr>
        <w:t>, </w:t>
      </w:r>
      <w:r w:rsidR="00FB228B" w:rsidRPr="00FB228B">
        <w:rPr>
          <w:i/>
          <w:iCs/>
          <w:sz w:val="24"/>
          <w:szCs w:val="24"/>
        </w:rPr>
        <w:t>47</w:t>
      </w:r>
      <w:r w:rsidR="00FB228B" w:rsidRPr="00FB228B">
        <w:rPr>
          <w:sz w:val="24"/>
          <w:szCs w:val="24"/>
        </w:rPr>
        <w:t>(1), 1.</w:t>
      </w:r>
    </w:p>
    <w:p w14:paraId="50169B9B" w14:textId="77777777" w:rsidR="00FE0558" w:rsidRPr="00FB228B" w:rsidRDefault="00FE0558" w:rsidP="00FB228B">
      <w:pPr>
        <w:pStyle w:val="ListParagraph"/>
        <w:tabs>
          <w:tab w:val="left" w:pos="-540"/>
          <w:tab w:val="left" w:pos="432"/>
          <w:tab w:val="center" w:pos="4320"/>
          <w:tab w:val="right" w:pos="8640"/>
        </w:tabs>
        <w:spacing w:after="0" w:line="240" w:lineRule="auto"/>
        <w:ind w:left="1440"/>
        <w:rPr>
          <w:rStyle w:val="title-link-wrapper"/>
          <w:rFonts w:cs="Calibri"/>
          <w:sz w:val="24"/>
          <w:szCs w:val="24"/>
          <w:highlight w:val="yellow"/>
        </w:rPr>
      </w:pPr>
    </w:p>
    <w:p w14:paraId="3E0F4454" w14:textId="41A8FCBB" w:rsidR="00ED3603" w:rsidRPr="00577355" w:rsidRDefault="00ED3603" w:rsidP="00FB228B">
      <w:pPr>
        <w:pStyle w:val="ListParagraph"/>
        <w:numPr>
          <w:ilvl w:val="0"/>
          <w:numId w:val="11"/>
        </w:numPr>
        <w:spacing w:after="0" w:line="240" w:lineRule="auto"/>
        <w:rPr>
          <w:sz w:val="24"/>
          <w:szCs w:val="24"/>
        </w:rPr>
      </w:pPr>
      <w:r w:rsidRPr="00577355">
        <w:rPr>
          <w:rFonts w:eastAsiaTheme="minorEastAsia"/>
          <w:b/>
          <w:color w:val="000000"/>
          <w:sz w:val="24"/>
          <w:szCs w:val="24"/>
        </w:rPr>
        <w:t xml:space="preserve">Dying and </w:t>
      </w:r>
      <w:r w:rsidR="00A1400C" w:rsidRPr="00577355">
        <w:rPr>
          <w:rFonts w:eastAsiaTheme="minorEastAsia"/>
          <w:b/>
          <w:color w:val="000000"/>
          <w:sz w:val="24"/>
          <w:szCs w:val="24"/>
        </w:rPr>
        <w:t>Bereavement</w:t>
      </w:r>
      <w:r w:rsidRPr="00577355">
        <w:rPr>
          <w:rFonts w:eastAsiaTheme="minorEastAsia"/>
          <w:b/>
          <w:color w:val="000000"/>
          <w:sz w:val="24"/>
          <w:szCs w:val="24"/>
        </w:rPr>
        <w:t xml:space="preserve"> </w:t>
      </w:r>
    </w:p>
    <w:p w14:paraId="62078EB8" w14:textId="77777777" w:rsidR="0081095B" w:rsidRPr="00577355" w:rsidRDefault="00033DA9" w:rsidP="00FB228B">
      <w:pPr>
        <w:pStyle w:val="ListParagraph"/>
        <w:numPr>
          <w:ilvl w:val="1"/>
          <w:numId w:val="11"/>
        </w:numPr>
        <w:tabs>
          <w:tab w:val="left" w:pos="-540"/>
          <w:tab w:val="left" w:pos="432"/>
          <w:tab w:val="center" w:pos="4320"/>
          <w:tab w:val="right" w:pos="8640"/>
        </w:tabs>
        <w:spacing w:after="0" w:line="240" w:lineRule="auto"/>
        <w:rPr>
          <w:sz w:val="24"/>
          <w:szCs w:val="24"/>
        </w:rPr>
      </w:pPr>
      <w:r w:rsidRPr="00577355">
        <w:rPr>
          <w:rStyle w:val="title-link-wrapper"/>
          <w:rFonts w:cs="Calibri"/>
          <w:sz w:val="24"/>
          <w:szCs w:val="24"/>
        </w:rPr>
        <w:t xml:space="preserve">TUESDAY: </w:t>
      </w:r>
      <w:proofErr w:type="spellStart"/>
      <w:r w:rsidR="0081095B" w:rsidRPr="00577355">
        <w:rPr>
          <w:sz w:val="24"/>
          <w:szCs w:val="24"/>
        </w:rPr>
        <w:t>Bonanno</w:t>
      </w:r>
      <w:proofErr w:type="spellEnd"/>
      <w:r w:rsidR="0081095B" w:rsidRPr="00577355">
        <w:rPr>
          <w:sz w:val="24"/>
          <w:szCs w:val="24"/>
        </w:rPr>
        <w:t>, G. A., &amp; Kaltman, S. (1999). Toward an integrative perspective on bereavement. </w:t>
      </w:r>
      <w:r w:rsidR="0081095B" w:rsidRPr="00577355">
        <w:rPr>
          <w:i/>
          <w:iCs/>
          <w:sz w:val="24"/>
          <w:szCs w:val="24"/>
        </w:rPr>
        <w:t>Psychological bulletin</w:t>
      </w:r>
      <w:r w:rsidR="0081095B" w:rsidRPr="00577355">
        <w:rPr>
          <w:sz w:val="24"/>
          <w:szCs w:val="24"/>
        </w:rPr>
        <w:t>, </w:t>
      </w:r>
      <w:r w:rsidR="0081095B" w:rsidRPr="00577355">
        <w:rPr>
          <w:i/>
          <w:iCs/>
          <w:sz w:val="24"/>
          <w:szCs w:val="24"/>
        </w:rPr>
        <w:t>125</w:t>
      </w:r>
      <w:r w:rsidR="0081095B" w:rsidRPr="00577355">
        <w:rPr>
          <w:sz w:val="24"/>
          <w:szCs w:val="24"/>
        </w:rPr>
        <w:t>(6), 760.</w:t>
      </w:r>
    </w:p>
    <w:p w14:paraId="504DF39C" w14:textId="77777777" w:rsidR="00BC2050" w:rsidRDefault="00033DA9" w:rsidP="00BC2050">
      <w:pPr>
        <w:pStyle w:val="ListParagraph"/>
        <w:numPr>
          <w:ilvl w:val="1"/>
          <w:numId w:val="11"/>
        </w:numPr>
        <w:tabs>
          <w:tab w:val="left" w:pos="-540"/>
          <w:tab w:val="left" w:pos="432"/>
          <w:tab w:val="center" w:pos="4320"/>
          <w:tab w:val="right" w:pos="8640"/>
        </w:tabs>
        <w:spacing w:after="0" w:line="240" w:lineRule="auto"/>
        <w:rPr>
          <w:sz w:val="24"/>
          <w:szCs w:val="24"/>
        </w:rPr>
      </w:pPr>
      <w:r w:rsidRPr="00577355">
        <w:rPr>
          <w:rStyle w:val="title-link-wrapper"/>
          <w:rFonts w:cs="Calibri"/>
          <w:sz w:val="24"/>
          <w:szCs w:val="24"/>
        </w:rPr>
        <w:t>THURSDAY:</w:t>
      </w:r>
      <w:r w:rsidR="00A51E5E" w:rsidRPr="00577355">
        <w:rPr>
          <w:rStyle w:val="title-link-wrapper"/>
          <w:rFonts w:cs="Calibri"/>
          <w:sz w:val="24"/>
          <w:szCs w:val="24"/>
        </w:rPr>
        <w:t xml:space="preserve"> </w:t>
      </w:r>
      <w:proofErr w:type="spellStart"/>
      <w:r w:rsidR="00A51E5E" w:rsidRPr="00577355">
        <w:rPr>
          <w:sz w:val="24"/>
          <w:szCs w:val="24"/>
        </w:rPr>
        <w:t>Palgi</w:t>
      </w:r>
      <w:proofErr w:type="spellEnd"/>
      <w:r w:rsidR="00A51E5E" w:rsidRPr="00577355">
        <w:rPr>
          <w:sz w:val="24"/>
          <w:szCs w:val="24"/>
        </w:rPr>
        <w:t xml:space="preserve">, Y., </w:t>
      </w:r>
      <w:proofErr w:type="spellStart"/>
      <w:r w:rsidR="00A51E5E" w:rsidRPr="00577355">
        <w:rPr>
          <w:sz w:val="24"/>
          <w:szCs w:val="24"/>
        </w:rPr>
        <w:t>Shrira</w:t>
      </w:r>
      <w:proofErr w:type="spellEnd"/>
      <w:r w:rsidR="00A51E5E" w:rsidRPr="00577355">
        <w:rPr>
          <w:sz w:val="24"/>
          <w:szCs w:val="24"/>
        </w:rPr>
        <w:t xml:space="preserve">, A., Ben-Ezra, M., </w:t>
      </w:r>
      <w:proofErr w:type="spellStart"/>
      <w:r w:rsidR="00A51E5E" w:rsidRPr="00577355">
        <w:rPr>
          <w:sz w:val="24"/>
          <w:szCs w:val="24"/>
        </w:rPr>
        <w:t>Spalter</w:t>
      </w:r>
      <w:proofErr w:type="spellEnd"/>
      <w:r w:rsidR="00A51E5E" w:rsidRPr="00577355">
        <w:rPr>
          <w:sz w:val="24"/>
          <w:szCs w:val="24"/>
        </w:rPr>
        <w:t xml:space="preserve">, T., </w:t>
      </w:r>
      <w:proofErr w:type="spellStart"/>
      <w:r w:rsidR="00A51E5E" w:rsidRPr="00577355">
        <w:rPr>
          <w:sz w:val="24"/>
          <w:szCs w:val="24"/>
        </w:rPr>
        <w:t>Kavé</w:t>
      </w:r>
      <w:proofErr w:type="spellEnd"/>
      <w:r w:rsidR="00A51E5E" w:rsidRPr="00577355">
        <w:rPr>
          <w:sz w:val="24"/>
          <w:szCs w:val="24"/>
        </w:rPr>
        <w:t xml:space="preserve">, G., &amp; </w:t>
      </w:r>
      <w:proofErr w:type="spellStart"/>
      <w:r w:rsidR="00A51E5E" w:rsidRPr="00577355">
        <w:rPr>
          <w:sz w:val="24"/>
          <w:szCs w:val="24"/>
        </w:rPr>
        <w:t>Shmotkin</w:t>
      </w:r>
      <w:proofErr w:type="spellEnd"/>
      <w:r w:rsidR="00A51E5E" w:rsidRPr="00577355">
        <w:rPr>
          <w:sz w:val="24"/>
          <w:szCs w:val="24"/>
        </w:rPr>
        <w:t xml:space="preserve">, D. (2014). Age-related and death-related differences in emotional </w:t>
      </w:r>
      <w:r w:rsidR="00A51E5E" w:rsidRPr="00BC2050">
        <w:rPr>
          <w:sz w:val="24"/>
          <w:szCs w:val="24"/>
        </w:rPr>
        <w:t>complexity. </w:t>
      </w:r>
      <w:r w:rsidR="00A51E5E" w:rsidRPr="00BC2050">
        <w:rPr>
          <w:i/>
          <w:iCs/>
          <w:sz w:val="24"/>
          <w:szCs w:val="24"/>
        </w:rPr>
        <w:t>Psychology and aging</w:t>
      </w:r>
      <w:r w:rsidR="00A51E5E" w:rsidRPr="00BC2050">
        <w:rPr>
          <w:sz w:val="24"/>
          <w:szCs w:val="24"/>
        </w:rPr>
        <w:t>, </w:t>
      </w:r>
      <w:r w:rsidR="00A51E5E" w:rsidRPr="00BC2050">
        <w:rPr>
          <w:i/>
          <w:iCs/>
          <w:sz w:val="24"/>
          <w:szCs w:val="24"/>
        </w:rPr>
        <w:t>29</w:t>
      </w:r>
      <w:r w:rsidR="00A51E5E" w:rsidRPr="00BC2050">
        <w:rPr>
          <w:sz w:val="24"/>
          <w:szCs w:val="24"/>
        </w:rPr>
        <w:t>(2), 284.</w:t>
      </w:r>
    </w:p>
    <w:p w14:paraId="33BBC8E3" w14:textId="3974C8F3" w:rsidR="00692BB2" w:rsidRPr="00BC2050" w:rsidRDefault="00033DA9" w:rsidP="00BC2050">
      <w:pPr>
        <w:pStyle w:val="ListParagraph"/>
        <w:numPr>
          <w:ilvl w:val="1"/>
          <w:numId w:val="11"/>
        </w:numPr>
        <w:tabs>
          <w:tab w:val="left" w:pos="-540"/>
          <w:tab w:val="left" w:pos="432"/>
          <w:tab w:val="center" w:pos="4320"/>
          <w:tab w:val="right" w:pos="8640"/>
        </w:tabs>
        <w:spacing w:after="0" w:line="240" w:lineRule="auto"/>
        <w:rPr>
          <w:sz w:val="24"/>
          <w:szCs w:val="24"/>
        </w:rPr>
      </w:pPr>
      <w:r w:rsidRPr="00BC2050">
        <w:rPr>
          <w:rStyle w:val="title-link-wrapper"/>
          <w:rFonts w:cs="Calibri"/>
          <w:sz w:val="24"/>
          <w:szCs w:val="24"/>
        </w:rPr>
        <w:t>THURSDAY:</w:t>
      </w:r>
      <w:r w:rsidR="008E54C4" w:rsidRPr="00BC2050">
        <w:rPr>
          <w:rStyle w:val="title-link-wrapper"/>
          <w:rFonts w:cs="Calibri"/>
          <w:sz w:val="24"/>
          <w:szCs w:val="24"/>
        </w:rPr>
        <w:t xml:space="preserve"> </w:t>
      </w:r>
      <w:r w:rsidR="00F571B0" w:rsidRPr="00BC2050">
        <w:rPr>
          <w:rStyle w:val="title-link-wrapper"/>
          <w:rFonts w:cs="Calibri"/>
          <w:sz w:val="24"/>
          <w:szCs w:val="24"/>
        </w:rPr>
        <w:t xml:space="preserve"> </w:t>
      </w:r>
      <w:r w:rsidR="0013730D" w:rsidRPr="00BC2050">
        <w:t xml:space="preserve">Bergman, A. S., </w:t>
      </w:r>
      <w:proofErr w:type="spellStart"/>
      <w:r w:rsidR="0013730D" w:rsidRPr="00BC2050">
        <w:t>Axberg</w:t>
      </w:r>
      <w:proofErr w:type="spellEnd"/>
      <w:r w:rsidR="0013730D" w:rsidRPr="00BC2050">
        <w:t>, U., &amp; Hanson, E. (2017). When a parent dies–a systematic review of the effects of support programs for parentally bereaved children and their caregivers. </w:t>
      </w:r>
      <w:r w:rsidR="0013730D" w:rsidRPr="00BC2050">
        <w:rPr>
          <w:i/>
          <w:iCs/>
        </w:rPr>
        <w:t>BMC Palliative Care</w:t>
      </w:r>
      <w:r w:rsidR="0013730D" w:rsidRPr="00BC2050">
        <w:t>, </w:t>
      </w:r>
      <w:r w:rsidR="0013730D" w:rsidRPr="00BC2050">
        <w:rPr>
          <w:i/>
          <w:iCs/>
        </w:rPr>
        <w:t>16</w:t>
      </w:r>
      <w:r w:rsidR="0013730D" w:rsidRPr="00BC2050">
        <w:t>(1), 39.</w:t>
      </w:r>
      <w:r w:rsidR="00726574" w:rsidRPr="00BC2050">
        <w:rPr>
          <w:rStyle w:val="title-link-wrapper"/>
          <w:rFonts w:cs="Calibri"/>
          <w:sz w:val="24"/>
          <w:szCs w:val="24"/>
        </w:rPr>
        <w:tab/>
      </w:r>
      <w:r w:rsidR="00692BB2" w:rsidRPr="00BC2050">
        <w:rPr>
          <w:b/>
          <w:highlight w:val="yellow"/>
        </w:rPr>
        <w:br w:type="page"/>
      </w:r>
    </w:p>
    <w:p w14:paraId="79A678D9" w14:textId="4B587AED" w:rsidR="003503D4" w:rsidRPr="00FB228B" w:rsidRDefault="0085034C" w:rsidP="00FB228B">
      <w:pPr>
        <w:jc w:val="center"/>
        <w:rPr>
          <w:rFonts w:ascii="Calibri" w:hAnsi="Calibri" w:cs="Calibri"/>
          <w:b/>
        </w:rPr>
      </w:pPr>
      <w:r w:rsidRPr="00FB228B">
        <w:rPr>
          <w:rFonts w:ascii="Calibri" w:hAnsi="Calibri" w:cs="Calibri"/>
          <w:b/>
        </w:rPr>
        <w:lastRenderedPageBreak/>
        <w:t>ASSIGNMENTS</w:t>
      </w:r>
    </w:p>
    <w:p w14:paraId="358BB971" w14:textId="77777777" w:rsidR="007F7B51" w:rsidRPr="00FB228B" w:rsidRDefault="007F7B51" w:rsidP="00FB228B">
      <w:pPr>
        <w:jc w:val="center"/>
        <w:rPr>
          <w:rFonts w:ascii="Calibri" w:hAnsi="Calibri" w:cs="Calibri"/>
        </w:rPr>
      </w:pPr>
    </w:p>
    <w:p w14:paraId="393670AB"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Class Participation (15%)</w:t>
      </w:r>
    </w:p>
    <w:p w14:paraId="788D11AE"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Group Class Leadership (15%)</w:t>
      </w:r>
    </w:p>
    <w:p w14:paraId="56EC3DF1"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Initial replication study proposal (15%)</w:t>
      </w:r>
    </w:p>
    <w:p w14:paraId="40111899"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Peer critique (15%)</w:t>
      </w:r>
    </w:p>
    <w:p w14:paraId="6AE97B73"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Responses to critique (10%)</w:t>
      </w:r>
    </w:p>
    <w:p w14:paraId="1A31CAC3"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Data Blitz Proposal (10%)</w:t>
      </w:r>
    </w:p>
    <w:p w14:paraId="033C688B" w14:textId="77777777" w:rsidR="00E75E9E" w:rsidRPr="00FB228B" w:rsidRDefault="00E75E9E" w:rsidP="00FB228B">
      <w:pPr>
        <w:pStyle w:val="ListParagraph"/>
        <w:numPr>
          <w:ilvl w:val="0"/>
          <w:numId w:val="21"/>
        </w:numPr>
        <w:shd w:val="clear" w:color="auto" w:fill="FFFFFF"/>
        <w:spacing w:after="0" w:line="240" w:lineRule="auto"/>
        <w:outlineLvl w:val="3"/>
        <w:rPr>
          <w:bCs/>
          <w:sz w:val="24"/>
          <w:szCs w:val="24"/>
        </w:rPr>
      </w:pPr>
      <w:r w:rsidRPr="00FB228B">
        <w:rPr>
          <w:bCs/>
          <w:sz w:val="24"/>
          <w:szCs w:val="24"/>
        </w:rPr>
        <w:t>Final replication proposal paper (20%)</w:t>
      </w:r>
    </w:p>
    <w:p w14:paraId="03D9C6F6" w14:textId="77777777" w:rsidR="00E75E9E" w:rsidRPr="00FB228B" w:rsidRDefault="00E75E9E" w:rsidP="004E6B36">
      <w:pPr>
        <w:shd w:val="clear" w:color="auto" w:fill="FFFFFF"/>
        <w:outlineLvl w:val="3"/>
        <w:rPr>
          <w:rFonts w:ascii="Calibri" w:hAnsi="Calibri" w:cs="Calibri"/>
          <w:b/>
        </w:rPr>
      </w:pPr>
    </w:p>
    <w:p w14:paraId="2DE58126" w14:textId="2D2D8F36" w:rsidR="00A72DDB" w:rsidRPr="00FB228B" w:rsidRDefault="008E466C" w:rsidP="00FB228B">
      <w:pPr>
        <w:shd w:val="clear" w:color="auto" w:fill="FFFFFF"/>
        <w:ind w:left="360"/>
        <w:jc w:val="center"/>
        <w:outlineLvl w:val="3"/>
        <w:rPr>
          <w:rFonts w:ascii="Calibri" w:hAnsi="Calibri" w:cs="Calibri"/>
          <w:b/>
        </w:rPr>
      </w:pPr>
      <w:r w:rsidRPr="00FB228B">
        <w:rPr>
          <w:rFonts w:ascii="Calibri" w:hAnsi="Calibri" w:cs="Calibri"/>
          <w:b/>
        </w:rPr>
        <w:t>Class P</w:t>
      </w:r>
      <w:r w:rsidR="002D28FA" w:rsidRPr="00FB228B">
        <w:rPr>
          <w:rFonts w:ascii="Calibri" w:hAnsi="Calibri" w:cs="Calibri"/>
          <w:b/>
        </w:rPr>
        <w:t>a</w:t>
      </w:r>
      <w:r w:rsidRPr="00FB228B">
        <w:rPr>
          <w:rFonts w:ascii="Calibri" w:hAnsi="Calibri" w:cs="Calibri"/>
          <w:b/>
        </w:rPr>
        <w:t>rticipation</w:t>
      </w:r>
      <w:r w:rsidR="00A72DDB" w:rsidRPr="00FB228B">
        <w:rPr>
          <w:rFonts w:ascii="Calibri" w:hAnsi="Calibri" w:cs="Calibri"/>
          <w:b/>
        </w:rPr>
        <w:t xml:space="preserve"> (15%)</w:t>
      </w:r>
      <w:r w:rsidR="002D28FA" w:rsidRPr="00FB228B">
        <w:rPr>
          <w:rFonts w:ascii="Calibri" w:hAnsi="Calibri" w:cs="Calibri"/>
          <w:bCs/>
          <w:i/>
          <w:iCs/>
        </w:rPr>
        <w:t xml:space="preserve"> </w:t>
      </w:r>
    </w:p>
    <w:p w14:paraId="68C29601" w14:textId="0C019941" w:rsidR="00A31FEF" w:rsidRPr="004E6B36" w:rsidRDefault="00A31FEF" w:rsidP="00FB228B">
      <w:pPr>
        <w:shd w:val="clear" w:color="auto" w:fill="FFFFFF"/>
        <w:ind w:left="360"/>
        <w:jc w:val="center"/>
        <w:outlineLvl w:val="3"/>
        <w:rPr>
          <w:rFonts w:ascii="Calibri" w:hAnsi="Calibri" w:cs="Calibri"/>
          <w:b/>
          <w:sz w:val="12"/>
          <w:szCs w:val="12"/>
        </w:rPr>
      </w:pPr>
    </w:p>
    <w:p w14:paraId="46ECE1CE" w14:textId="512C3AD6" w:rsidR="00A72DDB" w:rsidRPr="00FB228B" w:rsidRDefault="002D28FA" w:rsidP="00FB228B">
      <w:pPr>
        <w:shd w:val="clear" w:color="auto" w:fill="FFFFFF"/>
        <w:outlineLvl w:val="3"/>
        <w:rPr>
          <w:rFonts w:ascii="Calibri" w:hAnsi="Calibri" w:cs="Calibri"/>
          <w:bCs/>
        </w:rPr>
      </w:pPr>
      <w:r w:rsidRPr="00FB228B">
        <w:rPr>
          <w:rFonts w:ascii="Calibri" w:hAnsi="Calibri" w:cs="Calibri"/>
          <w:bCs/>
        </w:rPr>
        <w:t xml:space="preserve">This is a true seminar class.  On Tuesdays, and when it is not your week to lead, the expectation is that you will be an active participant in class. This means having completed the assigned readings before class, and come to class prepared with questions, critiques, and connections between assigned readings and other work you’ve engaged in. Group leadership should take into mind that other members of the class will engage in participation over the course of the day.  If for some reason (language, social anxiety, </w:t>
      </w:r>
      <w:proofErr w:type="spellStart"/>
      <w:r w:rsidRPr="00FB228B">
        <w:rPr>
          <w:rFonts w:ascii="Calibri" w:hAnsi="Calibri" w:cs="Calibri"/>
          <w:bCs/>
        </w:rPr>
        <w:t>etc</w:t>
      </w:r>
      <w:proofErr w:type="spellEnd"/>
      <w:r w:rsidRPr="00FB228B">
        <w:rPr>
          <w:rFonts w:ascii="Calibri" w:hAnsi="Calibri" w:cs="Calibri"/>
          <w:bCs/>
        </w:rPr>
        <w:t xml:space="preserve">), class participation is difficult for you, please talk to me ahead of time to ensure you can be a fully engaged member of the class. </w:t>
      </w:r>
      <w:r w:rsidR="00C56D69" w:rsidRPr="00FB228B">
        <w:rPr>
          <w:rFonts w:ascii="Calibri" w:hAnsi="Calibri" w:cs="Calibri"/>
          <w:bCs/>
        </w:rPr>
        <w:t xml:space="preserve">This can include posting on the discussion board, emailing questions ahead of class, and other ideas. </w:t>
      </w:r>
    </w:p>
    <w:p w14:paraId="6F1C6C65" w14:textId="77777777" w:rsidR="002D28FA" w:rsidRPr="004E6B36" w:rsidRDefault="002D28FA" w:rsidP="00FB228B">
      <w:pPr>
        <w:shd w:val="clear" w:color="auto" w:fill="FFFFFF"/>
        <w:outlineLvl w:val="3"/>
        <w:rPr>
          <w:rFonts w:ascii="Calibri" w:hAnsi="Calibri" w:cs="Calibri"/>
          <w:b/>
          <w:sz w:val="12"/>
          <w:szCs w:val="12"/>
        </w:rPr>
      </w:pPr>
    </w:p>
    <w:p w14:paraId="49EA6B39" w14:textId="00DF7602" w:rsidR="00A72DDB" w:rsidRPr="00FB228B" w:rsidRDefault="00A72DDB" w:rsidP="00FB228B">
      <w:pPr>
        <w:shd w:val="clear" w:color="auto" w:fill="FFFFFF"/>
        <w:ind w:left="360"/>
        <w:jc w:val="center"/>
        <w:outlineLvl w:val="3"/>
        <w:rPr>
          <w:rFonts w:ascii="Calibri" w:hAnsi="Calibri" w:cs="Calibri"/>
          <w:b/>
        </w:rPr>
      </w:pPr>
      <w:r w:rsidRPr="00FB228B">
        <w:rPr>
          <w:rFonts w:ascii="Calibri" w:hAnsi="Calibri" w:cs="Calibri"/>
          <w:b/>
        </w:rPr>
        <w:t>Group Class Leadership (15%)</w:t>
      </w:r>
    </w:p>
    <w:p w14:paraId="17BEE8EB" w14:textId="77777777" w:rsidR="00A1507A" w:rsidRPr="004E6B36" w:rsidRDefault="00A1507A" w:rsidP="00FB228B">
      <w:pPr>
        <w:shd w:val="clear" w:color="auto" w:fill="FFFFFF"/>
        <w:ind w:left="360"/>
        <w:jc w:val="center"/>
        <w:outlineLvl w:val="3"/>
        <w:rPr>
          <w:rFonts w:ascii="Calibri" w:hAnsi="Calibri" w:cs="Calibri"/>
          <w:b/>
          <w:sz w:val="12"/>
          <w:szCs w:val="12"/>
        </w:rPr>
      </w:pPr>
    </w:p>
    <w:p w14:paraId="3F92E171" w14:textId="37E40F8F" w:rsidR="00A1507A" w:rsidRPr="00FB228B" w:rsidRDefault="00A1507A" w:rsidP="00FB228B">
      <w:pPr>
        <w:shd w:val="clear" w:color="auto" w:fill="FFFFFF"/>
        <w:outlineLvl w:val="3"/>
        <w:rPr>
          <w:rFonts w:ascii="Calibri" w:hAnsi="Calibri" w:cs="Calibri"/>
          <w:bCs/>
        </w:rPr>
      </w:pPr>
      <w:r w:rsidRPr="00FB228B">
        <w:rPr>
          <w:rFonts w:ascii="Calibri" w:hAnsi="Calibri" w:cs="Calibri"/>
          <w:bCs/>
        </w:rPr>
        <w:t>You will be asked to lead the Thursday discussion twice</w:t>
      </w:r>
      <w:r w:rsidR="00BC00B1" w:rsidRPr="00FB228B">
        <w:rPr>
          <w:rFonts w:ascii="Calibri" w:hAnsi="Calibri" w:cs="Calibri"/>
          <w:bCs/>
        </w:rPr>
        <w:t xml:space="preserve">.  </w:t>
      </w:r>
      <w:r w:rsidRPr="00FB228B">
        <w:rPr>
          <w:rFonts w:ascii="Calibri" w:hAnsi="Calibri" w:cs="Calibri"/>
          <w:bCs/>
        </w:rPr>
        <w:t xml:space="preserve">Group class leadership involves preparing adequately to not only discuss the assigned articles for the day, engaging in substantial critique and commentary, but also preparing additional material to be brought to the discussion to aid class knowledge and insight. This can involve follow up studies to the articles assigned, ideas for future work that could be completed (perhaps with a grant proposal), related research from other sub disciplines, or findings that propose opposing hypotheses. Questions posed to the rest of the class regarding the articles (not just simple </w:t>
      </w:r>
      <w:proofErr w:type="gramStart"/>
      <w:r w:rsidRPr="00FB228B">
        <w:rPr>
          <w:rFonts w:ascii="Calibri" w:hAnsi="Calibri" w:cs="Calibri"/>
          <w:bCs/>
        </w:rPr>
        <w:t>open ended</w:t>
      </w:r>
      <w:proofErr w:type="gramEnd"/>
      <w:r w:rsidRPr="00FB228B">
        <w:rPr>
          <w:rFonts w:ascii="Calibri" w:hAnsi="Calibri" w:cs="Calibri"/>
          <w:bCs/>
        </w:rPr>
        <w:t xml:space="preserve"> queries) should be prepared ahead of time. The group should know the assigned articles well, and be prepared to answer other students’ questions about background, methods, results, and implications. How you organize the workload in your </w:t>
      </w:r>
      <w:r w:rsidR="00754211" w:rsidRPr="00FB228B">
        <w:rPr>
          <w:rFonts w:ascii="Calibri" w:hAnsi="Calibri" w:cs="Calibri"/>
          <w:bCs/>
        </w:rPr>
        <w:t>pairs</w:t>
      </w:r>
      <w:r w:rsidRPr="00FB228B">
        <w:rPr>
          <w:rFonts w:ascii="Calibri" w:hAnsi="Calibri" w:cs="Calibri"/>
          <w:bCs/>
        </w:rPr>
        <w:t xml:space="preserve"> across the semester is up to you—individuals or pairs taking leads for the day, by article, by task, etc. Successful groups in the past have prepared a note sheet to hand out to the class involving both breakdowns of the original articles, information from other articles, open questions, and future ideas. Note that this is not a presentation, but group leadership of class material. </w:t>
      </w:r>
      <w:r w:rsidR="00FD7709" w:rsidRPr="00FB228B">
        <w:rPr>
          <w:rFonts w:ascii="Calibri" w:hAnsi="Calibri" w:cs="Calibri"/>
          <w:bCs/>
        </w:rPr>
        <w:t xml:space="preserve"> </w:t>
      </w:r>
    </w:p>
    <w:p w14:paraId="6946F5F2" w14:textId="77777777" w:rsidR="00A72DDB" w:rsidRPr="00FB0037" w:rsidRDefault="00A72DDB" w:rsidP="00FB228B">
      <w:pPr>
        <w:shd w:val="clear" w:color="auto" w:fill="FFFFFF"/>
        <w:ind w:left="360"/>
        <w:jc w:val="center"/>
        <w:outlineLvl w:val="3"/>
        <w:rPr>
          <w:rFonts w:ascii="Calibri" w:hAnsi="Calibri" w:cs="Calibri"/>
          <w:b/>
          <w:sz w:val="12"/>
          <w:szCs w:val="12"/>
        </w:rPr>
      </w:pPr>
    </w:p>
    <w:p w14:paraId="36B1F1DB" w14:textId="09E0F951" w:rsidR="004772FF" w:rsidRPr="00FB228B" w:rsidRDefault="00A72DDB" w:rsidP="00FB228B">
      <w:pPr>
        <w:shd w:val="clear" w:color="auto" w:fill="FFFFFF"/>
        <w:ind w:left="360"/>
        <w:jc w:val="center"/>
        <w:outlineLvl w:val="3"/>
        <w:rPr>
          <w:rFonts w:ascii="Calibri" w:hAnsi="Calibri" w:cs="Calibri"/>
          <w:b/>
        </w:rPr>
      </w:pPr>
      <w:r w:rsidRPr="00FB228B">
        <w:rPr>
          <w:rFonts w:ascii="Calibri" w:hAnsi="Calibri" w:cs="Calibri"/>
          <w:b/>
        </w:rPr>
        <w:t>Initial replication</w:t>
      </w:r>
      <w:r w:rsidR="00E50551" w:rsidRPr="00FB228B">
        <w:rPr>
          <w:rFonts w:ascii="Calibri" w:hAnsi="Calibri" w:cs="Calibri"/>
          <w:b/>
        </w:rPr>
        <w:t xml:space="preserve"> </w:t>
      </w:r>
      <w:r w:rsidR="006018DE" w:rsidRPr="00FB228B">
        <w:rPr>
          <w:rFonts w:ascii="Calibri" w:hAnsi="Calibri" w:cs="Calibri"/>
          <w:b/>
        </w:rPr>
        <w:t>&amp;</w:t>
      </w:r>
      <w:r w:rsidR="00E50551" w:rsidRPr="00FB228B">
        <w:rPr>
          <w:rFonts w:ascii="Calibri" w:hAnsi="Calibri" w:cs="Calibri"/>
          <w:b/>
        </w:rPr>
        <w:t xml:space="preserve"> extension</w:t>
      </w:r>
      <w:r w:rsidRPr="00FB228B">
        <w:rPr>
          <w:rFonts w:ascii="Calibri" w:hAnsi="Calibri" w:cs="Calibri"/>
          <w:b/>
        </w:rPr>
        <w:t xml:space="preserve"> study proposal (</w:t>
      </w:r>
      <w:r w:rsidR="00DC070F" w:rsidRPr="00FB228B">
        <w:rPr>
          <w:rFonts w:ascii="Calibri" w:hAnsi="Calibri" w:cs="Calibri"/>
          <w:b/>
        </w:rPr>
        <w:t>15</w:t>
      </w:r>
      <w:r w:rsidRPr="00FB228B">
        <w:rPr>
          <w:rFonts w:ascii="Calibri" w:hAnsi="Calibri" w:cs="Calibri"/>
          <w:b/>
        </w:rPr>
        <w:t>%)</w:t>
      </w:r>
    </w:p>
    <w:p w14:paraId="514983C2" w14:textId="77777777" w:rsidR="00CE788C" w:rsidRPr="00FB0037" w:rsidRDefault="00CE788C" w:rsidP="00FB228B">
      <w:pPr>
        <w:shd w:val="clear" w:color="auto" w:fill="FFFFFF"/>
        <w:ind w:left="360"/>
        <w:jc w:val="center"/>
        <w:outlineLvl w:val="3"/>
        <w:rPr>
          <w:rFonts w:ascii="Calibri" w:hAnsi="Calibri" w:cs="Calibri"/>
          <w:bCs/>
          <w:i/>
          <w:iCs/>
          <w:sz w:val="12"/>
          <w:szCs w:val="12"/>
        </w:rPr>
      </w:pPr>
    </w:p>
    <w:p w14:paraId="03153AB2" w14:textId="38F41FCE" w:rsidR="00170BA4" w:rsidRPr="00FB228B" w:rsidRDefault="00020771" w:rsidP="00FB228B">
      <w:pPr>
        <w:shd w:val="clear" w:color="auto" w:fill="FFFFFF"/>
        <w:outlineLvl w:val="3"/>
        <w:rPr>
          <w:rFonts w:ascii="Calibri" w:hAnsi="Calibri" w:cs="Calibri"/>
          <w:bCs/>
        </w:rPr>
      </w:pPr>
      <w:r w:rsidRPr="00FB228B">
        <w:rPr>
          <w:rFonts w:ascii="Calibri" w:hAnsi="Calibri" w:cs="Calibri"/>
          <w:bCs/>
        </w:rPr>
        <w:t>The major</w:t>
      </w:r>
      <w:r w:rsidR="004733FD" w:rsidRPr="00FB228B">
        <w:rPr>
          <w:rFonts w:ascii="Calibri" w:hAnsi="Calibri" w:cs="Calibri"/>
          <w:bCs/>
        </w:rPr>
        <w:t xml:space="preserve"> assignment for this semester is a replication and extension study proposal. </w:t>
      </w:r>
      <w:r w:rsidR="00D44BE8" w:rsidRPr="00FB228B">
        <w:rPr>
          <w:rFonts w:ascii="Calibri" w:hAnsi="Calibri" w:cs="Calibri"/>
          <w:bCs/>
        </w:rPr>
        <w:t xml:space="preserve">The field of psychology continues to be in the midst of a “replication crisis”, although this has hit different areas of psychology with different levels of force.  In developmental psychology in particular, </w:t>
      </w:r>
      <w:r w:rsidR="002916EC" w:rsidRPr="00FB228B">
        <w:rPr>
          <w:rFonts w:ascii="Calibri" w:hAnsi="Calibri" w:cs="Calibri"/>
          <w:bCs/>
        </w:rPr>
        <w:t xml:space="preserve">concerns about the WEIRD-ness, </w:t>
      </w:r>
      <w:r w:rsidR="00A577C0" w:rsidRPr="00FB228B">
        <w:rPr>
          <w:rFonts w:ascii="Calibri" w:hAnsi="Calibri" w:cs="Calibri"/>
          <w:bCs/>
        </w:rPr>
        <w:t xml:space="preserve">small sample sizes, </w:t>
      </w:r>
      <w:r w:rsidR="00FB6F18" w:rsidRPr="00FB228B">
        <w:rPr>
          <w:rFonts w:ascii="Calibri" w:hAnsi="Calibri" w:cs="Calibri"/>
          <w:bCs/>
        </w:rPr>
        <w:t xml:space="preserve">and </w:t>
      </w:r>
      <w:r w:rsidR="0064503D" w:rsidRPr="00FB228B">
        <w:rPr>
          <w:rFonts w:ascii="Calibri" w:hAnsi="Calibri" w:cs="Calibri"/>
          <w:bCs/>
        </w:rPr>
        <w:t xml:space="preserve">difficulties in measurement have long plagued our field, but have now received renewed attention. Your final assignment will reflect this process. </w:t>
      </w:r>
      <w:r w:rsidR="00D43307" w:rsidRPr="00FB228B">
        <w:rPr>
          <w:rFonts w:ascii="Calibri" w:hAnsi="Calibri" w:cs="Calibri"/>
          <w:bCs/>
        </w:rPr>
        <w:t xml:space="preserve">You must find a </w:t>
      </w:r>
      <w:r w:rsidR="00435311" w:rsidRPr="00FB228B">
        <w:rPr>
          <w:rFonts w:ascii="Calibri" w:hAnsi="Calibri" w:cs="Calibri"/>
          <w:bCs/>
        </w:rPr>
        <w:t xml:space="preserve">published study in the field of social and/or emotional </w:t>
      </w:r>
      <w:r w:rsidR="00435311" w:rsidRPr="00FB228B">
        <w:rPr>
          <w:rFonts w:ascii="Calibri" w:hAnsi="Calibri" w:cs="Calibri"/>
          <w:bCs/>
        </w:rPr>
        <w:lastRenderedPageBreak/>
        <w:t xml:space="preserve">development, </w:t>
      </w:r>
      <w:r w:rsidR="00F025B4" w:rsidRPr="00FB228B">
        <w:rPr>
          <w:rFonts w:ascii="Calibri" w:hAnsi="Calibri" w:cs="Calibri"/>
          <w:bCs/>
        </w:rPr>
        <w:t xml:space="preserve">and propose a replication and extension project. </w:t>
      </w:r>
      <w:r w:rsidR="00B64E15" w:rsidRPr="00FB228B">
        <w:rPr>
          <w:rFonts w:ascii="Calibri" w:hAnsi="Calibri" w:cs="Calibri"/>
          <w:bCs/>
        </w:rPr>
        <w:t xml:space="preserve"> I want you to think of this as a </w:t>
      </w:r>
      <w:r w:rsidR="002E0AB7" w:rsidRPr="00FB228B">
        <w:rPr>
          <w:rFonts w:ascii="Calibri" w:hAnsi="Calibri" w:cs="Calibri"/>
          <w:bCs/>
        </w:rPr>
        <w:t xml:space="preserve">persuasive scientific writing assignment, the type you might engage in when writing a grant proposal. </w:t>
      </w:r>
      <w:r w:rsidR="00B64E15" w:rsidRPr="00FB228B">
        <w:rPr>
          <w:rFonts w:ascii="Calibri" w:hAnsi="Calibri" w:cs="Calibri"/>
          <w:bCs/>
        </w:rPr>
        <w:t xml:space="preserve">This will consist of a few parts: </w:t>
      </w:r>
    </w:p>
    <w:p w14:paraId="42AFF9A2" w14:textId="7408A4D3" w:rsidR="00B64E15" w:rsidRPr="00FB0037" w:rsidRDefault="00B64E15" w:rsidP="00FB228B">
      <w:pPr>
        <w:shd w:val="clear" w:color="auto" w:fill="FFFFFF"/>
        <w:outlineLvl w:val="3"/>
        <w:rPr>
          <w:rFonts w:ascii="Calibri" w:hAnsi="Calibri" w:cs="Calibri"/>
          <w:bCs/>
          <w:sz w:val="12"/>
          <w:szCs w:val="12"/>
        </w:rPr>
      </w:pPr>
    </w:p>
    <w:p w14:paraId="0AA81EDA" w14:textId="55CA5C29" w:rsidR="00B64E15" w:rsidRPr="00FB228B" w:rsidRDefault="00835DA5" w:rsidP="00FB228B">
      <w:pPr>
        <w:pStyle w:val="ListParagraph"/>
        <w:numPr>
          <w:ilvl w:val="0"/>
          <w:numId w:val="20"/>
        </w:numPr>
        <w:shd w:val="clear" w:color="auto" w:fill="FFFFFF"/>
        <w:spacing w:after="0" w:line="240" w:lineRule="auto"/>
        <w:outlineLvl w:val="3"/>
        <w:rPr>
          <w:bCs/>
          <w:sz w:val="24"/>
          <w:szCs w:val="24"/>
        </w:rPr>
      </w:pPr>
      <w:r w:rsidRPr="00FB228B">
        <w:rPr>
          <w:bCs/>
          <w:sz w:val="24"/>
          <w:szCs w:val="24"/>
        </w:rPr>
        <w:t xml:space="preserve">The background for the study and </w:t>
      </w:r>
      <w:r w:rsidRPr="00FB228B">
        <w:rPr>
          <w:bCs/>
          <w:i/>
          <w:iCs/>
          <w:sz w:val="24"/>
          <w:szCs w:val="24"/>
        </w:rPr>
        <w:t>why</w:t>
      </w:r>
      <w:r w:rsidRPr="00FB228B">
        <w:rPr>
          <w:bCs/>
          <w:sz w:val="24"/>
          <w:szCs w:val="24"/>
        </w:rPr>
        <w:t xml:space="preserve"> it is important to replicate as a topic. </w:t>
      </w:r>
      <w:r w:rsidR="00684810" w:rsidRPr="00FB228B">
        <w:rPr>
          <w:bCs/>
          <w:sz w:val="24"/>
          <w:szCs w:val="24"/>
        </w:rPr>
        <w:t xml:space="preserve"> 5-7 </w:t>
      </w:r>
      <w:r w:rsidR="009E77C2" w:rsidRPr="00FB228B">
        <w:rPr>
          <w:bCs/>
          <w:sz w:val="24"/>
          <w:szCs w:val="24"/>
        </w:rPr>
        <w:t>pages</w:t>
      </w:r>
    </w:p>
    <w:p w14:paraId="1AFEBC2E" w14:textId="5AD1954C" w:rsidR="00835DA5" w:rsidRPr="00FB228B" w:rsidRDefault="00835DA5" w:rsidP="00FB228B">
      <w:pPr>
        <w:pStyle w:val="ListParagraph"/>
        <w:numPr>
          <w:ilvl w:val="0"/>
          <w:numId w:val="20"/>
        </w:numPr>
        <w:shd w:val="clear" w:color="auto" w:fill="FFFFFF"/>
        <w:spacing w:after="0" w:line="240" w:lineRule="auto"/>
        <w:outlineLvl w:val="3"/>
        <w:rPr>
          <w:bCs/>
          <w:sz w:val="24"/>
          <w:szCs w:val="24"/>
        </w:rPr>
      </w:pPr>
      <w:r w:rsidRPr="00FB228B">
        <w:rPr>
          <w:bCs/>
          <w:sz w:val="24"/>
          <w:szCs w:val="24"/>
        </w:rPr>
        <w:t xml:space="preserve">The initial research findings, and </w:t>
      </w:r>
      <w:r w:rsidRPr="00FB228B">
        <w:rPr>
          <w:bCs/>
          <w:i/>
          <w:iCs/>
          <w:sz w:val="24"/>
          <w:szCs w:val="24"/>
        </w:rPr>
        <w:t>why</w:t>
      </w:r>
      <w:r w:rsidRPr="00FB228B">
        <w:rPr>
          <w:bCs/>
          <w:sz w:val="24"/>
          <w:szCs w:val="24"/>
        </w:rPr>
        <w:t xml:space="preserve"> these findings </w:t>
      </w:r>
      <w:r w:rsidR="00FE6ECB" w:rsidRPr="00FB228B">
        <w:rPr>
          <w:bCs/>
          <w:sz w:val="24"/>
          <w:szCs w:val="24"/>
        </w:rPr>
        <w:t xml:space="preserve">in particular are important to replicate. </w:t>
      </w:r>
      <w:r w:rsidR="00684810" w:rsidRPr="00FB228B">
        <w:rPr>
          <w:bCs/>
          <w:sz w:val="24"/>
          <w:szCs w:val="24"/>
        </w:rPr>
        <w:t xml:space="preserve"> 2-3 </w:t>
      </w:r>
      <w:r w:rsidR="009E77C2" w:rsidRPr="00FB228B">
        <w:rPr>
          <w:bCs/>
          <w:sz w:val="24"/>
          <w:szCs w:val="24"/>
        </w:rPr>
        <w:t>pages</w:t>
      </w:r>
    </w:p>
    <w:p w14:paraId="007A896E" w14:textId="3AC917BB" w:rsidR="00FE6ECB" w:rsidRPr="00FB228B" w:rsidRDefault="00A92A60" w:rsidP="00FB228B">
      <w:pPr>
        <w:pStyle w:val="ListParagraph"/>
        <w:numPr>
          <w:ilvl w:val="0"/>
          <w:numId w:val="20"/>
        </w:numPr>
        <w:shd w:val="clear" w:color="auto" w:fill="FFFFFF"/>
        <w:spacing w:after="0" w:line="240" w:lineRule="auto"/>
        <w:outlineLvl w:val="3"/>
        <w:rPr>
          <w:bCs/>
          <w:sz w:val="24"/>
          <w:szCs w:val="24"/>
        </w:rPr>
      </w:pPr>
      <w:r w:rsidRPr="00FB228B">
        <w:rPr>
          <w:bCs/>
          <w:sz w:val="24"/>
          <w:szCs w:val="24"/>
        </w:rPr>
        <w:t xml:space="preserve">Whether you expect these findings to replicate in a new population/ chronological time/ </w:t>
      </w:r>
      <w:r w:rsidR="007447CB" w:rsidRPr="00FB228B">
        <w:rPr>
          <w:bCs/>
          <w:sz w:val="24"/>
          <w:szCs w:val="24"/>
        </w:rPr>
        <w:t>extended sample</w:t>
      </w:r>
      <w:r w:rsidR="009E77C2" w:rsidRPr="00FB228B">
        <w:rPr>
          <w:bCs/>
          <w:sz w:val="24"/>
          <w:szCs w:val="24"/>
        </w:rPr>
        <w:t xml:space="preserve"> and the importance of this extension</w:t>
      </w:r>
      <w:r w:rsidR="007447CB" w:rsidRPr="00FB228B">
        <w:rPr>
          <w:bCs/>
          <w:sz w:val="24"/>
          <w:szCs w:val="24"/>
        </w:rPr>
        <w:t xml:space="preserve">. </w:t>
      </w:r>
      <w:r w:rsidR="00684810" w:rsidRPr="00FB228B">
        <w:rPr>
          <w:bCs/>
          <w:sz w:val="24"/>
          <w:szCs w:val="24"/>
        </w:rPr>
        <w:t xml:space="preserve"> 2-3 </w:t>
      </w:r>
      <w:r w:rsidR="009E77C2" w:rsidRPr="00FB228B">
        <w:rPr>
          <w:bCs/>
          <w:sz w:val="24"/>
          <w:szCs w:val="24"/>
        </w:rPr>
        <w:t>pages</w:t>
      </w:r>
    </w:p>
    <w:p w14:paraId="505D24F8" w14:textId="5E63FBE3" w:rsidR="007447CB" w:rsidRPr="00FB228B" w:rsidRDefault="005E73FC" w:rsidP="00FB228B">
      <w:pPr>
        <w:pStyle w:val="ListParagraph"/>
        <w:numPr>
          <w:ilvl w:val="0"/>
          <w:numId w:val="20"/>
        </w:numPr>
        <w:shd w:val="clear" w:color="auto" w:fill="FFFFFF"/>
        <w:spacing w:after="0" w:line="240" w:lineRule="auto"/>
        <w:outlineLvl w:val="3"/>
        <w:rPr>
          <w:bCs/>
          <w:sz w:val="24"/>
          <w:szCs w:val="24"/>
        </w:rPr>
      </w:pPr>
      <w:r w:rsidRPr="00FB228B">
        <w:rPr>
          <w:bCs/>
          <w:sz w:val="24"/>
          <w:szCs w:val="24"/>
        </w:rPr>
        <w:t>A proposal for a follow up study that strengthe</w:t>
      </w:r>
      <w:r w:rsidR="00202F47" w:rsidRPr="00FB228B">
        <w:rPr>
          <w:bCs/>
          <w:sz w:val="24"/>
          <w:szCs w:val="24"/>
        </w:rPr>
        <w:t xml:space="preserve">ns, negates, </w:t>
      </w:r>
      <w:r w:rsidR="0013478C" w:rsidRPr="00FB228B">
        <w:rPr>
          <w:bCs/>
          <w:sz w:val="24"/>
          <w:szCs w:val="24"/>
        </w:rPr>
        <w:t xml:space="preserve">improves, </w:t>
      </w:r>
      <w:r w:rsidR="00EC1A57" w:rsidRPr="00FB228B">
        <w:rPr>
          <w:bCs/>
          <w:sz w:val="24"/>
          <w:szCs w:val="24"/>
        </w:rPr>
        <w:t xml:space="preserve">calls into question, the original findings. </w:t>
      </w:r>
      <w:r w:rsidR="00684810" w:rsidRPr="00FB228B">
        <w:rPr>
          <w:bCs/>
          <w:sz w:val="24"/>
          <w:szCs w:val="24"/>
        </w:rPr>
        <w:t xml:space="preserve">5 </w:t>
      </w:r>
      <w:r w:rsidR="009E77C2" w:rsidRPr="00FB228B">
        <w:rPr>
          <w:bCs/>
          <w:sz w:val="24"/>
          <w:szCs w:val="24"/>
        </w:rPr>
        <w:t>pages</w:t>
      </w:r>
    </w:p>
    <w:p w14:paraId="401C8EB1" w14:textId="77777777" w:rsidR="003C76E0" w:rsidRPr="00FB0037" w:rsidRDefault="003C76E0" w:rsidP="00FB228B">
      <w:pPr>
        <w:shd w:val="clear" w:color="auto" w:fill="FFFFFF"/>
        <w:outlineLvl w:val="3"/>
        <w:rPr>
          <w:rFonts w:ascii="Calibri" w:hAnsi="Calibri" w:cs="Calibri"/>
          <w:b/>
          <w:sz w:val="12"/>
          <w:szCs w:val="12"/>
        </w:rPr>
      </w:pPr>
    </w:p>
    <w:p w14:paraId="0E5EBCF0" w14:textId="4D47372D" w:rsidR="00A72DDB" w:rsidRPr="00FB228B" w:rsidRDefault="00A72DDB" w:rsidP="00FB228B">
      <w:pPr>
        <w:shd w:val="clear" w:color="auto" w:fill="FFFFFF"/>
        <w:ind w:left="360"/>
        <w:jc w:val="center"/>
        <w:outlineLvl w:val="3"/>
        <w:rPr>
          <w:rFonts w:ascii="Calibri" w:hAnsi="Calibri" w:cs="Calibri"/>
          <w:b/>
        </w:rPr>
      </w:pPr>
      <w:r w:rsidRPr="00FB228B">
        <w:rPr>
          <w:rFonts w:ascii="Calibri" w:hAnsi="Calibri" w:cs="Calibri"/>
          <w:b/>
        </w:rPr>
        <w:t xml:space="preserve">Peer critique </w:t>
      </w:r>
      <w:r w:rsidR="00624680" w:rsidRPr="00FB228B">
        <w:rPr>
          <w:rFonts w:ascii="Calibri" w:hAnsi="Calibri" w:cs="Calibri"/>
          <w:b/>
        </w:rPr>
        <w:t xml:space="preserve">of replication &amp; extension </w:t>
      </w:r>
      <w:r w:rsidRPr="00FB228B">
        <w:rPr>
          <w:rFonts w:ascii="Calibri" w:hAnsi="Calibri" w:cs="Calibri"/>
          <w:b/>
        </w:rPr>
        <w:t>(15%)</w:t>
      </w:r>
    </w:p>
    <w:p w14:paraId="498C493E" w14:textId="396EAEAE" w:rsidR="00A72DDB" w:rsidRPr="00FB0037" w:rsidRDefault="00A72DDB" w:rsidP="00FB228B">
      <w:pPr>
        <w:shd w:val="clear" w:color="auto" w:fill="FFFFFF"/>
        <w:ind w:left="360"/>
        <w:jc w:val="center"/>
        <w:outlineLvl w:val="3"/>
        <w:rPr>
          <w:rFonts w:ascii="Calibri" w:hAnsi="Calibri" w:cs="Calibri"/>
          <w:b/>
          <w:sz w:val="12"/>
          <w:szCs w:val="12"/>
        </w:rPr>
      </w:pPr>
    </w:p>
    <w:p w14:paraId="66302080" w14:textId="2D4E9D74" w:rsidR="00FD1B9E" w:rsidRPr="00FB228B" w:rsidRDefault="001D6607" w:rsidP="00FB228B">
      <w:pPr>
        <w:shd w:val="clear" w:color="auto" w:fill="FFFFFF"/>
        <w:outlineLvl w:val="3"/>
        <w:rPr>
          <w:rFonts w:ascii="Calibri" w:hAnsi="Calibri" w:cs="Calibri"/>
          <w:bCs/>
        </w:rPr>
      </w:pPr>
      <w:r w:rsidRPr="00FB228B">
        <w:rPr>
          <w:rFonts w:ascii="Calibri" w:hAnsi="Calibri" w:cs="Calibri"/>
          <w:bCs/>
        </w:rPr>
        <w:t>You will be asked to write two critiques to two different replication</w:t>
      </w:r>
      <w:r w:rsidR="00E50551" w:rsidRPr="00FB228B">
        <w:rPr>
          <w:rFonts w:ascii="Calibri" w:hAnsi="Calibri" w:cs="Calibri"/>
          <w:bCs/>
        </w:rPr>
        <w:t xml:space="preserve"> &amp; extension</w:t>
      </w:r>
      <w:r w:rsidRPr="00FB228B">
        <w:rPr>
          <w:rFonts w:ascii="Calibri" w:hAnsi="Calibri" w:cs="Calibri"/>
          <w:bCs/>
        </w:rPr>
        <w:t xml:space="preserve"> proposals. </w:t>
      </w:r>
      <w:r w:rsidR="00B64E15" w:rsidRPr="00FB228B">
        <w:rPr>
          <w:rFonts w:ascii="Calibri" w:hAnsi="Calibri" w:cs="Calibri"/>
          <w:bCs/>
        </w:rPr>
        <w:t>Think of this as a grant proposal review, where the author is writing</w:t>
      </w:r>
      <w:r w:rsidR="00694ACA" w:rsidRPr="00FB228B">
        <w:rPr>
          <w:rFonts w:ascii="Calibri" w:hAnsi="Calibri" w:cs="Calibri"/>
          <w:bCs/>
        </w:rPr>
        <w:t xml:space="preserve"> to convince you to fund their project.  You must comment on all four areas of the original writing. </w:t>
      </w:r>
      <w:r w:rsidR="00616C41" w:rsidRPr="00FB228B">
        <w:rPr>
          <w:rFonts w:ascii="Calibri" w:hAnsi="Calibri" w:cs="Calibri"/>
          <w:bCs/>
        </w:rPr>
        <w:t xml:space="preserve">Each critique should be 2-4 pages in length, and should comment on areas for growth and improvement, confusion, and other work that should be brought to bear on the replication proposal. </w:t>
      </w:r>
    </w:p>
    <w:p w14:paraId="5DD99ACC" w14:textId="77777777" w:rsidR="00FD1B9E" w:rsidRPr="00FB0037" w:rsidRDefault="00FD1B9E" w:rsidP="00FB228B">
      <w:pPr>
        <w:shd w:val="clear" w:color="auto" w:fill="FFFFFF"/>
        <w:ind w:left="360"/>
        <w:jc w:val="center"/>
        <w:outlineLvl w:val="3"/>
        <w:rPr>
          <w:rFonts w:ascii="Calibri" w:hAnsi="Calibri" w:cs="Calibri"/>
          <w:b/>
          <w:sz w:val="12"/>
          <w:szCs w:val="12"/>
        </w:rPr>
      </w:pPr>
    </w:p>
    <w:p w14:paraId="63830A38" w14:textId="6F67E63A" w:rsidR="00A72DDB" w:rsidRPr="00FB228B" w:rsidRDefault="00A72DDB" w:rsidP="00FB228B">
      <w:pPr>
        <w:shd w:val="clear" w:color="auto" w:fill="FFFFFF"/>
        <w:ind w:left="360"/>
        <w:jc w:val="center"/>
        <w:outlineLvl w:val="3"/>
        <w:rPr>
          <w:rFonts w:ascii="Calibri" w:hAnsi="Calibri" w:cs="Calibri"/>
          <w:b/>
        </w:rPr>
      </w:pPr>
      <w:r w:rsidRPr="00FB228B">
        <w:rPr>
          <w:rFonts w:ascii="Calibri" w:hAnsi="Calibri" w:cs="Calibri"/>
          <w:b/>
        </w:rPr>
        <w:t>Responses to critique</w:t>
      </w:r>
      <w:r w:rsidR="00624680" w:rsidRPr="00FB228B">
        <w:rPr>
          <w:rFonts w:ascii="Calibri" w:hAnsi="Calibri" w:cs="Calibri"/>
          <w:b/>
        </w:rPr>
        <w:t xml:space="preserve"> of replication &amp; extension</w:t>
      </w:r>
      <w:r w:rsidRPr="00FB228B">
        <w:rPr>
          <w:rFonts w:ascii="Calibri" w:hAnsi="Calibri" w:cs="Calibri"/>
          <w:b/>
        </w:rPr>
        <w:t xml:space="preserve"> (10%)</w:t>
      </w:r>
    </w:p>
    <w:p w14:paraId="27699405" w14:textId="16823B03" w:rsidR="00616C41" w:rsidRPr="00FB228B" w:rsidRDefault="00C053AC" w:rsidP="00FB228B">
      <w:pPr>
        <w:shd w:val="clear" w:color="auto" w:fill="FFFFFF"/>
        <w:spacing w:before="120"/>
        <w:outlineLvl w:val="3"/>
        <w:rPr>
          <w:rFonts w:ascii="Calibri" w:hAnsi="Calibri" w:cs="Calibri"/>
          <w:bCs/>
        </w:rPr>
      </w:pPr>
      <w:r w:rsidRPr="00FB228B">
        <w:rPr>
          <w:rFonts w:ascii="Calibri" w:hAnsi="Calibri" w:cs="Calibri"/>
          <w:bCs/>
        </w:rPr>
        <w:t xml:space="preserve">The author will write a </w:t>
      </w:r>
      <w:proofErr w:type="gramStart"/>
      <w:r w:rsidRPr="00FB228B">
        <w:rPr>
          <w:rFonts w:ascii="Calibri" w:hAnsi="Calibri" w:cs="Calibri"/>
          <w:bCs/>
        </w:rPr>
        <w:t>3-5 page</w:t>
      </w:r>
      <w:proofErr w:type="gramEnd"/>
      <w:r w:rsidRPr="00FB228B">
        <w:rPr>
          <w:rFonts w:ascii="Calibri" w:hAnsi="Calibri" w:cs="Calibri"/>
          <w:bCs/>
        </w:rPr>
        <w:t xml:space="preserve"> response to </w:t>
      </w:r>
      <w:r w:rsidR="00616C41" w:rsidRPr="00FB228B">
        <w:rPr>
          <w:rFonts w:ascii="Calibri" w:hAnsi="Calibri" w:cs="Calibri"/>
          <w:bCs/>
        </w:rPr>
        <w:t>the two</w:t>
      </w:r>
      <w:r w:rsidRPr="00FB228B">
        <w:rPr>
          <w:rFonts w:ascii="Calibri" w:hAnsi="Calibri" w:cs="Calibri"/>
          <w:bCs/>
        </w:rPr>
        <w:t xml:space="preserve"> critiques</w:t>
      </w:r>
      <w:r w:rsidR="00616C41" w:rsidRPr="00FB228B">
        <w:rPr>
          <w:rFonts w:ascii="Calibri" w:hAnsi="Calibri" w:cs="Calibri"/>
          <w:bCs/>
        </w:rPr>
        <w:t xml:space="preserve"> and my critique</w:t>
      </w:r>
      <w:r w:rsidRPr="00FB228B">
        <w:rPr>
          <w:rFonts w:ascii="Calibri" w:hAnsi="Calibri" w:cs="Calibri"/>
          <w:bCs/>
        </w:rPr>
        <w:t>, explaining why the ideas suggested will or will not be integrated into the final proposal, how the proposal has shifted or changed as a result of suggestions, new measurement strategies, or other items.</w:t>
      </w:r>
    </w:p>
    <w:p w14:paraId="40A2EDFC" w14:textId="45D1A3B5" w:rsidR="00616C41" w:rsidRPr="00FB228B" w:rsidRDefault="00616C41" w:rsidP="00FB228B">
      <w:pPr>
        <w:shd w:val="clear" w:color="auto" w:fill="FFFFFF"/>
        <w:spacing w:before="120"/>
        <w:jc w:val="center"/>
        <w:outlineLvl w:val="3"/>
        <w:rPr>
          <w:rFonts w:ascii="Calibri" w:hAnsi="Calibri" w:cs="Calibri"/>
          <w:b/>
        </w:rPr>
      </w:pPr>
      <w:r w:rsidRPr="00FB228B">
        <w:rPr>
          <w:rFonts w:ascii="Calibri" w:hAnsi="Calibri" w:cs="Calibri"/>
          <w:b/>
        </w:rPr>
        <w:t>Data Blitz Proposal</w:t>
      </w:r>
      <w:r w:rsidR="00E945D8" w:rsidRPr="00FB228B">
        <w:rPr>
          <w:rFonts w:ascii="Calibri" w:hAnsi="Calibri" w:cs="Calibri"/>
          <w:b/>
        </w:rPr>
        <w:t xml:space="preserve"> (10%)</w:t>
      </w:r>
    </w:p>
    <w:p w14:paraId="4B599692" w14:textId="1D1E96EB" w:rsidR="00616C41" w:rsidRPr="00FB228B" w:rsidRDefault="00E945D8" w:rsidP="00FB228B">
      <w:pPr>
        <w:shd w:val="clear" w:color="auto" w:fill="FFFFFF"/>
        <w:spacing w:before="120"/>
        <w:outlineLvl w:val="3"/>
        <w:rPr>
          <w:rFonts w:ascii="Calibri" w:hAnsi="Calibri" w:cs="Calibri"/>
          <w:bCs/>
        </w:rPr>
      </w:pPr>
      <w:r w:rsidRPr="00FB228B">
        <w:rPr>
          <w:rFonts w:ascii="Calibri" w:hAnsi="Calibri" w:cs="Calibri"/>
          <w:bCs/>
        </w:rPr>
        <w:t xml:space="preserve">Each student will prepare a </w:t>
      </w:r>
      <w:proofErr w:type="gramStart"/>
      <w:r w:rsidRPr="00FB228B">
        <w:rPr>
          <w:rFonts w:ascii="Calibri" w:hAnsi="Calibri" w:cs="Calibri"/>
          <w:bCs/>
        </w:rPr>
        <w:t>2 minute</w:t>
      </w:r>
      <w:proofErr w:type="gramEnd"/>
      <w:r w:rsidRPr="00FB228B">
        <w:rPr>
          <w:rFonts w:ascii="Calibri" w:hAnsi="Calibri" w:cs="Calibri"/>
          <w:bCs/>
        </w:rPr>
        <w:t xml:space="preserve"> version of their proposal, with a single informative slide on their replication proposal.  This will include a sentence or two on </w:t>
      </w:r>
      <w:r w:rsidRPr="00FB228B">
        <w:rPr>
          <w:rFonts w:ascii="Calibri" w:hAnsi="Calibri" w:cs="Calibri"/>
          <w:bCs/>
          <w:i/>
          <w:iCs/>
        </w:rPr>
        <w:t>why</w:t>
      </w:r>
      <w:r w:rsidRPr="00FB228B">
        <w:rPr>
          <w:rFonts w:ascii="Calibri" w:hAnsi="Calibri" w:cs="Calibri"/>
          <w:bCs/>
        </w:rPr>
        <w:t xml:space="preserve"> this topic and these findings are important to replicate, whether you expect the findings to replicate and what your follow up will be. Think of it as a verbal abstract.  Then, you will present your open question for discussion. This can be a problem you’re still working out, whether a particular component should be replicated, etc.  The class will then discuss for a minute.  We only have 1 day for this, so the </w:t>
      </w:r>
      <w:proofErr w:type="gramStart"/>
      <w:r w:rsidRPr="00FB228B">
        <w:rPr>
          <w:rFonts w:ascii="Calibri" w:hAnsi="Calibri" w:cs="Calibri"/>
          <w:bCs/>
        </w:rPr>
        <w:t>2 minute</w:t>
      </w:r>
      <w:proofErr w:type="gramEnd"/>
      <w:r w:rsidRPr="00FB228B">
        <w:rPr>
          <w:rFonts w:ascii="Calibri" w:hAnsi="Calibri" w:cs="Calibri"/>
          <w:bCs/>
        </w:rPr>
        <w:t xml:space="preserve"> deadline is strict, and if you go over, it will affect your grade.  </w:t>
      </w:r>
    </w:p>
    <w:p w14:paraId="533DFB46" w14:textId="77777777" w:rsidR="00616C41" w:rsidRPr="00FB0037" w:rsidRDefault="00616C41" w:rsidP="00FB228B">
      <w:pPr>
        <w:shd w:val="clear" w:color="auto" w:fill="FFFFFF"/>
        <w:ind w:left="360"/>
        <w:jc w:val="center"/>
        <w:outlineLvl w:val="3"/>
        <w:rPr>
          <w:rFonts w:ascii="Calibri" w:hAnsi="Calibri" w:cs="Calibri"/>
          <w:b/>
          <w:sz w:val="12"/>
          <w:szCs w:val="12"/>
        </w:rPr>
      </w:pPr>
    </w:p>
    <w:p w14:paraId="78FA5D86" w14:textId="46F229E4" w:rsidR="00D91F35" w:rsidRPr="00FB228B" w:rsidRDefault="00A72DDB" w:rsidP="00FB228B">
      <w:pPr>
        <w:shd w:val="clear" w:color="auto" w:fill="FFFFFF"/>
        <w:ind w:left="360"/>
        <w:jc w:val="center"/>
        <w:outlineLvl w:val="3"/>
        <w:rPr>
          <w:rFonts w:ascii="Calibri" w:hAnsi="Calibri" w:cs="Calibri"/>
          <w:bCs/>
        </w:rPr>
      </w:pPr>
      <w:r w:rsidRPr="00FB228B">
        <w:rPr>
          <w:rFonts w:ascii="Calibri" w:hAnsi="Calibri" w:cs="Calibri"/>
          <w:b/>
        </w:rPr>
        <w:t xml:space="preserve">Final </w:t>
      </w:r>
      <w:r w:rsidR="00624680" w:rsidRPr="00FB228B">
        <w:rPr>
          <w:rFonts w:ascii="Calibri" w:hAnsi="Calibri" w:cs="Calibri"/>
          <w:b/>
        </w:rPr>
        <w:t xml:space="preserve">replication &amp; extension </w:t>
      </w:r>
      <w:r w:rsidRPr="00FB228B">
        <w:rPr>
          <w:rFonts w:ascii="Calibri" w:hAnsi="Calibri" w:cs="Calibri"/>
          <w:b/>
        </w:rPr>
        <w:t>proposal paper (25%)</w:t>
      </w:r>
      <w:r w:rsidR="00B635BD" w:rsidRPr="00FB228B">
        <w:rPr>
          <w:rFonts w:ascii="Calibri" w:hAnsi="Calibri" w:cs="Calibri"/>
          <w:bCs/>
        </w:rPr>
        <w:t xml:space="preserve"> </w:t>
      </w:r>
    </w:p>
    <w:p w14:paraId="51AAD4DC" w14:textId="21B4DB9C" w:rsidR="002C6073" w:rsidRPr="00FB0037" w:rsidRDefault="002C6073" w:rsidP="00FB228B">
      <w:pPr>
        <w:shd w:val="clear" w:color="auto" w:fill="FFFFFF"/>
        <w:ind w:left="360"/>
        <w:jc w:val="center"/>
        <w:outlineLvl w:val="3"/>
        <w:rPr>
          <w:rFonts w:ascii="Calibri" w:hAnsi="Calibri" w:cs="Calibri"/>
          <w:bCs/>
          <w:i/>
          <w:iCs/>
          <w:sz w:val="12"/>
          <w:szCs w:val="12"/>
        </w:rPr>
      </w:pPr>
    </w:p>
    <w:p w14:paraId="3259A16D" w14:textId="353FA2CC" w:rsidR="002C6073" w:rsidRPr="00FB228B" w:rsidRDefault="002C6073" w:rsidP="00FB228B">
      <w:pPr>
        <w:shd w:val="clear" w:color="auto" w:fill="FFFFFF"/>
        <w:outlineLvl w:val="3"/>
        <w:rPr>
          <w:rFonts w:ascii="Calibri" w:hAnsi="Calibri" w:cs="Calibri"/>
          <w:b/>
        </w:rPr>
      </w:pPr>
      <w:r w:rsidRPr="00FB228B">
        <w:rPr>
          <w:rFonts w:ascii="Calibri" w:hAnsi="Calibri" w:cs="Calibri"/>
          <w:bCs/>
        </w:rPr>
        <w:t xml:space="preserve">The final replication and extension proposal paper should integrate the peer critique suggestions, include additional literature, and </w:t>
      </w:r>
      <w:r w:rsidR="00751CD0" w:rsidRPr="00FB228B">
        <w:rPr>
          <w:rFonts w:ascii="Calibri" w:hAnsi="Calibri" w:cs="Calibri"/>
          <w:bCs/>
        </w:rPr>
        <w:t xml:space="preserve">finalize the initial 4 pieces of the proposal. </w:t>
      </w:r>
      <w:r w:rsidR="006B26B8" w:rsidRPr="00FB228B">
        <w:rPr>
          <w:rFonts w:ascii="Calibri" w:hAnsi="Calibri" w:cs="Calibri"/>
          <w:bCs/>
        </w:rPr>
        <w:t xml:space="preserve">You will not only be graded on the final product, but how you have changed, improved, and engaged with the broader material over the course of the semester. </w:t>
      </w:r>
    </w:p>
    <w:sectPr w:rsidR="002C6073" w:rsidRPr="00FB228B" w:rsidSect="000C0579">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38567" w14:textId="77777777" w:rsidR="00E72B40" w:rsidRDefault="00E72B40" w:rsidP="00CF148D">
      <w:r>
        <w:separator/>
      </w:r>
    </w:p>
  </w:endnote>
  <w:endnote w:type="continuationSeparator" w:id="0">
    <w:p w14:paraId="3314A6AC" w14:textId="77777777" w:rsidR="00E72B40" w:rsidRDefault="00E72B40" w:rsidP="00CF1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BDC9"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114E6E" w14:textId="77777777" w:rsidR="002B243F" w:rsidRDefault="002B243F" w:rsidP="00AC14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CEF46" w14:textId="77777777" w:rsidR="002B243F" w:rsidRDefault="002B243F" w:rsidP="002B243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217">
      <w:rPr>
        <w:rStyle w:val="PageNumber"/>
        <w:noProof/>
      </w:rPr>
      <w:t>5</w:t>
    </w:r>
    <w:r>
      <w:rPr>
        <w:rStyle w:val="PageNumber"/>
      </w:rPr>
      <w:fldChar w:fldCharType="end"/>
    </w:r>
  </w:p>
  <w:p w14:paraId="10720F98" w14:textId="77777777" w:rsidR="002B243F" w:rsidRDefault="002B243F" w:rsidP="00AC14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B602" w14:textId="77777777" w:rsidR="00E72B40" w:rsidRDefault="00E72B40" w:rsidP="00CF148D">
      <w:r>
        <w:separator/>
      </w:r>
    </w:p>
  </w:footnote>
  <w:footnote w:type="continuationSeparator" w:id="0">
    <w:p w14:paraId="7D5C8A3C" w14:textId="77777777" w:rsidR="00E72B40" w:rsidRDefault="00E72B40" w:rsidP="00CF14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4F84D" w14:textId="5E226A3E" w:rsidR="001020E5" w:rsidRPr="00906AD7" w:rsidRDefault="001020E5" w:rsidP="00035B24">
    <w:pPr>
      <w:pStyle w:val="Header"/>
      <w:jc w:val="right"/>
    </w:pPr>
    <w:r w:rsidRPr="00906AD7">
      <w:t>PSYCH669</w:t>
    </w:r>
  </w:p>
  <w:p w14:paraId="6952C06F" w14:textId="5F4BC916" w:rsidR="001020E5" w:rsidRPr="00906AD7" w:rsidRDefault="00B745EB" w:rsidP="00035B24">
    <w:pPr>
      <w:pStyle w:val="Header"/>
      <w:jc w:val="right"/>
    </w:pPr>
    <w:r w:rsidRPr="00906AD7">
      <w:t>Spring 2022</w:t>
    </w:r>
  </w:p>
  <w:p w14:paraId="2EB98BD6" w14:textId="68793068" w:rsidR="001020E5" w:rsidRPr="00906AD7" w:rsidRDefault="001020E5" w:rsidP="00035B24">
    <w:pPr>
      <w:pStyle w:val="Header"/>
      <w:jc w:val="right"/>
    </w:pPr>
    <w:r w:rsidRPr="00906AD7">
      <w:t>Prof. Goldstein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1E69C2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527197"/>
    <w:multiLevelType w:val="hybridMultilevel"/>
    <w:tmpl w:val="19067ECC"/>
    <w:lvl w:ilvl="0" w:tplc="A334A54A">
      <w:start w:val="1"/>
      <w:numFmt w:val="decimal"/>
      <w:lvlText w:val="%1."/>
      <w:lvlJc w:val="left"/>
      <w:pPr>
        <w:ind w:left="-142" w:hanging="560"/>
      </w:pPr>
      <w:rPr>
        <w:rFonts w:hint="default"/>
      </w:rPr>
    </w:lvl>
    <w:lvl w:ilvl="1" w:tplc="04090019">
      <w:start w:val="1"/>
      <w:numFmt w:val="lowerLetter"/>
      <w:lvlText w:val="%2."/>
      <w:lvlJc w:val="left"/>
      <w:pPr>
        <w:ind w:left="378" w:hanging="360"/>
      </w:pPr>
    </w:lvl>
    <w:lvl w:ilvl="2" w:tplc="0409001B">
      <w:start w:val="1"/>
      <w:numFmt w:val="lowerRoman"/>
      <w:lvlText w:val="%3."/>
      <w:lvlJc w:val="right"/>
      <w:pPr>
        <w:ind w:left="1098" w:hanging="180"/>
      </w:pPr>
    </w:lvl>
    <w:lvl w:ilvl="3" w:tplc="0409000F" w:tentative="1">
      <w:start w:val="1"/>
      <w:numFmt w:val="decimal"/>
      <w:lvlText w:val="%4."/>
      <w:lvlJc w:val="left"/>
      <w:pPr>
        <w:ind w:left="1818" w:hanging="360"/>
      </w:pPr>
    </w:lvl>
    <w:lvl w:ilvl="4" w:tplc="04090019" w:tentative="1">
      <w:start w:val="1"/>
      <w:numFmt w:val="lowerLetter"/>
      <w:lvlText w:val="%5."/>
      <w:lvlJc w:val="left"/>
      <w:pPr>
        <w:ind w:left="2538" w:hanging="360"/>
      </w:pPr>
    </w:lvl>
    <w:lvl w:ilvl="5" w:tplc="0409001B" w:tentative="1">
      <w:start w:val="1"/>
      <w:numFmt w:val="lowerRoman"/>
      <w:lvlText w:val="%6."/>
      <w:lvlJc w:val="right"/>
      <w:pPr>
        <w:ind w:left="3258" w:hanging="180"/>
      </w:pPr>
    </w:lvl>
    <w:lvl w:ilvl="6" w:tplc="0409000F" w:tentative="1">
      <w:start w:val="1"/>
      <w:numFmt w:val="decimal"/>
      <w:lvlText w:val="%7."/>
      <w:lvlJc w:val="left"/>
      <w:pPr>
        <w:ind w:left="3978" w:hanging="360"/>
      </w:pPr>
    </w:lvl>
    <w:lvl w:ilvl="7" w:tplc="04090019" w:tentative="1">
      <w:start w:val="1"/>
      <w:numFmt w:val="lowerLetter"/>
      <w:lvlText w:val="%8."/>
      <w:lvlJc w:val="left"/>
      <w:pPr>
        <w:ind w:left="4698" w:hanging="360"/>
      </w:pPr>
    </w:lvl>
    <w:lvl w:ilvl="8" w:tplc="0409001B" w:tentative="1">
      <w:start w:val="1"/>
      <w:numFmt w:val="lowerRoman"/>
      <w:lvlText w:val="%9."/>
      <w:lvlJc w:val="right"/>
      <w:pPr>
        <w:ind w:left="5418" w:hanging="180"/>
      </w:pPr>
    </w:lvl>
  </w:abstractNum>
  <w:abstractNum w:abstractNumId="2" w15:restartNumberingAfterBreak="0">
    <w:nsid w:val="07351F16"/>
    <w:multiLevelType w:val="hybridMultilevel"/>
    <w:tmpl w:val="8A6CB4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105C4B"/>
    <w:multiLevelType w:val="hybridMultilevel"/>
    <w:tmpl w:val="D108B3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067597"/>
    <w:multiLevelType w:val="hybridMultilevel"/>
    <w:tmpl w:val="C94AAB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871912"/>
    <w:multiLevelType w:val="hybridMultilevel"/>
    <w:tmpl w:val="A56483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94401"/>
    <w:multiLevelType w:val="hybridMultilevel"/>
    <w:tmpl w:val="5A4C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23289"/>
    <w:multiLevelType w:val="hybridMultilevel"/>
    <w:tmpl w:val="DFC40F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CD1B26"/>
    <w:multiLevelType w:val="hybridMultilevel"/>
    <w:tmpl w:val="56C05C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E15614"/>
    <w:multiLevelType w:val="hybridMultilevel"/>
    <w:tmpl w:val="0BB46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A30DD"/>
    <w:multiLevelType w:val="hybridMultilevel"/>
    <w:tmpl w:val="8E98EDE0"/>
    <w:lvl w:ilvl="0" w:tplc="04090019">
      <w:start w:val="1"/>
      <w:numFmt w:val="lowerLetter"/>
      <w:lvlText w:val="%1."/>
      <w:lvlJc w:val="left"/>
      <w:pPr>
        <w:ind w:left="378" w:hanging="360"/>
      </w:p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1" w15:restartNumberingAfterBreak="0">
    <w:nsid w:val="375617D0"/>
    <w:multiLevelType w:val="hybridMultilevel"/>
    <w:tmpl w:val="965CD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2E3D7D"/>
    <w:multiLevelType w:val="hybridMultilevel"/>
    <w:tmpl w:val="6D0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9021B"/>
    <w:multiLevelType w:val="hybridMultilevel"/>
    <w:tmpl w:val="965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013F6"/>
    <w:multiLevelType w:val="hybridMultilevel"/>
    <w:tmpl w:val="EE9A18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3EE47FE"/>
    <w:multiLevelType w:val="hybridMultilevel"/>
    <w:tmpl w:val="25BCF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2A774C"/>
    <w:multiLevelType w:val="hybridMultilevel"/>
    <w:tmpl w:val="CE0E8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A2260B"/>
    <w:multiLevelType w:val="hybridMultilevel"/>
    <w:tmpl w:val="965CD8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2A11700"/>
    <w:multiLevelType w:val="hybridMultilevel"/>
    <w:tmpl w:val="2722C4B6"/>
    <w:lvl w:ilvl="0" w:tplc="90C8D620">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19" w15:restartNumberingAfterBreak="0">
    <w:nsid w:val="70623B5C"/>
    <w:multiLevelType w:val="hybridMultilevel"/>
    <w:tmpl w:val="965CD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CB4871"/>
    <w:multiLevelType w:val="hybridMultilevel"/>
    <w:tmpl w:val="AA0C1E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FA77ED6"/>
    <w:multiLevelType w:val="multilevel"/>
    <w:tmpl w:val="49C0E0DC"/>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1"/>
  </w:num>
  <w:num w:numId="2">
    <w:abstractNumId w:val="7"/>
  </w:num>
  <w:num w:numId="3">
    <w:abstractNumId w:val="15"/>
  </w:num>
  <w:num w:numId="4">
    <w:abstractNumId w:val="0"/>
  </w:num>
  <w:num w:numId="5">
    <w:abstractNumId w:val="3"/>
  </w:num>
  <w:num w:numId="6">
    <w:abstractNumId w:val="4"/>
  </w:num>
  <w:num w:numId="7">
    <w:abstractNumId w:val="9"/>
  </w:num>
  <w:num w:numId="8">
    <w:abstractNumId w:val="1"/>
  </w:num>
  <w:num w:numId="9">
    <w:abstractNumId w:val="10"/>
  </w:num>
  <w:num w:numId="10">
    <w:abstractNumId w:val="13"/>
  </w:num>
  <w:num w:numId="11">
    <w:abstractNumId w:val="8"/>
  </w:num>
  <w:num w:numId="12">
    <w:abstractNumId w:val="2"/>
  </w:num>
  <w:num w:numId="13">
    <w:abstractNumId w:val="14"/>
  </w:num>
  <w:num w:numId="14">
    <w:abstractNumId w:val="20"/>
  </w:num>
  <w:num w:numId="15">
    <w:abstractNumId w:val="12"/>
  </w:num>
  <w:num w:numId="16">
    <w:abstractNumId w:val="6"/>
  </w:num>
  <w:num w:numId="17">
    <w:abstractNumId w:val="5"/>
  </w:num>
  <w:num w:numId="18">
    <w:abstractNumId w:val="18"/>
  </w:num>
  <w:num w:numId="19">
    <w:abstractNumId w:val="19"/>
  </w:num>
  <w:num w:numId="20">
    <w:abstractNumId w:val="16"/>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F72"/>
    <w:rsid w:val="00000A90"/>
    <w:rsid w:val="000119E5"/>
    <w:rsid w:val="0001585D"/>
    <w:rsid w:val="00016244"/>
    <w:rsid w:val="00016F83"/>
    <w:rsid w:val="00020771"/>
    <w:rsid w:val="00020CF5"/>
    <w:rsid w:val="00021897"/>
    <w:rsid w:val="000228D3"/>
    <w:rsid w:val="0002489D"/>
    <w:rsid w:val="00026FFC"/>
    <w:rsid w:val="00030B81"/>
    <w:rsid w:val="0003174A"/>
    <w:rsid w:val="0003197A"/>
    <w:rsid w:val="000321CF"/>
    <w:rsid w:val="00033DA9"/>
    <w:rsid w:val="00035B24"/>
    <w:rsid w:val="00037B85"/>
    <w:rsid w:val="0004467A"/>
    <w:rsid w:val="00047922"/>
    <w:rsid w:val="000516D9"/>
    <w:rsid w:val="0005643B"/>
    <w:rsid w:val="00074B01"/>
    <w:rsid w:val="0007678F"/>
    <w:rsid w:val="00077AB5"/>
    <w:rsid w:val="000911E8"/>
    <w:rsid w:val="000949C5"/>
    <w:rsid w:val="00095D5B"/>
    <w:rsid w:val="000A43A7"/>
    <w:rsid w:val="000A45AC"/>
    <w:rsid w:val="000B1307"/>
    <w:rsid w:val="000B4C3C"/>
    <w:rsid w:val="000B5C83"/>
    <w:rsid w:val="000B7341"/>
    <w:rsid w:val="000B7461"/>
    <w:rsid w:val="000C0579"/>
    <w:rsid w:val="000C17FA"/>
    <w:rsid w:val="000C1B17"/>
    <w:rsid w:val="000C6036"/>
    <w:rsid w:val="000C6D35"/>
    <w:rsid w:val="000D052B"/>
    <w:rsid w:val="000D5BB9"/>
    <w:rsid w:val="000E199F"/>
    <w:rsid w:val="000E28D6"/>
    <w:rsid w:val="000E4375"/>
    <w:rsid w:val="000E5E4B"/>
    <w:rsid w:val="000F4F20"/>
    <w:rsid w:val="001002EB"/>
    <w:rsid w:val="001020E5"/>
    <w:rsid w:val="00102D1D"/>
    <w:rsid w:val="0010503E"/>
    <w:rsid w:val="00112B82"/>
    <w:rsid w:val="0011586B"/>
    <w:rsid w:val="001162C2"/>
    <w:rsid w:val="0012127E"/>
    <w:rsid w:val="0013478C"/>
    <w:rsid w:val="00134FC7"/>
    <w:rsid w:val="0013730D"/>
    <w:rsid w:val="00143ABA"/>
    <w:rsid w:val="001465E4"/>
    <w:rsid w:val="00146B3E"/>
    <w:rsid w:val="00161739"/>
    <w:rsid w:val="00170BA4"/>
    <w:rsid w:val="00171A7A"/>
    <w:rsid w:val="00171E28"/>
    <w:rsid w:val="00174CED"/>
    <w:rsid w:val="00182113"/>
    <w:rsid w:val="00194D43"/>
    <w:rsid w:val="00196551"/>
    <w:rsid w:val="001B509F"/>
    <w:rsid w:val="001B7CBD"/>
    <w:rsid w:val="001C43B0"/>
    <w:rsid w:val="001C4563"/>
    <w:rsid w:val="001D1B9B"/>
    <w:rsid w:val="001D2CB7"/>
    <w:rsid w:val="001D6607"/>
    <w:rsid w:val="001D7707"/>
    <w:rsid w:val="001E220D"/>
    <w:rsid w:val="001E5BA1"/>
    <w:rsid w:val="001F2117"/>
    <w:rsid w:val="001F60C9"/>
    <w:rsid w:val="00202F47"/>
    <w:rsid w:val="002038E6"/>
    <w:rsid w:val="00204629"/>
    <w:rsid w:val="0021308B"/>
    <w:rsid w:val="00215FD4"/>
    <w:rsid w:val="00216806"/>
    <w:rsid w:val="002215BF"/>
    <w:rsid w:val="002262FF"/>
    <w:rsid w:val="00226343"/>
    <w:rsid w:val="002276F4"/>
    <w:rsid w:val="00230D4B"/>
    <w:rsid w:val="002323F2"/>
    <w:rsid w:val="00235E29"/>
    <w:rsid w:val="00242205"/>
    <w:rsid w:val="002430A7"/>
    <w:rsid w:val="00246643"/>
    <w:rsid w:val="00247856"/>
    <w:rsid w:val="00250F91"/>
    <w:rsid w:val="00256933"/>
    <w:rsid w:val="00257BD9"/>
    <w:rsid w:val="00270F3E"/>
    <w:rsid w:val="00274E4A"/>
    <w:rsid w:val="00276B17"/>
    <w:rsid w:val="002777E6"/>
    <w:rsid w:val="002855D0"/>
    <w:rsid w:val="00287C2C"/>
    <w:rsid w:val="00287F37"/>
    <w:rsid w:val="002908EE"/>
    <w:rsid w:val="002916EC"/>
    <w:rsid w:val="00295B90"/>
    <w:rsid w:val="00297F51"/>
    <w:rsid w:val="002A64A3"/>
    <w:rsid w:val="002A6547"/>
    <w:rsid w:val="002B243F"/>
    <w:rsid w:val="002B7657"/>
    <w:rsid w:val="002C15BE"/>
    <w:rsid w:val="002C23E8"/>
    <w:rsid w:val="002C306F"/>
    <w:rsid w:val="002C6073"/>
    <w:rsid w:val="002C7091"/>
    <w:rsid w:val="002D24FE"/>
    <w:rsid w:val="002D28FA"/>
    <w:rsid w:val="002D4CF8"/>
    <w:rsid w:val="002D7132"/>
    <w:rsid w:val="002D722D"/>
    <w:rsid w:val="002E0AB7"/>
    <w:rsid w:val="002E3C06"/>
    <w:rsid w:val="002E53FB"/>
    <w:rsid w:val="002F1A84"/>
    <w:rsid w:val="002F7953"/>
    <w:rsid w:val="002F7E4A"/>
    <w:rsid w:val="0030116B"/>
    <w:rsid w:val="0030125C"/>
    <w:rsid w:val="00301C48"/>
    <w:rsid w:val="00302FBD"/>
    <w:rsid w:val="00304471"/>
    <w:rsid w:val="00306054"/>
    <w:rsid w:val="003168B2"/>
    <w:rsid w:val="00320AEC"/>
    <w:rsid w:val="003317BD"/>
    <w:rsid w:val="00336D29"/>
    <w:rsid w:val="00337D21"/>
    <w:rsid w:val="003409BB"/>
    <w:rsid w:val="00345A47"/>
    <w:rsid w:val="003503D4"/>
    <w:rsid w:val="00352ED4"/>
    <w:rsid w:val="0035376B"/>
    <w:rsid w:val="00354444"/>
    <w:rsid w:val="00364AF8"/>
    <w:rsid w:val="003662A0"/>
    <w:rsid w:val="00371DF1"/>
    <w:rsid w:val="00375DF8"/>
    <w:rsid w:val="00381658"/>
    <w:rsid w:val="003832C1"/>
    <w:rsid w:val="00391392"/>
    <w:rsid w:val="003960B1"/>
    <w:rsid w:val="00396BEB"/>
    <w:rsid w:val="00397C75"/>
    <w:rsid w:val="003B0BC4"/>
    <w:rsid w:val="003B1F3C"/>
    <w:rsid w:val="003B5E5F"/>
    <w:rsid w:val="003C10D2"/>
    <w:rsid w:val="003C2F6A"/>
    <w:rsid w:val="003C5F30"/>
    <w:rsid w:val="003C76E0"/>
    <w:rsid w:val="003D301E"/>
    <w:rsid w:val="003D3186"/>
    <w:rsid w:val="003D50BB"/>
    <w:rsid w:val="003D5B5F"/>
    <w:rsid w:val="003D6D68"/>
    <w:rsid w:val="003D764A"/>
    <w:rsid w:val="003E0416"/>
    <w:rsid w:val="003F0E20"/>
    <w:rsid w:val="003F1E71"/>
    <w:rsid w:val="003F2585"/>
    <w:rsid w:val="003F4BF2"/>
    <w:rsid w:val="003F5C07"/>
    <w:rsid w:val="003F6646"/>
    <w:rsid w:val="00400BAB"/>
    <w:rsid w:val="00405AF1"/>
    <w:rsid w:val="00415B09"/>
    <w:rsid w:val="0041774D"/>
    <w:rsid w:val="0042192B"/>
    <w:rsid w:val="00421AEA"/>
    <w:rsid w:val="0042527B"/>
    <w:rsid w:val="00426DE3"/>
    <w:rsid w:val="00435311"/>
    <w:rsid w:val="004410AE"/>
    <w:rsid w:val="00441141"/>
    <w:rsid w:val="00447660"/>
    <w:rsid w:val="00447E8D"/>
    <w:rsid w:val="004508F7"/>
    <w:rsid w:val="00452023"/>
    <w:rsid w:val="00452B72"/>
    <w:rsid w:val="00455FBE"/>
    <w:rsid w:val="00462BBA"/>
    <w:rsid w:val="00465763"/>
    <w:rsid w:val="00471802"/>
    <w:rsid w:val="004733FD"/>
    <w:rsid w:val="004772A6"/>
    <w:rsid w:val="004772FF"/>
    <w:rsid w:val="00477E5D"/>
    <w:rsid w:val="00477F72"/>
    <w:rsid w:val="00481465"/>
    <w:rsid w:val="004830CE"/>
    <w:rsid w:val="004834C3"/>
    <w:rsid w:val="0048485E"/>
    <w:rsid w:val="0048686B"/>
    <w:rsid w:val="00486F72"/>
    <w:rsid w:val="00496FD7"/>
    <w:rsid w:val="004A135F"/>
    <w:rsid w:val="004A17A7"/>
    <w:rsid w:val="004A46CA"/>
    <w:rsid w:val="004B239B"/>
    <w:rsid w:val="004B5DF2"/>
    <w:rsid w:val="004C0682"/>
    <w:rsid w:val="004C2410"/>
    <w:rsid w:val="004C2DB5"/>
    <w:rsid w:val="004C341F"/>
    <w:rsid w:val="004C681F"/>
    <w:rsid w:val="004D1C7F"/>
    <w:rsid w:val="004D202F"/>
    <w:rsid w:val="004D7E70"/>
    <w:rsid w:val="004E0170"/>
    <w:rsid w:val="004E5BD7"/>
    <w:rsid w:val="004E6B36"/>
    <w:rsid w:val="004E7476"/>
    <w:rsid w:val="004F0260"/>
    <w:rsid w:val="004F1E4C"/>
    <w:rsid w:val="004F2AF4"/>
    <w:rsid w:val="004F33EA"/>
    <w:rsid w:val="004F489A"/>
    <w:rsid w:val="004F774A"/>
    <w:rsid w:val="004F7A14"/>
    <w:rsid w:val="00500341"/>
    <w:rsid w:val="00506F91"/>
    <w:rsid w:val="00510D38"/>
    <w:rsid w:val="005116C7"/>
    <w:rsid w:val="00513445"/>
    <w:rsid w:val="005158D4"/>
    <w:rsid w:val="005165D5"/>
    <w:rsid w:val="00517535"/>
    <w:rsid w:val="00530F2C"/>
    <w:rsid w:val="00531B72"/>
    <w:rsid w:val="00532303"/>
    <w:rsid w:val="00532A80"/>
    <w:rsid w:val="0053335A"/>
    <w:rsid w:val="00533DE0"/>
    <w:rsid w:val="0053768D"/>
    <w:rsid w:val="00541682"/>
    <w:rsid w:val="00544DDE"/>
    <w:rsid w:val="00545C93"/>
    <w:rsid w:val="00546FE8"/>
    <w:rsid w:val="00556334"/>
    <w:rsid w:val="00560A01"/>
    <w:rsid w:val="005615A6"/>
    <w:rsid w:val="00562130"/>
    <w:rsid w:val="005644E9"/>
    <w:rsid w:val="00564B4A"/>
    <w:rsid w:val="00565B0F"/>
    <w:rsid w:val="00571AF2"/>
    <w:rsid w:val="00573BEB"/>
    <w:rsid w:val="00575077"/>
    <w:rsid w:val="00577355"/>
    <w:rsid w:val="005817E9"/>
    <w:rsid w:val="00583A62"/>
    <w:rsid w:val="00596777"/>
    <w:rsid w:val="005A7B00"/>
    <w:rsid w:val="005B0D4C"/>
    <w:rsid w:val="005C300D"/>
    <w:rsid w:val="005C333B"/>
    <w:rsid w:val="005D51BD"/>
    <w:rsid w:val="005D68DC"/>
    <w:rsid w:val="005D78B7"/>
    <w:rsid w:val="005E6779"/>
    <w:rsid w:val="005E73C6"/>
    <w:rsid w:val="005E73FC"/>
    <w:rsid w:val="00600B0D"/>
    <w:rsid w:val="006018DE"/>
    <w:rsid w:val="00602522"/>
    <w:rsid w:val="00605EAB"/>
    <w:rsid w:val="006065D1"/>
    <w:rsid w:val="006122FD"/>
    <w:rsid w:val="0061250B"/>
    <w:rsid w:val="00616C41"/>
    <w:rsid w:val="00617F08"/>
    <w:rsid w:val="00624680"/>
    <w:rsid w:val="00630A4F"/>
    <w:rsid w:val="0064199F"/>
    <w:rsid w:val="00641F17"/>
    <w:rsid w:val="00644C82"/>
    <w:rsid w:val="0064503D"/>
    <w:rsid w:val="00651FBE"/>
    <w:rsid w:val="0065481C"/>
    <w:rsid w:val="0065490C"/>
    <w:rsid w:val="00654AEC"/>
    <w:rsid w:val="00654F4E"/>
    <w:rsid w:val="0065523B"/>
    <w:rsid w:val="0066183C"/>
    <w:rsid w:val="00662EA3"/>
    <w:rsid w:val="00663DC9"/>
    <w:rsid w:val="006709DE"/>
    <w:rsid w:val="00675F33"/>
    <w:rsid w:val="006767AB"/>
    <w:rsid w:val="00684514"/>
    <w:rsid w:val="00684810"/>
    <w:rsid w:val="00692A99"/>
    <w:rsid w:val="00692BB2"/>
    <w:rsid w:val="00693029"/>
    <w:rsid w:val="00694101"/>
    <w:rsid w:val="00694ACA"/>
    <w:rsid w:val="006973DE"/>
    <w:rsid w:val="006A31FE"/>
    <w:rsid w:val="006A4597"/>
    <w:rsid w:val="006A4B1F"/>
    <w:rsid w:val="006A5F52"/>
    <w:rsid w:val="006A7A3F"/>
    <w:rsid w:val="006B26B8"/>
    <w:rsid w:val="006B2E45"/>
    <w:rsid w:val="006B40FE"/>
    <w:rsid w:val="006C7700"/>
    <w:rsid w:val="006D02F1"/>
    <w:rsid w:val="006D53A5"/>
    <w:rsid w:val="006D55A7"/>
    <w:rsid w:val="006D727F"/>
    <w:rsid w:val="006D7C78"/>
    <w:rsid w:val="006E09A0"/>
    <w:rsid w:val="006E1234"/>
    <w:rsid w:val="006E3B30"/>
    <w:rsid w:val="006E5ADA"/>
    <w:rsid w:val="006E679B"/>
    <w:rsid w:val="006F04F1"/>
    <w:rsid w:val="006F742D"/>
    <w:rsid w:val="007024CA"/>
    <w:rsid w:val="007025B1"/>
    <w:rsid w:val="00706C56"/>
    <w:rsid w:val="007114DB"/>
    <w:rsid w:val="0071155A"/>
    <w:rsid w:val="00715691"/>
    <w:rsid w:val="00725724"/>
    <w:rsid w:val="00726574"/>
    <w:rsid w:val="0073054F"/>
    <w:rsid w:val="00732176"/>
    <w:rsid w:val="0073335E"/>
    <w:rsid w:val="00735FEF"/>
    <w:rsid w:val="007447CB"/>
    <w:rsid w:val="007461E3"/>
    <w:rsid w:val="00746499"/>
    <w:rsid w:val="00751CD0"/>
    <w:rsid w:val="00753825"/>
    <w:rsid w:val="00753D22"/>
    <w:rsid w:val="00754211"/>
    <w:rsid w:val="00767347"/>
    <w:rsid w:val="007710C2"/>
    <w:rsid w:val="00774543"/>
    <w:rsid w:val="007771BE"/>
    <w:rsid w:val="00777C91"/>
    <w:rsid w:val="00782706"/>
    <w:rsid w:val="00784ABD"/>
    <w:rsid w:val="007862F4"/>
    <w:rsid w:val="00794E73"/>
    <w:rsid w:val="007974DC"/>
    <w:rsid w:val="007A0811"/>
    <w:rsid w:val="007A42E3"/>
    <w:rsid w:val="007A7177"/>
    <w:rsid w:val="007B69E1"/>
    <w:rsid w:val="007C1194"/>
    <w:rsid w:val="007C207E"/>
    <w:rsid w:val="007C4217"/>
    <w:rsid w:val="007C51D2"/>
    <w:rsid w:val="007C6F9D"/>
    <w:rsid w:val="007D1D28"/>
    <w:rsid w:val="007D368A"/>
    <w:rsid w:val="007D3EEA"/>
    <w:rsid w:val="007D4216"/>
    <w:rsid w:val="007D5899"/>
    <w:rsid w:val="007D6705"/>
    <w:rsid w:val="007E1370"/>
    <w:rsid w:val="007E1E19"/>
    <w:rsid w:val="007F18CF"/>
    <w:rsid w:val="007F53DA"/>
    <w:rsid w:val="007F55F3"/>
    <w:rsid w:val="007F61F9"/>
    <w:rsid w:val="007F7B51"/>
    <w:rsid w:val="00800D07"/>
    <w:rsid w:val="008027BF"/>
    <w:rsid w:val="00807E99"/>
    <w:rsid w:val="0081095B"/>
    <w:rsid w:val="00810B9B"/>
    <w:rsid w:val="00816E10"/>
    <w:rsid w:val="00824C5E"/>
    <w:rsid w:val="00826865"/>
    <w:rsid w:val="00827206"/>
    <w:rsid w:val="00827530"/>
    <w:rsid w:val="008310BF"/>
    <w:rsid w:val="00831AB3"/>
    <w:rsid w:val="00835DA5"/>
    <w:rsid w:val="00836577"/>
    <w:rsid w:val="00837253"/>
    <w:rsid w:val="00841A9A"/>
    <w:rsid w:val="00841AEC"/>
    <w:rsid w:val="0085034C"/>
    <w:rsid w:val="00851CB1"/>
    <w:rsid w:val="008521EB"/>
    <w:rsid w:val="0085490A"/>
    <w:rsid w:val="00862650"/>
    <w:rsid w:val="00864C84"/>
    <w:rsid w:val="0087545D"/>
    <w:rsid w:val="0087598E"/>
    <w:rsid w:val="00875F20"/>
    <w:rsid w:val="008829BC"/>
    <w:rsid w:val="008852A5"/>
    <w:rsid w:val="00885329"/>
    <w:rsid w:val="00893142"/>
    <w:rsid w:val="00896AE6"/>
    <w:rsid w:val="008A0025"/>
    <w:rsid w:val="008A0C37"/>
    <w:rsid w:val="008A324C"/>
    <w:rsid w:val="008B0951"/>
    <w:rsid w:val="008B242C"/>
    <w:rsid w:val="008B3AB7"/>
    <w:rsid w:val="008C374C"/>
    <w:rsid w:val="008C3D3F"/>
    <w:rsid w:val="008C6635"/>
    <w:rsid w:val="008D002F"/>
    <w:rsid w:val="008D0736"/>
    <w:rsid w:val="008D1D38"/>
    <w:rsid w:val="008D261F"/>
    <w:rsid w:val="008D446B"/>
    <w:rsid w:val="008E047E"/>
    <w:rsid w:val="008E0547"/>
    <w:rsid w:val="008E466C"/>
    <w:rsid w:val="008E54C4"/>
    <w:rsid w:val="008E77BF"/>
    <w:rsid w:val="008F09F4"/>
    <w:rsid w:val="008F4430"/>
    <w:rsid w:val="008F4791"/>
    <w:rsid w:val="009026ED"/>
    <w:rsid w:val="0090369D"/>
    <w:rsid w:val="00904CF9"/>
    <w:rsid w:val="00905535"/>
    <w:rsid w:val="00906AD7"/>
    <w:rsid w:val="00912B1F"/>
    <w:rsid w:val="00923FAD"/>
    <w:rsid w:val="00930A3A"/>
    <w:rsid w:val="0093740E"/>
    <w:rsid w:val="00944EA7"/>
    <w:rsid w:val="00947B54"/>
    <w:rsid w:val="00951459"/>
    <w:rsid w:val="00952AA3"/>
    <w:rsid w:val="00955400"/>
    <w:rsid w:val="00961018"/>
    <w:rsid w:val="00961F21"/>
    <w:rsid w:val="00963AF9"/>
    <w:rsid w:val="00981D5E"/>
    <w:rsid w:val="00985043"/>
    <w:rsid w:val="00986AF0"/>
    <w:rsid w:val="00986EBD"/>
    <w:rsid w:val="00987293"/>
    <w:rsid w:val="009912F1"/>
    <w:rsid w:val="009A0C4A"/>
    <w:rsid w:val="009A103C"/>
    <w:rsid w:val="009A4F32"/>
    <w:rsid w:val="009B5351"/>
    <w:rsid w:val="009B6EFD"/>
    <w:rsid w:val="009C39D3"/>
    <w:rsid w:val="009C5693"/>
    <w:rsid w:val="009D09C6"/>
    <w:rsid w:val="009D6CEC"/>
    <w:rsid w:val="009E337B"/>
    <w:rsid w:val="009E3C3A"/>
    <w:rsid w:val="009E4CB8"/>
    <w:rsid w:val="009E717B"/>
    <w:rsid w:val="009E77C2"/>
    <w:rsid w:val="009F6E2B"/>
    <w:rsid w:val="009F7A58"/>
    <w:rsid w:val="00A1107F"/>
    <w:rsid w:val="00A1400C"/>
    <w:rsid w:val="00A1507A"/>
    <w:rsid w:val="00A176B3"/>
    <w:rsid w:val="00A24CCC"/>
    <w:rsid w:val="00A255A2"/>
    <w:rsid w:val="00A26BCC"/>
    <w:rsid w:val="00A2783C"/>
    <w:rsid w:val="00A31FEF"/>
    <w:rsid w:val="00A341A2"/>
    <w:rsid w:val="00A36D5C"/>
    <w:rsid w:val="00A457B7"/>
    <w:rsid w:val="00A45F37"/>
    <w:rsid w:val="00A51E5E"/>
    <w:rsid w:val="00A525CE"/>
    <w:rsid w:val="00A54C2F"/>
    <w:rsid w:val="00A577C0"/>
    <w:rsid w:val="00A624E5"/>
    <w:rsid w:val="00A6585C"/>
    <w:rsid w:val="00A67943"/>
    <w:rsid w:val="00A72A32"/>
    <w:rsid w:val="00A72DDB"/>
    <w:rsid w:val="00A753B0"/>
    <w:rsid w:val="00A805DD"/>
    <w:rsid w:val="00A82256"/>
    <w:rsid w:val="00A82970"/>
    <w:rsid w:val="00A92A60"/>
    <w:rsid w:val="00A95C07"/>
    <w:rsid w:val="00A95CB3"/>
    <w:rsid w:val="00A95FA7"/>
    <w:rsid w:val="00AA23BA"/>
    <w:rsid w:val="00AA384E"/>
    <w:rsid w:val="00AB27C0"/>
    <w:rsid w:val="00AB5505"/>
    <w:rsid w:val="00AB7CAF"/>
    <w:rsid w:val="00AC14C8"/>
    <w:rsid w:val="00AC489F"/>
    <w:rsid w:val="00AD109C"/>
    <w:rsid w:val="00AD2901"/>
    <w:rsid w:val="00AE205A"/>
    <w:rsid w:val="00AE23B8"/>
    <w:rsid w:val="00AE353F"/>
    <w:rsid w:val="00AE3AFC"/>
    <w:rsid w:val="00AE5055"/>
    <w:rsid w:val="00AE597E"/>
    <w:rsid w:val="00AE64B8"/>
    <w:rsid w:val="00AE65BD"/>
    <w:rsid w:val="00AF24AE"/>
    <w:rsid w:val="00AF7853"/>
    <w:rsid w:val="00B02211"/>
    <w:rsid w:val="00B07FA2"/>
    <w:rsid w:val="00B1018D"/>
    <w:rsid w:val="00B11C26"/>
    <w:rsid w:val="00B14B48"/>
    <w:rsid w:val="00B20575"/>
    <w:rsid w:val="00B20839"/>
    <w:rsid w:val="00B23D8D"/>
    <w:rsid w:val="00B27D6E"/>
    <w:rsid w:val="00B3279B"/>
    <w:rsid w:val="00B37655"/>
    <w:rsid w:val="00B420A1"/>
    <w:rsid w:val="00B45A0D"/>
    <w:rsid w:val="00B464D3"/>
    <w:rsid w:val="00B55F67"/>
    <w:rsid w:val="00B563BB"/>
    <w:rsid w:val="00B62B13"/>
    <w:rsid w:val="00B62D66"/>
    <w:rsid w:val="00B635BD"/>
    <w:rsid w:val="00B64E15"/>
    <w:rsid w:val="00B71A08"/>
    <w:rsid w:val="00B745EB"/>
    <w:rsid w:val="00B750D8"/>
    <w:rsid w:val="00B802E6"/>
    <w:rsid w:val="00B86564"/>
    <w:rsid w:val="00BA3FF5"/>
    <w:rsid w:val="00BA6B69"/>
    <w:rsid w:val="00BA7F8E"/>
    <w:rsid w:val="00BB10B0"/>
    <w:rsid w:val="00BB58CF"/>
    <w:rsid w:val="00BB7768"/>
    <w:rsid w:val="00BC00B1"/>
    <w:rsid w:val="00BC0698"/>
    <w:rsid w:val="00BC2050"/>
    <w:rsid w:val="00BC5ACC"/>
    <w:rsid w:val="00BC6D56"/>
    <w:rsid w:val="00BC7B02"/>
    <w:rsid w:val="00BD00AF"/>
    <w:rsid w:val="00BD11B4"/>
    <w:rsid w:val="00BD1381"/>
    <w:rsid w:val="00BD2810"/>
    <w:rsid w:val="00BD30FB"/>
    <w:rsid w:val="00BE3DCE"/>
    <w:rsid w:val="00BE3FCB"/>
    <w:rsid w:val="00BE4486"/>
    <w:rsid w:val="00BE5452"/>
    <w:rsid w:val="00BE6FB6"/>
    <w:rsid w:val="00BE7A9D"/>
    <w:rsid w:val="00BF1BEB"/>
    <w:rsid w:val="00BF6DC2"/>
    <w:rsid w:val="00C01AA7"/>
    <w:rsid w:val="00C04443"/>
    <w:rsid w:val="00C053AC"/>
    <w:rsid w:val="00C12524"/>
    <w:rsid w:val="00C127EE"/>
    <w:rsid w:val="00C133C4"/>
    <w:rsid w:val="00C147FB"/>
    <w:rsid w:val="00C17DCE"/>
    <w:rsid w:val="00C209C4"/>
    <w:rsid w:val="00C20EBA"/>
    <w:rsid w:val="00C22650"/>
    <w:rsid w:val="00C23CD6"/>
    <w:rsid w:val="00C24320"/>
    <w:rsid w:val="00C245B4"/>
    <w:rsid w:val="00C2611D"/>
    <w:rsid w:val="00C33B43"/>
    <w:rsid w:val="00C368A3"/>
    <w:rsid w:val="00C42F23"/>
    <w:rsid w:val="00C44457"/>
    <w:rsid w:val="00C44C0D"/>
    <w:rsid w:val="00C46488"/>
    <w:rsid w:val="00C474D6"/>
    <w:rsid w:val="00C47999"/>
    <w:rsid w:val="00C56D69"/>
    <w:rsid w:val="00C62513"/>
    <w:rsid w:val="00C647D6"/>
    <w:rsid w:val="00C65B8A"/>
    <w:rsid w:val="00C66B94"/>
    <w:rsid w:val="00C70324"/>
    <w:rsid w:val="00C70F8E"/>
    <w:rsid w:val="00C72594"/>
    <w:rsid w:val="00C7282A"/>
    <w:rsid w:val="00C73CA1"/>
    <w:rsid w:val="00C74114"/>
    <w:rsid w:val="00C75CA3"/>
    <w:rsid w:val="00C75FBD"/>
    <w:rsid w:val="00C77E52"/>
    <w:rsid w:val="00C93F50"/>
    <w:rsid w:val="00CA07C0"/>
    <w:rsid w:val="00CA144B"/>
    <w:rsid w:val="00CA30E7"/>
    <w:rsid w:val="00CA46A7"/>
    <w:rsid w:val="00CB3541"/>
    <w:rsid w:val="00CB3D01"/>
    <w:rsid w:val="00CB644A"/>
    <w:rsid w:val="00CC1B9A"/>
    <w:rsid w:val="00CC27E5"/>
    <w:rsid w:val="00CD25EF"/>
    <w:rsid w:val="00CD3475"/>
    <w:rsid w:val="00CD3F7E"/>
    <w:rsid w:val="00CE788C"/>
    <w:rsid w:val="00CF148D"/>
    <w:rsid w:val="00CF17FD"/>
    <w:rsid w:val="00CF418E"/>
    <w:rsid w:val="00CF43AD"/>
    <w:rsid w:val="00CF4AFE"/>
    <w:rsid w:val="00CF5770"/>
    <w:rsid w:val="00CF5AFF"/>
    <w:rsid w:val="00D00258"/>
    <w:rsid w:val="00D00972"/>
    <w:rsid w:val="00D01483"/>
    <w:rsid w:val="00D07BF5"/>
    <w:rsid w:val="00D1300C"/>
    <w:rsid w:val="00D148D7"/>
    <w:rsid w:val="00D16367"/>
    <w:rsid w:val="00D176F4"/>
    <w:rsid w:val="00D22B00"/>
    <w:rsid w:val="00D24564"/>
    <w:rsid w:val="00D254E5"/>
    <w:rsid w:val="00D32874"/>
    <w:rsid w:val="00D335FF"/>
    <w:rsid w:val="00D33AA7"/>
    <w:rsid w:val="00D33E07"/>
    <w:rsid w:val="00D420A4"/>
    <w:rsid w:val="00D43307"/>
    <w:rsid w:val="00D43C08"/>
    <w:rsid w:val="00D44BE8"/>
    <w:rsid w:val="00D44F99"/>
    <w:rsid w:val="00D57AA0"/>
    <w:rsid w:val="00D6023F"/>
    <w:rsid w:val="00D6695C"/>
    <w:rsid w:val="00D67B66"/>
    <w:rsid w:val="00D7528D"/>
    <w:rsid w:val="00D756B3"/>
    <w:rsid w:val="00D819EA"/>
    <w:rsid w:val="00D8520E"/>
    <w:rsid w:val="00D87903"/>
    <w:rsid w:val="00D91F35"/>
    <w:rsid w:val="00D972E2"/>
    <w:rsid w:val="00DA382B"/>
    <w:rsid w:val="00DA452D"/>
    <w:rsid w:val="00DA45AA"/>
    <w:rsid w:val="00DA573D"/>
    <w:rsid w:val="00DA5900"/>
    <w:rsid w:val="00DA7479"/>
    <w:rsid w:val="00DB1A79"/>
    <w:rsid w:val="00DC070F"/>
    <w:rsid w:val="00DC113F"/>
    <w:rsid w:val="00DC3420"/>
    <w:rsid w:val="00DC3947"/>
    <w:rsid w:val="00DC7201"/>
    <w:rsid w:val="00DC7F16"/>
    <w:rsid w:val="00DD1DC7"/>
    <w:rsid w:val="00DD2C5E"/>
    <w:rsid w:val="00DD582E"/>
    <w:rsid w:val="00DD5AE6"/>
    <w:rsid w:val="00DF4EBE"/>
    <w:rsid w:val="00DF6ACA"/>
    <w:rsid w:val="00DF6F43"/>
    <w:rsid w:val="00E0088E"/>
    <w:rsid w:val="00E0192C"/>
    <w:rsid w:val="00E0792B"/>
    <w:rsid w:val="00E07C36"/>
    <w:rsid w:val="00E10ED3"/>
    <w:rsid w:val="00E1304E"/>
    <w:rsid w:val="00E1330F"/>
    <w:rsid w:val="00E14D98"/>
    <w:rsid w:val="00E16EFD"/>
    <w:rsid w:val="00E17CA1"/>
    <w:rsid w:val="00E20F55"/>
    <w:rsid w:val="00E215CF"/>
    <w:rsid w:val="00E332E0"/>
    <w:rsid w:val="00E3572E"/>
    <w:rsid w:val="00E359E9"/>
    <w:rsid w:val="00E41045"/>
    <w:rsid w:val="00E43767"/>
    <w:rsid w:val="00E5040D"/>
    <w:rsid w:val="00E50551"/>
    <w:rsid w:val="00E55633"/>
    <w:rsid w:val="00E563B8"/>
    <w:rsid w:val="00E623AA"/>
    <w:rsid w:val="00E67CA6"/>
    <w:rsid w:val="00E70893"/>
    <w:rsid w:val="00E72B40"/>
    <w:rsid w:val="00E75E9E"/>
    <w:rsid w:val="00E801AB"/>
    <w:rsid w:val="00E81D3D"/>
    <w:rsid w:val="00E848B8"/>
    <w:rsid w:val="00E867E8"/>
    <w:rsid w:val="00E945D8"/>
    <w:rsid w:val="00E9601A"/>
    <w:rsid w:val="00EA494E"/>
    <w:rsid w:val="00EA5087"/>
    <w:rsid w:val="00EA67D6"/>
    <w:rsid w:val="00EA6FBE"/>
    <w:rsid w:val="00EA71AE"/>
    <w:rsid w:val="00EB2160"/>
    <w:rsid w:val="00EB542D"/>
    <w:rsid w:val="00EB5CC4"/>
    <w:rsid w:val="00EC1A57"/>
    <w:rsid w:val="00EC3617"/>
    <w:rsid w:val="00ED0991"/>
    <w:rsid w:val="00ED2327"/>
    <w:rsid w:val="00ED2A51"/>
    <w:rsid w:val="00ED3603"/>
    <w:rsid w:val="00ED43C9"/>
    <w:rsid w:val="00EE0593"/>
    <w:rsid w:val="00EE20A2"/>
    <w:rsid w:val="00EE2F39"/>
    <w:rsid w:val="00EF03CC"/>
    <w:rsid w:val="00EF751C"/>
    <w:rsid w:val="00EF7570"/>
    <w:rsid w:val="00F00CE5"/>
    <w:rsid w:val="00F025B4"/>
    <w:rsid w:val="00F107C1"/>
    <w:rsid w:val="00F11CAD"/>
    <w:rsid w:val="00F14B92"/>
    <w:rsid w:val="00F15878"/>
    <w:rsid w:val="00F16984"/>
    <w:rsid w:val="00F20987"/>
    <w:rsid w:val="00F21D6F"/>
    <w:rsid w:val="00F33BDB"/>
    <w:rsid w:val="00F342DF"/>
    <w:rsid w:val="00F378C5"/>
    <w:rsid w:val="00F44CBE"/>
    <w:rsid w:val="00F52769"/>
    <w:rsid w:val="00F52A31"/>
    <w:rsid w:val="00F53B39"/>
    <w:rsid w:val="00F571B0"/>
    <w:rsid w:val="00F606D0"/>
    <w:rsid w:val="00F76F3C"/>
    <w:rsid w:val="00F80D87"/>
    <w:rsid w:val="00F80D9E"/>
    <w:rsid w:val="00F84BCB"/>
    <w:rsid w:val="00F86C83"/>
    <w:rsid w:val="00F9356F"/>
    <w:rsid w:val="00FA0275"/>
    <w:rsid w:val="00FA2008"/>
    <w:rsid w:val="00FB0037"/>
    <w:rsid w:val="00FB2104"/>
    <w:rsid w:val="00FB228B"/>
    <w:rsid w:val="00FB5E4B"/>
    <w:rsid w:val="00FB60FA"/>
    <w:rsid w:val="00FB66F4"/>
    <w:rsid w:val="00FB6F18"/>
    <w:rsid w:val="00FC2CFE"/>
    <w:rsid w:val="00FC5231"/>
    <w:rsid w:val="00FC5579"/>
    <w:rsid w:val="00FD1B9E"/>
    <w:rsid w:val="00FD438B"/>
    <w:rsid w:val="00FD7709"/>
    <w:rsid w:val="00FE03F9"/>
    <w:rsid w:val="00FE0558"/>
    <w:rsid w:val="00FE509E"/>
    <w:rsid w:val="00FE6ECB"/>
    <w:rsid w:val="00FF3276"/>
    <w:rsid w:val="00FF469A"/>
    <w:rsid w:val="00FF4D4F"/>
    <w:rsid w:val="00FF4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91B83"/>
  <w14:defaultImageDpi w14:val="300"/>
  <w15:docId w15:val="{FCFD7947-BC95-1F45-95A8-17A6D6A0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42D"/>
    <w:rPr>
      <w:rFonts w:ascii="Times New Roman" w:eastAsia="Times New Roman" w:hAnsi="Times New Roman" w:cs="Times New Roman"/>
    </w:rPr>
  </w:style>
  <w:style w:type="paragraph" w:styleId="Heading3">
    <w:name w:val="heading 3"/>
    <w:basedOn w:val="Normal"/>
    <w:next w:val="Normal"/>
    <w:link w:val="Heading3Char"/>
    <w:uiPriority w:val="99"/>
    <w:qFormat/>
    <w:rsid w:val="00930A3A"/>
    <w:pPr>
      <w:keepNext/>
      <w:outlineLvl w:val="2"/>
    </w:pPr>
    <w:rPr>
      <w:rFonts w:ascii="Tahoma" w:hAnsi="Tahoma"/>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16984"/>
    <w:rPr>
      <w:color w:val="0000FF"/>
      <w:u w:val="single"/>
    </w:rPr>
  </w:style>
  <w:style w:type="table" w:styleId="TableGrid">
    <w:name w:val="Table Grid"/>
    <w:basedOn w:val="TableNormal"/>
    <w:uiPriority w:val="59"/>
    <w:rsid w:val="006A5F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452B72"/>
    <w:rPr>
      <w:lang w:val="x-none" w:eastAsia="x-none"/>
    </w:rPr>
  </w:style>
  <w:style w:type="character" w:customStyle="1" w:styleId="BodyText2Char">
    <w:name w:val="Body Text 2 Char"/>
    <w:basedOn w:val="DefaultParagraphFont"/>
    <w:link w:val="BodyText2"/>
    <w:uiPriority w:val="99"/>
    <w:rsid w:val="00452B72"/>
    <w:rPr>
      <w:rFonts w:ascii="Times New Roman" w:eastAsia="Times New Roman" w:hAnsi="Times New Roman" w:cs="Times New Roman"/>
      <w:lang w:val="x-none" w:eastAsia="x-none"/>
    </w:rPr>
  </w:style>
  <w:style w:type="paragraph" w:styleId="BodyText">
    <w:name w:val="Body Text"/>
    <w:basedOn w:val="Normal"/>
    <w:link w:val="BodyTextChar"/>
    <w:uiPriority w:val="99"/>
    <w:semiHidden/>
    <w:unhideWhenUsed/>
    <w:rsid w:val="0087545D"/>
    <w:pPr>
      <w:spacing w:after="120" w:line="276"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87545D"/>
    <w:rPr>
      <w:rFonts w:ascii="Calibri" w:eastAsia="Calibri" w:hAnsi="Calibri" w:cs="Calibri"/>
      <w:sz w:val="22"/>
      <w:szCs w:val="22"/>
    </w:rPr>
  </w:style>
  <w:style w:type="paragraph" w:styleId="ListParagraph">
    <w:name w:val="List Paragraph"/>
    <w:basedOn w:val="Normal"/>
    <w:uiPriority w:val="34"/>
    <w:qFormat/>
    <w:rsid w:val="0087545D"/>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rsid w:val="00836577"/>
    <w:rPr>
      <w:sz w:val="2"/>
      <w:szCs w:val="20"/>
      <w:lang w:val="x-none" w:eastAsia="x-none"/>
    </w:rPr>
  </w:style>
  <w:style w:type="character" w:customStyle="1" w:styleId="BalloonTextChar">
    <w:name w:val="Balloon Text Char"/>
    <w:basedOn w:val="DefaultParagraphFont"/>
    <w:link w:val="BalloonText"/>
    <w:uiPriority w:val="99"/>
    <w:semiHidden/>
    <w:rsid w:val="00836577"/>
    <w:rPr>
      <w:rFonts w:ascii="Times New Roman" w:eastAsia="Times New Roman" w:hAnsi="Times New Roman" w:cs="Times New Roman"/>
      <w:sz w:val="2"/>
      <w:szCs w:val="20"/>
      <w:lang w:val="x-none" w:eastAsia="x-none"/>
    </w:rPr>
  </w:style>
  <w:style w:type="character" w:customStyle="1" w:styleId="medium-font1">
    <w:name w:val="medium-font1"/>
    <w:uiPriority w:val="99"/>
    <w:rsid w:val="00836577"/>
    <w:rPr>
      <w:rFonts w:cs="Times New Roman"/>
      <w:sz w:val="19"/>
      <w:szCs w:val="19"/>
    </w:rPr>
  </w:style>
  <w:style w:type="character" w:styleId="Strong">
    <w:name w:val="Strong"/>
    <w:uiPriority w:val="99"/>
    <w:qFormat/>
    <w:rsid w:val="00836577"/>
    <w:rPr>
      <w:rFonts w:cs="Times New Roman"/>
      <w:b/>
      <w:bCs/>
    </w:rPr>
  </w:style>
  <w:style w:type="character" w:customStyle="1" w:styleId="medium-font">
    <w:name w:val="medium-font"/>
    <w:uiPriority w:val="99"/>
    <w:rsid w:val="00836577"/>
    <w:rPr>
      <w:rFonts w:cs="Times New Roman"/>
    </w:rPr>
  </w:style>
  <w:style w:type="character" w:customStyle="1" w:styleId="title-link-wrapper">
    <w:name w:val="title-link-wrapper"/>
    <w:uiPriority w:val="99"/>
    <w:rsid w:val="00836577"/>
    <w:rPr>
      <w:rFonts w:cs="Times New Roman"/>
    </w:rPr>
  </w:style>
  <w:style w:type="character" w:customStyle="1" w:styleId="hilite">
    <w:name w:val="hilite"/>
    <w:rsid w:val="002323F2"/>
  </w:style>
  <w:style w:type="character" w:customStyle="1" w:styleId="Heading3Char">
    <w:name w:val="Heading 3 Char"/>
    <w:basedOn w:val="DefaultParagraphFont"/>
    <w:link w:val="Heading3"/>
    <w:uiPriority w:val="99"/>
    <w:rsid w:val="00930A3A"/>
    <w:rPr>
      <w:rFonts w:ascii="Tahoma" w:eastAsia="Times New Roman" w:hAnsi="Tahoma" w:cs="Times New Roman"/>
      <w:b/>
      <w:bCs/>
      <w:lang w:val="x-none" w:eastAsia="x-none"/>
    </w:rPr>
  </w:style>
  <w:style w:type="paragraph" w:styleId="Bibliography">
    <w:name w:val="Bibliography"/>
    <w:basedOn w:val="Normal"/>
    <w:next w:val="Normal"/>
    <w:uiPriority w:val="37"/>
    <w:unhideWhenUsed/>
    <w:rsid w:val="00A341A2"/>
  </w:style>
  <w:style w:type="paragraph" w:styleId="BodyTextIndent">
    <w:name w:val="Body Text Indent"/>
    <w:basedOn w:val="Normal"/>
    <w:link w:val="BodyTextIndentChar"/>
    <w:uiPriority w:val="99"/>
    <w:unhideWhenUsed/>
    <w:rsid w:val="003503D4"/>
    <w:pPr>
      <w:spacing w:after="120" w:line="276" w:lineRule="auto"/>
      <w:ind w:left="360"/>
    </w:pPr>
    <w:rPr>
      <w:rFonts w:ascii="Calibri" w:eastAsia="Calibri" w:hAnsi="Calibri" w:cs="Calibri"/>
      <w:sz w:val="22"/>
      <w:szCs w:val="22"/>
    </w:rPr>
  </w:style>
  <w:style w:type="character" w:customStyle="1" w:styleId="BodyTextIndentChar">
    <w:name w:val="Body Text Indent Char"/>
    <w:basedOn w:val="DefaultParagraphFont"/>
    <w:link w:val="BodyTextIndent"/>
    <w:uiPriority w:val="99"/>
    <w:rsid w:val="003503D4"/>
    <w:rPr>
      <w:rFonts w:ascii="Calibri" w:eastAsia="Calibri" w:hAnsi="Calibri" w:cs="Calibri"/>
      <w:sz w:val="22"/>
      <w:szCs w:val="22"/>
    </w:rPr>
  </w:style>
  <w:style w:type="character" w:styleId="Emphasis">
    <w:name w:val="Emphasis"/>
    <w:basedOn w:val="DefaultParagraphFont"/>
    <w:uiPriority w:val="20"/>
    <w:qFormat/>
    <w:rsid w:val="0066183C"/>
    <w:rPr>
      <w:i/>
      <w:iCs/>
    </w:rPr>
  </w:style>
  <w:style w:type="paragraph" w:styleId="Header">
    <w:name w:val="header"/>
    <w:basedOn w:val="Normal"/>
    <w:link w:val="HeaderChar"/>
    <w:uiPriority w:val="99"/>
    <w:unhideWhenUsed/>
    <w:rsid w:val="00CF148D"/>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CF148D"/>
    <w:rPr>
      <w:rFonts w:ascii="Calibri" w:eastAsia="Calibri" w:hAnsi="Calibri" w:cs="Calibri"/>
      <w:sz w:val="22"/>
      <w:szCs w:val="22"/>
    </w:rPr>
  </w:style>
  <w:style w:type="paragraph" w:styleId="Footer">
    <w:name w:val="footer"/>
    <w:basedOn w:val="Normal"/>
    <w:link w:val="FooterChar"/>
    <w:uiPriority w:val="99"/>
    <w:unhideWhenUsed/>
    <w:rsid w:val="00CF148D"/>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CF148D"/>
    <w:rPr>
      <w:rFonts w:ascii="Calibri" w:eastAsia="Calibri" w:hAnsi="Calibri" w:cs="Calibri"/>
      <w:sz w:val="22"/>
      <w:szCs w:val="22"/>
    </w:rPr>
  </w:style>
  <w:style w:type="character" w:styleId="PageNumber">
    <w:name w:val="page number"/>
    <w:basedOn w:val="DefaultParagraphFont"/>
    <w:uiPriority w:val="99"/>
    <w:semiHidden/>
    <w:unhideWhenUsed/>
    <w:rsid w:val="00AC14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63171">
      <w:bodyDiv w:val="1"/>
      <w:marLeft w:val="0"/>
      <w:marRight w:val="0"/>
      <w:marTop w:val="0"/>
      <w:marBottom w:val="0"/>
      <w:divBdr>
        <w:top w:val="none" w:sz="0" w:space="0" w:color="auto"/>
        <w:left w:val="none" w:sz="0" w:space="0" w:color="auto"/>
        <w:bottom w:val="none" w:sz="0" w:space="0" w:color="auto"/>
        <w:right w:val="none" w:sz="0" w:space="0" w:color="auto"/>
      </w:divBdr>
    </w:div>
    <w:div w:id="33385511">
      <w:bodyDiv w:val="1"/>
      <w:marLeft w:val="0"/>
      <w:marRight w:val="0"/>
      <w:marTop w:val="0"/>
      <w:marBottom w:val="0"/>
      <w:divBdr>
        <w:top w:val="none" w:sz="0" w:space="0" w:color="auto"/>
        <w:left w:val="none" w:sz="0" w:space="0" w:color="auto"/>
        <w:bottom w:val="none" w:sz="0" w:space="0" w:color="auto"/>
        <w:right w:val="none" w:sz="0" w:space="0" w:color="auto"/>
      </w:divBdr>
      <w:divsChild>
        <w:div w:id="837305865">
          <w:marLeft w:val="0"/>
          <w:marRight w:val="0"/>
          <w:marTop w:val="0"/>
          <w:marBottom w:val="0"/>
          <w:divBdr>
            <w:top w:val="none" w:sz="0" w:space="0" w:color="auto"/>
            <w:left w:val="none" w:sz="0" w:space="0" w:color="auto"/>
            <w:bottom w:val="none" w:sz="0" w:space="0" w:color="auto"/>
            <w:right w:val="none" w:sz="0" w:space="0" w:color="auto"/>
          </w:divBdr>
        </w:div>
      </w:divsChild>
    </w:div>
    <w:div w:id="50007933">
      <w:bodyDiv w:val="1"/>
      <w:marLeft w:val="0"/>
      <w:marRight w:val="0"/>
      <w:marTop w:val="0"/>
      <w:marBottom w:val="0"/>
      <w:divBdr>
        <w:top w:val="none" w:sz="0" w:space="0" w:color="auto"/>
        <w:left w:val="none" w:sz="0" w:space="0" w:color="auto"/>
        <w:bottom w:val="none" w:sz="0" w:space="0" w:color="auto"/>
        <w:right w:val="none" w:sz="0" w:space="0" w:color="auto"/>
      </w:divBdr>
    </w:div>
    <w:div w:id="109208814">
      <w:bodyDiv w:val="1"/>
      <w:marLeft w:val="0"/>
      <w:marRight w:val="0"/>
      <w:marTop w:val="0"/>
      <w:marBottom w:val="0"/>
      <w:divBdr>
        <w:top w:val="none" w:sz="0" w:space="0" w:color="auto"/>
        <w:left w:val="none" w:sz="0" w:space="0" w:color="auto"/>
        <w:bottom w:val="none" w:sz="0" w:space="0" w:color="auto"/>
        <w:right w:val="none" w:sz="0" w:space="0" w:color="auto"/>
      </w:divBdr>
    </w:div>
    <w:div w:id="117259047">
      <w:bodyDiv w:val="1"/>
      <w:marLeft w:val="0"/>
      <w:marRight w:val="0"/>
      <w:marTop w:val="0"/>
      <w:marBottom w:val="0"/>
      <w:divBdr>
        <w:top w:val="none" w:sz="0" w:space="0" w:color="auto"/>
        <w:left w:val="none" w:sz="0" w:space="0" w:color="auto"/>
        <w:bottom w:val="none" w:sz="0" w:space="0" w:color="auto"/>
        <w:right w:val="none" w:sz="0" w:space="0" w:color="auto"/>
      </w:divBdr>
    </w:div>
    <w:div w:id="117719601">
      <w:bodyDiv w:val="1"/>
      <w:marLeft w:val="0"/>
      <w:marRight w:val="0"/>
      <w:marTop w:val="0"/>
      <w:marBottom w:val="0"/>
      <w:divBdr>
        <w:top w:val="none" w:sz="0" w:space="0" w:color="auto"/>
        <w:left w:val="none" w:sz="0" w:space="0" w:color="auto"/>
        <w:bottom w:val="none" w:sz="0" w:space="0" w:color="auto"/>
        <w:right w:val="none" w:sz="0" w:space="0" w:color="auto"/>
      </w:divBdr>
    </w:div>
    <w:div w:id="148252908">
      <w:bodyDiv w:val="1"/>
      <w:marLeft w:val="0"/>
      <w:marRight w:val="0"/>
      <w:marTop w:val="0"/>
      <w:marBottom w:val="0"/>
      <w:divBdr>
        <w:top w:val="none" w:sz="0" w:space="0" w:color="auto"/>
        <w:left w:val="none" w:sz="0" w:space="0" w:color="auto"/>
        <w:bottom w:val="none" w:sz="0" w:space="0" w:color="auto"/>
        <w:right w:val="none" w:sz="0" w:space="0" w:color="auto"/>
      </w:divBdr>
    </w:div>
    <w:div w:id="208226026">
      <w:bodyDiv w:val="1"/>
      <w:marLeft w:val="0"/>
      <w:marRight w:val="0"/>
      <w:marTop w:val="0"/>
      <w:marBottom w:val="0"/>
      <w:divBdr>
        <w:top w:val="none" w:sz="0" w:space="0" w:color="auto"/>
        <w:left w:val="none" w:sz="0" w:space="0" w:color="auto"/>
        <w:bottom w:val="none" w:sz="0" w:space="0" w:color="auto"/>
        <w:right w:val="none" w:sz="0" w:space="0" w:color="auto"/>
      </w:divBdr>
    </w:div>
    <w:div w:id="222378337">
      <w:bodyDiv w:val="1"/>
      <w:marLeft w:val="0"/>
      <w:marRight w:val="0"/>
      <w:marTop w:val="0"/>
      <w:marBottom w:val="0"/>
      <w:divBdr>
        <w:top w:val="none" w:sz="0" w:space="0" w:color="auto"/>
        <w:left w:val="none" w:sz="0" w:space="0" w:color="auto"/>
        <w:bottom w:val="none" w:sz="0" w:space="0" w:color="auto"/>
        <w:right w:val="none" w:sz="0" w:space="0" w:color="auto"/>
      </w:divBdr>
    </w:div>
    <w:div w:id="229534694">
      <w:bodyDiv w:val="1"/>
      <w:marLeft w:val="0"/>
      <w:marRight w:val="0"/>
      <w:marTop w:val="0"/>
      <w:marBottom w:val="0"/>
      <w:divBdr>
        <w:top w:val="none" w:sz="0" w:space="0" w:color="auto"/>
        <w:left w:val="none" w:sz="0" w:space="0" w:color="auto"/>
        <w:bottom w:val="none" w:sz="0" w:space="0" w:color="auto"/>
        <w:right w:val="none" w:sz="0" w:space="0" w:color="auto"/>
      </w:divBdr>
    </w:div>
    <w:div w:id="258486353">
      <w:bodyDiv w:val="1"/>
      <w:marLeft w:val="0"/>
      <w:marRight w:val="0"/>
      <w:marTop w:val="0"/>
      <w:marBottom w:val="0"/>
      <w:divBdr>
        <w:top w:val="none" w:sz="0" w:space="0" w:color="auto"/>
        <w:left w:val="none" w:sz="0" w:space="0" w:color="auto"/>
        <w:bottom w:val="none" w:sz="0" w:space="0" w:color="auto"/>
        <w:right w:val="none" w:sz="0" w:space="0" w:color="auto"/>
      </w:divBdr>
    </w:div>
    <w:div w:id="293561766">
      <w:bodyDiv w:val="1"/>
      <w:marLeft w:val="0"/>
      <w:marRight w:val="0"/>
      <w:marTop w:val="0"/>
      <w:marBottom w:val="0"/>
      <w:divBdr>
        <w:top w:val="none" w:sz="0" w:space="0" w:color="auto"/>
        <w:left w:val="none" w:sz="0" w:space="0" w:color="auto"/>
        <w:bottom w:val="none" w:sz="0" w:space="0" w:color="auto"/>
        <w:right w:val="none" w:sz="0" w:space="0" w:color="auto"/>
      </w:divBdr>
    </w:div>
    <w:div w:id="348290853">
      <w:bodyDiv w:val="1"/>
      <w:marLeft w:val="0"/>
      <w:marRight w:val="0"/>
      <w:marTop w:val="0"/>
      <w:marBottom w:val="0"/>
      <w:divBdr>
        <w:top w:val="none" w:sz="0" w:space="0" w:color="auto"/>
        <w:left w:val="none" w:sz="0" w:space="0" w:color="auto"/>
        <w:bottom w:val="none" w:sz="0" w:space="0" w:color="auto"/>
        <w:right w:val="none" w:sz="0" w:space="0" w:color="auto"/>
      </w:divBdr>
    </w:div>
    <w:div w:id="363093531">
      <w:bodyDiv w:val="1"/>
      <w:marLeft w:val="0"/>
      <w:marRight w:val="0"/>
      <w:marTop w:val="0"/>
      <w:marBottom w:val="0"/>
      <w:divBdr>
        <w:top w:val="none" w:sz="0" w:space="0" w:color="auto"/>
        <w:left w:val="none" w:sz="0" w:space="0" w:color="auto"/>
        <w:bottom w:val="none" w:sz="0" w:space="0" w:color="auto"/>
        <w:right w:val="none" w:sz="0" w:space="0" w:color="auto"/>
      </w:divBdr>
    </w:div>
    <w:div w:id="398021088">
      <w:bodyDiv w:val="1"/>
      <w:marLeft w:val="0"/>
      <w:marRight w:val="0"/>
      <w:marTop w:val="0"/>
      <w:marBottom w:val="0"/>
      <w:divBdr>
        <w:top w:val="none" w:sz="0" w:space="0" w:color="auto"/>
        <w:left w:val="none" w:sz="0" w:space="0" w:color="auto"/>
        <w:bottom w:val="none" w:sz="0" w:space="0" w:color="auto"/>
        <w:right w:val="none" w:sz="0" w:space="0" w:color="auto"/>
      </w:divBdr>
    </w:div>
    <w:div w:id="467477805">
      <w:bodyDiv w:val="1"/>
      <w:marLeft w:val="0"/>
      <w:marRight w:val="0"/>
      <w:marTop w:val="0"/>
      <w:marBottom w:val="0"/>
      <w:divBdr>
        <w:top w:val="none" w:sz="0" w:space="0" w:color="auto"/>
        <w:left w:val="none" w:sz="0" w:space="0" w:color="auto"/>
        <w:bottom w:val="none" w:sz="0" w:space="0" w:color="auto"/>
        <w:right w:val="none" w:sz="0" w:space="0" w:color="auto"/>
      </w:divBdr>
    </w:div>
    <w:div w:id="470752048">
      <w:bodyDiv w:val="1"/>
      <w:marLeft w:val="0"/>
      <w:marRight w:val="0"/>
      <w:marTop w:val="0"/>
      <w:marBottom w:val="0"/>
      <w:divBdr>
        <w:top w:val="none" w:sz="0" w:space="0" w:color="auto"/>
        <w:left w:val="none" w:sz="0" w:space="0" w:color="auto"/>
        <w:bottom w:val="none" w:sz="0" w:space="0" w:color="auto"/>
        <w:right w:val="none" w:sz="0" w:space="0" w:color="auto"/>
      </w:divBdr>
    </w:div>
    <w:div w:id="491719616">
      <w:bodyDiv w:val="1"/>
      <w:marLeft w:val="0"/>
      <w:marRight w:val="0"/>
      <w:marTop w:val="0"/>
      <w:marBottom w:val="0"/>
      <w:divBdr>
        <w:top w:val="none" w:sz="0" w:space="0" w:color="auto"/>
        <w:left w:val="none" w:sz="0" w:space="0" w:color="auto"/>
        <w:bottom w:val="none" w:sz="0" w:space="0" w:color="auto"/>
        <w:right w:val="none" w:sz="0" w:space="0" w:color="auto"/>
      </w:divBdr>
    </w:div>
    <w:div w:id="499123361">
      <w:bodyDiv w:val="1"/>
      <w:marLeft w:val="0"/>
      <w:marRight w:val="0"/>
      <w:marTop w:val="0"/>
      <w:marBottom w:val="0"/>
      <w:divBdr>
        <w:top w:val="none" w:sz="0" w:space="0" w:color="auto"/>
        <w:left w:val="none" w:sz="0" w:space="0" w:color="auto"/>
        <w:bottom w:val="none" w:sz="0" w:space="0" w:color="auto"/>
        <w:right w:val="none" w:sz="0" w:space="0" w:color="auto"/>
      </w:divBdr>
    </w:div>
    <w:div w:id="521631334">
      <w:bodyDiv w:val="1"/>
      <w:marLeft w:val="0"/>
      <w:marRight w:val="0"/>
      <w:marTop w:val="0"/>
      <w:marBottom w:val="0"/>
      <w:divBdr>
        <w:top w:val="none" w:sz="0" w:space="0" w:color="auto"/>
        <w:left w:val="none" w:sz="0" w:space="0" w:color="auto"/>
        <w:bottom w:val="none" w:sz="0" w:space="0" w:color="auto"/>
        <w:right w:val="none" w:sz="0" w:space="0" w:color="auto"/>
      </w:divBdr>
      <w:divsChild>
        <w:div w:id="1689067275">
          <w:marLeft w:val="0"/>
          <w:marRight w:val="0"/>
          <w:marTop w:val="0"/>
          <w:marBottom w:val="0"/>
          <w:divBdr>
            <w:top w:val="none" w:sz="0" w:space="0" w:color="auto"/>
            <w:left w:val="none" w:sz="0" w:space="0" w:color="auto"/>
            <w:bottom w:val="none" w:sz="0" w:space="0" w:color="auto"/>
            <w:right w:val="none" w:sz="0" w:space="0" w:color="auto"/>
          </w:divBdr>
        </w:div>
      </w:divsChild>
    </w:div>
    <w:div w:id="523443403">
      <w:bodyDiv w:val="1"/>
      <w:marLeft w:val="0"/>
      <w:marRight w:val="0"/>
      <w:marTop w:val="0"/>
      <w:marBottom w:val="0"/>
      <w:divBdr>
        <w:top w:val="none" w:sz="0" w:space="0" w:color="auto"/>
        <w:left w:val="none" w:sz="0" w:space="0" w:color="auto"/>
        <w:bottom w:val="none" w:sz="0" w:space="0" w:color="auto"/>
        <w:right w:val="none" w:sz="0" w:space="0" w:color="auto"/>
      </w:divBdr>
    </w:div>
    <w:div w:id="538469954">
      <w:bodyDiv w:val="1"/>
      <w:marLeft w:val="0"/>
      <w:marRight w:val="0"/>
      <w:marTop w:val="0"/>
      <w:marBottom w:val="0"/>
      <w:divBdr>
        <w:top w:val="none" w:sz="0" w:space="0" w:color="auto"/>
        <w:left w:val="none" w:sz="0" w:space="0" w:color="auto"/>
        <w:bottom w:val="none" w:sz="0" w:space="0" w:color="auto"/>
        <w:right w:val="none" w:sz="0" w:space="0" w:color="auto"/>
      </w:divBdr>
      <w:divsChild>
        <w:div w:id="755781930">
          <w:marLeft w:val="0"/>
          <w:marRight w:val="0"/>
          <w:marTop w:val="0"/>
          <w:marBottom w:val="0"/>
          <w:divBdr>
            <w:top w:val="none" w:sz="0" w:space="0" w:color="auto"/>
            <w:left w:val="none" w:sz="0" w:space="0" w:color="auto"/>
            <w:bottom w:val="none" w:sz="0" w:space="0" w:color="auto"/>
            <w:right w:val="none" w:sz="0" w:space="0" w:color="auto"/>
          </w:divBdr>
        </w:div>
      </w:divsChild>
    </w:div>
    <w:div w:id="592200242">
      <w:bodyDiv w:val="1"/>
      <w:marLeft w:val="0"/>
      <w:marRight w:val="0"/>
      <w:marTop w:val="0"/>
      <w:marBottom w:val="0"/>
      <w:divBdr>
        <w:top w:val="none" w:sz="0" w:space="0" w:color="auto"/>
        <w:left w:val="none" w:sz="0" w:space="0" w:color="auto"/>
        <w:bottom w:val="none" w:sz="0" w:space="0" w:color="auto"/>
        <w:right w:val="none" w:sz="0" w:space="0" w:color="auto"/>
      </w:divBdr>
    </w:div>
    <w:div w:id="600139258">
      <w:bodyDiv w:val="1"/>
      <w:marLeft w:val="0"/>
      <w:marRight w:val="0"/>
      <w:marTop w:val="0"/>
      <w:marBottom w:val="0"/>
      <w:divBdr>
        <w:top w:val="none" w:sz="0" w:space="0" w:color="auto"/>
        <w:left w:val="none" w:sz="0" w:space="0" w:color="auto"/>
        <w:bottom w:val="none" w:sz="0" w:space="0" w:color="auto"/>
        <w:right w:val="none" w:sz="0" w:space="0" w:color="auto"/>
      </w:divBdr>
    </w:div>
    <w:div w:id="624772591">
      <w:bodyDiv w:val="1"/>
      <w:marLeft w:val="0"/>
      <w:marRight w:val="0"/>
      <w:marTop w:val="0"/>
      <w:marBottom w:val="0"/>
      <w:divBdr>
        <w:top w:val="none" w:sz="0" w:space="0" w:color="auto"/>
        <w:left w:val="none" w:sz="0" w:space="0" w:color="auto"/>
        <w:bottom w:val="none" w:sz="0" w:space="0" w:color="auto"/>
        <w:right w:val="none" w:sz="0" w:space="0" w:color="auto"/>
      </w:divBdr>
    </w:div>
    <w:div w:id="705256741">
      <w:bodyDiv w:val="1"/>
      <w:marLeft w:val="0"/>
      <w:marRight w:val="0"/>
      <w:marTop w:val="0"/>
      <w:marBottom w:val="0"/>
      <w:divBdr>
        <w:top w:val="none" w:sz="0" w:space="0" w:color="auto"/>
        <w:left w:val="none" w:sz="0" w:space="0" w:color="auto"/>
        <w:bottom w:val="none" w:sz="0" w:space="0" w:color="auto"/>
        <w:right w:val="none" w:sz="0" w:space="0" w:color="auto"/>
      </w:divBdr>
    </w:div>
    <w:div w:id="761537445">
      <w:bodyDiv w:val="1"/>
      <w:marLeft w:val="0"/>
      <w:marRight w:val="0"/>
      <w:marTop w:val="0"/>
      <w:marBottom w:val="0"/>
      <w:divBdr>
        <w:top w:val="none" w:sz="0" w:space="0" w:color="auto"/>
        <w:left w:val="none" w:sz="0" w:space="0" w:color="auto"/>
        <w:bottom w:val="none" w:sz="0" w:space="0" w:color="auto"/>
        <w:right w:val="none" w:sz="0" w:space="0" w:color="auto"/>
      </w:divBdr>
    </w:div>
    <w:div w:id="776830943">
      <w:bodyDiv w:val="1"/>
      <w:marLeft w:val="0"/>
      <w:marRight w:val="0"/>
      <w:marTop w:val="0"/>
      <w:marBottom w:val="0"/>
      <w:divBdr>
        <w:top w:val="none" w:sz="0" w:space="0" w:color="auto"/>
        <w:left w:val="none" w:sz="0" w:space="0" w:color="auto"/>
        <w:bottom w:val="none" w:sz="0" w:space="0" w:color="auto"/>
        <w:right w:val="none" w:sz="0" w:space="0" w:color="auto"/>
      </w:divBdr>
    </w:div>
    <w:div w:id="787506827">
      <w:bodyDiv w:val="1"/>
      <w:marLeft w:val="0"/>
      <w:marRight w:val="0"/>
      <w:marTop w:val="0"/>
      <w:marBottom w:val="0"/>
      <w:divBdr>
        <w:top w:val="none" w:sz="0" w:space="0" w:color="auto"/>
        <w:left w:val="none" w:sz="0" w:space="0" w:color="auto"/>
        <w:bottom w:val="none" w:sz="0" w:space="0" w:color="auto"/>
        <w:right w:val="none" w:sz="0" w:space="0" w:color="auto"/>
      </w:divBdr>
    </w:div>
    <w:div w:id="796222331">
      <w:bodyDiv w:val="1"/>
      <w:marLeft w:val="0"/>
      <w:marRight w:val="0"/>
      <w:marTop w:val="0"/>
      <w:marBottom w:val="0"/>
      <w:divBdr>
        <w:top w:val="none" w:sz="0" w:space="0" w:color="auto"/>
        <w:left w:val="none" w:sz="0" w:space="0" w:color="auto"/>
        <w:bottom w:val="none" w:sz="0" w:space="0" w:color="auto"/>
        <w:right w:val="none" w:sz="0" w:space="0" w:color="auto"/>
      </w:divBdr>
    </w:div>
    <w:div w:id="819346649">
      <w:bodyDiv w:val="1"/>
      <w:marLeft w:val="0"/>
      <w:marRight w:val="0"/>
      <w:marTop w:val="0"/>
      <w:marBottom w:val="0"/>
      <w:divBdr>
        <w:top w:val="none" w:sz="0" w:space="0" w:color="auto"/>
        <w:left w:val="none" w:sz="0" w:space="0" w:color="auto"/>
        <w:bottom w:val="none" w:sz="0" w:space="0" w:color="auto"/>
        <w:right w:val="none" w:sz="0" w:space="0" w:color="auto"/>
      </w:divBdr>
    </w:div>
    <w:div w:id="883100256">
      <w:bodyDiv w:val="1"/>
      <w:marLeft w:val="0"/>
      <w:marRight w:val="0"/>
      <w:marTop w:val="0"/>
      <w:marBottom w:val="0"/>
      <w:divBdr>
        <w:top w:val="none" w:sz="0" w:space="0" w:color="auto"/>
        <w:left w:val="none" w:sz="0" w:space="0" w:color="auto"/>
        <w:bottom w:val="none" w:sz="0" w:space="0" w:color="auto"/>
        <w:right w:val="none" w:sz="0" w:space="0" w:color="auto"/>
      </w:divBdr>
    </w:div>
    <w:div w:id="906458058">
      <w:bodyDiv w:val="1"/>
      <w:marLeft w:val="0"/>
      <w:marRight w:val="0"/>
      <w:marTop w:val="0"/>
      <w:marBottom w:val="0"/>
      <w:divBdr>
        <w:top w:val="none" w:sz="0" w:space="0" w:color="auto"/>
        <w:left w:val="none" w:sz="0" w:space="0" w:color="auto"/>
        <w:bottom w:val="none" w:sz="0" w:space="0" w:color="auto"/>
        <w:right w:val="none" w:sz="0" w:space="0" w:color="auto"/>
      </w:divBdr>
    </w:div>
    <w:div w:id="952636779">
      <w:bodyDiv w:val="1"/>
      <w:marLeft w:val="0"/>
      <w:marRight w:val="0"/>
      <w:marTop w:val="0"/>
      <w:marBottom w:val="0"/>
      <w:divBdr>
        <w:top w:val="none" w:sz="0" w:space="0" w:color="auto"/>
        <w:left w:val="none" w:sz="0" w:space="0" w:color="auto"/>
        <w:bottom w:val="none" w:sz="0" w:space="0" w:color="auto"/>
        <w:right w:val="none" w:sz="0" w:space="0" w:color="auto"/>
      </w:divBdr>
    </w:div>
    <w:div w:id="957368107">
      <w:bodyDiv w:val="1"/>
      <w:marLeft w:val="0"/>
      <w:marRight w:val="0"/>
      <w:marTop w:val="0"/>
      <w:marBottom w:val="0"/>
      <w:divBdr>
        <w:top w:val="none" w:sz="0" w:space="0" w:color="auto"/>
        <w:left w:val="none" w:sz="0" w:space="0" w:color="auto"/>
        <w:bottom w:val="none" w:sz="0" w:space="0" w:color="auto"/>
        <w:right w:val="none" w:sz="0" w:space="0" w:color="auto"/>
      </w:divBdr>
    </w:div>
    <w:div w:id="971256342">
      <w:bodyDiv w:val="1"/>
      <w:marLeft w:val="0"/>
      <w:marRight w:val="0"/>
      <w:marTop w:val="0"/>
      <w:marBottom w:val="0"/>
      <w:divBdr>
        <w:top w:val="none" w:sz="0" w:space="0" w:color="auto"/>
        <w:left w:val="none" w:sz="0" w:space="0" w:color="auto"/>
        <w:bottom w:val="none" w:sz="0" w:space="0" w:color="auto"/>
        <w:right w:val="none" w:sz="0" w:space="0" w:color="auto"/>
      </w:divBdr>
    </w:div>
    <w:div w:id="976765143">
      <w:bodyDiv w:val="1"/>
      <w:marLeft w:val="0"/>
      <w:marRight w:val="0"/>
      <w:marTop w:val="0"/>
      <w:marBottom w:val="0"/>
      <w:divBdr>
        <w:top w:val="none" w:sz="0" w:space="0" w:color="auto"/>
        <w:left w:val="none" w:sz="0" w:space="0" w:color="auto"/>
        <w:bottom w:val="none" w:sz="0" w:space="0" w:color="auto"/>
        <w:right w:val="none" w:sz="0" w:space="0" w:color="auto"/>
      </w:divBdr>
    </w:div>
    <w:div w:id="1037463973">
      <w:bodyDiv w:val="1"/>
      <w:marLeft w:val="0"/>
      <w:marRight w:val="0"/>
      <w:marTop w:val="0"/>
      <w:marBottom w:val="0"/>
      <w:divBdr>
        <w:top w:val="none" w:sz="0" w:space="0" w:color="auto"/>
        <w:left w:val="none" w:sz="0" w:space="0" w:color="auto"/>
        <w:bottom w:val="none" w:sz="0" w:space="0" w:color="auto"/>
        <w:right w:val="none" w:sz="0" w:space="0" w:color="auto"/>
      </w:divBdr>
      <w:divsChild>
        <w:div w:id="1853833693">
          <w:marLeft w:val="0"/>
          <w:marRight w:val="0"/>
          <w:marTop w:val="0"/>
          <w:marBottom w:val="0"/>
          <w:divBdr>
            <w:top w:val="none" w:sz="0" w:space="0" w:color="auto"/>
            <w:left w:val="none" w:sz="0" w:space="0" w:color="auto"/>
            <w:bottom w:val="none" w:sz="0" w:space="0" w:color="auto"/>
            <w:right w:val="none" w:sz="0" w:space="0" w:color="auto"/>
          </w:divBdr>
        </w:div>
      </w:divsChild>
    </w:div>
    <w:div w:id="1073048795">
      <w:bodyDiv w:val="1"/>
      <w:marLeft w:val="0"/>
      <w:marRight w:val="0"/>
      <w:marTop w:val="0"/>
      <w:marBottom w:val="0"/>
      <w:divBdr>
        <w:top w:val="none" w:sz="0" w:space="0" w:color="auto"/>
        <w:left w:val="none" w:sz="0" w:space="0" w:color="auto"/>
        <w:bottom w:val="none" w:sz="0" w:space="0" w:color="auto"/>
        <w:right w:val="none" w:sz="0" w:space="0" w:color="auto"/>
      </w:divBdr>
    </w:div>
    <w:div w:id="1114062288">
      <w:bodyDiv w:val="1"/>
      <w:marLeft w:val="0"/>
      <w:marRight w:val="0"/>
      <w:marTop w:val="0"/>
      <w:marBottom w:val="0"/>
      <w:divBdr>
        <w:top w:val="none" w:sz="0" w:space="0" w:color="auto"/>
        <w:left w:val="none" w:sz="0" w:space="0" w:color="auto"/>
        <w:bottom w:val="none" w:sz="0" w:space="0" w:color="auto"/>
        <w:right w:val="none" w:sz="0" w:space="0" w:color="auto"/>
      </w:divBdr>
    </w:div>
    <w:div w:id="1140876667">
      <w:bodyDiv w:val="1"/>
      <w:marLeft w:val="0"/>
      <w:marRight w:val="0"/>
      <w:marTop w:val="0"/>
      <w:marBottom w:val="0"/>
      <w:divBdr>
        <w:top w:val="none" w:sz="0" w:space="0" w:color="auto"/>
        <w:left w:val="none" w:sz="0" w:space="0" w:color="auto"/>
        <w:bottom w:val="none" w:sz="0" w:space="0" w:color="auto"/>
        <w:right w:val="none" w:sz="0" w:space="0" w:color="auto"/>
      </w:divBdr>
    </w:div>
    <w:div w:id="1188102193">
      <w:bodyDiv w:val="1"/>
      <w:marLeft w:val="0"/>
      <w:marRight w:val="0"/>
      <w:marTop w:val="0"/>
      <w:marBottom w:val="0"/>
      <w:divBdr>
        <w:top w:val="none" w:sz="0" w:space="0" w:color="auto"/>
        <w:left w:val="none" w:sz="0" w:space="0" w:color="auto"/>
        <w:bottom w:val="none" w:sz="0" w:space="0" w:color="auto"/>
        <w:right w:val="none" w:sz="0" w:space="0" w:color="auto"/>
      </w:divBdr>
    </w:div>
    <w:div w:id="1201479970">
      <w:bodyDiv w:val="1"/>
      <w:marLeft w:val="0"/>
      <w:marRight w:val="0"/>
      <w:marTop w:val="0"/>
      <w:marBottom w:val="0"/>
      <w:divBdr>
        <w:top w:val="none" w:sz="0" w:space="0" w:color="auto"/>
        <w:left w:val="none" w:sz="0" w:space="0" w:color="auto"/>
        <w:bottom w:val="none" w:sz="0" w:space="0" w:color="auto"/>
        <w:right w:val="none" w:sz="0" w:space="0" w:color="auto"/>
      </w:divBdr>
    </w:div>
    <w:div w:id="1237671743">
      <w:bodyDiv w:val="1"/>
      <w:marLeft w:val="0"/>
      <w:marRight w:val="0"/>
      <w:marTop w:val="0"/>
      <w:marBottom w:val="0"/>
      <w:divBdr>
        <w:top w:val="none" w:sz="0" w:space="0" w:color="auto"/>
        <w:left w:val="none" w:sz="0" w:space="0" w:color="auto"/>
        <w:bottom w:val="none" w:sz="0" w:space="0" w:color="auto"/>
        <w:right w:val="none" w:sz="0" w:space="0" w:color="auto"/>
      </w:divBdr>
      <w:divsChild>
        <w:div w:id="376469535">
          <w:marLeft w:val="0"/>
          <w:marRight w:val="0"/>
          <w:marTop w:val="0"/>
          <w:marBottom w:val="0"/>
          <w:divBdr>
            <w:top w:val="none" w:sz="0" w:space="0" w:color="auto"/>
            <w:left w:val="none" w:sz="0" w:space="0" w:color="auto"/>
            <w:bottom w:val="none" w:sz="0" w:space="0" w:color="auto"/>
            <w:right w:val="none" w:sz="0" w:space="0" w:color="auto"/>
          </w:divBdr>
        </w:div>
      </w:divsChild>
    </w:div>
    <w:div w:id="1257977357">
      <w:bodyDiv w:val="1"/>
      <w:marLeft w:val="0"/>
      <w:marRight w:val="0"/>
      <w:marTop w:val="0"/>
      <w:marBottom w:val="0"/>
      <w:divBdr>
        <w:top w:val="none" w:sz="0" w:space="0" w:color="auto"/>
        <w:left w:val="none" w:sz="0" w:space="0" w:color="auto"/>
        <w:bottom w:val="none" w:sz="0" w:space="0" w:color="auto"/>
        <w:right w:val="none" w:sz="0" w:space="0" w:color="auto"/>
      </w:divBdr>
      <w:divsChild>
        <w:div w:id="146825087">
          <w:marLeft w:val="0"/>
          <w:marRight w:val="0"/>
          <w:marTop w:val="0"/>
          <w:marBottom w:val="0"/>
          <w:divBdr>
            <w:top w:val="none" w:sz="0" w:space="0" w:color="auto"/>
            <w:left w:val="none" w:sz="0" w:space="0" w:color="auto"/>
            <w:bottom w:val="none" w:sz="0" w:space="0" w:color="auto"/>
            <w:right w:val="none" w:sz="0" w:space="0" w:color="auto"/>
          </w:divBdr>
        </w:div>
      </w:divsChild>
    </w:div>
    <w:div w:id="1290547150">
      <w:bodyDiv w:val="1"/>
      <w:marLeft w:val="0"/>
      <w:marRight w:val="0"/>
      <w:marTop w:val="0"/>
      <w:marBottom w:val="0"/>
      <w:divBdr>
        <w:top w:val="none" w:sz="0" w:space="0" w:color="auto"/>
        <w:left w:val="none" w:sz="0" w:space="0" w:color="auto"/>
        <w:bottom w:val="none" w:sz="0" w:space="0" w:color="auto"/>
        <w:right w:val="none" w:sz="0" w:space="0" w:color="auto"/>
      </w:divBdr>
    </w:div>
    <w:div w:id="1314064493">
      <w:bodyDiv w:val="1"/>
      <w:marLeft w:val="0"/>
      <w:marRight w:val="0"/>
      <w:marTop w:val="0"/>
      <w:marBottom w:val="0"/>
      <w:divBdr>
        <w:top w:val="none" w:sz="0" w:space="0" w:color="auto"/>
        <w:left w:val="none" w:sz="0" w:space="0" w:color="auto"/>
        <w:bottom w:val="none" w:sz="0" w:space="0" w:color="auto"/>
        <w:right w:val="none" w:sz="0" w:space="0" w:color="auto"/>
      </w:divBdr>
    </w:div>
    <w:div w:id="1331325438">
      <w:bodyDiv w:val="1"/>
      <w:marLeft w:val="0"/>
      <w:marRight w:val="0"/>
      <w:marTop w:val="0"/>
      <w:marBottom w:val="0"/>
      <w:divBdr>
        <w:top w:val="none" w:sz="0" w:space="0" w:color="auto"/>
        <w:left w:val="none" w:sz="0" w:space="0" w:color="auto"/>
        <w:bottom w:val="none" w:sz="0" w:space="0" w:color="auto"/>
        <w:right w:val="none" w:sz="0" w:space="0" w:color="auto"/>
      </w:divBdr>
    </w:div>
    <w:div w:id="1339040404">
      <w:bodyDiv w:val="1"/>
      <w:marLeft w:val="0"/>
      <w:marRight w:val="0"/>
      <w:marTop w:val="0"/>
      <w:marBottom w:val="0"/>
      <w:divBdr>
        <w:top w:val="none" w:sz="0" w:space="0" w:color="auto"/>
        <w:left w:val="none" w:sz="0" w:space="0" w:color="auto"/>
        <w:bottom w:val="none" w:sz="0" w:space="0" w:color="auto"/>
        <w:right w:val="none" w:sz="0" w:space="0" w:color="auto"/>
      </w:divBdr>
    </w:div>
    <w:div w:id="1342590858">
      <w:bodyDiv w:val="1"/>
      <w:marLeft w:val="0"/>
      <w:marRight w:val="0"/>
      <w:marTop w:val="0"/>
      <w:marBottom w:val="0"/>
      <w:divBdr>
        <w:top w:val="none" w:sz="0" w:space="0" w:color="auto"/>
        <w:left w:val="none" w:sz="0" w:space="0" w:color="auto"/>
        <w:bottom w:val="none" w:sz="0" w:space="0" w:color="auto"/>
        <w:right w:val="none" w:sz="0" w:space="0" w:color="auto"/>
      </w:divBdr>
    </w:div>
    <w:div w:id="1385106065">
      <w:bodyDiv w:val="1"/>
      <w:marLeft w:val="0"/>
      <w:marRight w:val="0"/>
      <w:marTop w:val="0"/>
      <w:marBottom w:val="0"/>
      <w:divBdr>
        <w:top w:val="none" w:sz="0" w:space="0" w:color="auto"/>
        <w:left w:val="none" w:sz="0" w:space="0" w:color="auto"/>
        <w:bottom w:val="none" w:sz="0" w:space="0" w:color="auto"/>
        <w:right w:val="none" w:sz="0" w:space="0" w:color="auto"/>
      </w:divBdr>
    </w:div>
    <w:div w:id="1399011051">
      <w:bodyDiv w:val="1"/>
      <w:marLeft w:val="0"/>
      <w:marRight w:val="0"/>
      <w:marTop w:val="0"/>
      <w:marBottom w:val="0"/>
      <w:divBdr>
        <w:top w:val="none" w:sz="0" w:space="0" w:color="auto"/>
        <w:left w:val="none" w:sz="0" w:space="0" w:color="auto"/>
        <w:bottom w:val="none" w:sz="0" w:space="0" w:color="auto"/>
        <w:right w:val="none" w:sz="0" w:space="0" w:color="auto"/>
      </w:divBdr>
    </w:div>
    <w:div w:id="1415275414">
      <w:bodyDiv w:val="1"/>
      <w:marLeft w:val="0"/>
      <w:marRight w:val="0"/>
      <w:marTop w:val="0"/>
      <w:marBottom w:val="0"/>
      <w:divBdr>
        <w:top w:val="none" w:sz="0" w:space="0" w:color="auto"/>
        <w:left w:val="none" w:sz="0" w:space="0" w:color="auto"/>
        <w:bottom w:val="none" w:sz="0" w:space="0" w:color="auto"/>
        <w:right w:val="none" w:sz="0" w:space="0" w:color="auto"/>
      </w:divBdr>
    </w:div>
    <w:div w:id="1508598611">
      <w:bodyDiv w:val="1"/>
      <w:marLeft w:val="0"/>
      <w:marRight w:val="0"/>
      <w:marTop w:val="0"/>
      <w:marBottom w:val="0"/>
      <w:divBdr>
        <w:top w:val="none" w:sz="0" w:space="0" w:color="auto"/>
        <w:left w:val="none" w:sz="0" w:space="0" w:color="auto"/>
        <w:bottom w:val="none" w:sz="0" w:space="0" w:color="auto"/>
        <w:right w:val="none" w:sz="0" w:space="0" w:color="auto"/>
      </w:divBdr>
      <w:divsChild>
        <w:div w:id="1641232699">
          <w:marLeft w:val="0"/>
          <w:marRight w:val="0"/>
          <w:marTop w:val="0"/>
          <w:marBottom w:val="0"/>
          <w:divBdr>
            <w:top w:val="none" w:sz="0" w:space="0" w:color="auto"/>
            <w:left w:val="none" w:sz="0" w:space="0" w:color="auto"/>
            <w:bottom w:val="none" w:sz="0" w:space="0" w:color="auto"/>
            <w:right w:val="none" w:sz="0" w:space="0" w:color="auto"/>
          </w:divBdr>
        </w:div>
        <w:div w:id="784694363">
          <w:marLeft w:val="0"/>
          <w:marRight w:val="0"/>
          <w:marTop w:val="0"/>
          <w:marBottom w:val="0"/>
          <w:divBdr>
            <w:top w:val="none" w:sz="0" w:space="0" w:color="auto"/>
            <w:left w:val="none" w:sz="0" w:space="0" w:color="auto"/>
            <w:bottom w:val="none" w:sz="0" w:space="0" w:color="auto"/>
            <w:right w:val="none" w:sz="0" w:space="0" w:color="auto"/>
          </w:divBdr>
        </w:div>
        <w:div w:id="1361515327">
          <w:marLeft w:val="0"/>
          <w:marRight w:val="0"/>
          <w:marTop w:val="0"/>
          <w:marBottom w:val="0"/>
          <w:divBdr>
            <w:top w:val="none" w:sz="0" w:space="0" w:color="auto"/>
            <w:left w:val="none" w:sz="0" w:space="0" w:color="auto"/>
            <w:bottom w:val="none" w:sz="0" w:space="0" w:color="auto"/>
            <w:right w:val="none" w:sz="0" w:space="0" w:color="auto"/>
          </w:divBdr>
        </w:div>
      </w:divsChild>
    </w:div>
    <w:div w:id="1573158144">
      <w:bodyDiv w:val="1"/>
      <w:marLeft w:val="0"/>
      <w:marRight w:val="0"/>
      <w:marTop w:val="0"/>
      <w:marBottom w:val="0"/>
      <w:divBdr>
        <w:top w:val="none" w:sz="0" w:space="0" w:color="auto"/>
        <w:left w:val="none" w:sz="0" w:space="0" w:color="auto"/>
        <w:bottom w:val="none" w:sz="0" w:space="0" w:color="auto"/>
        <w:right w:val="none" w:sz="0" w:space="0" w:color="auto"/>
      </w:divBdr>
    </w:div>
    <w:div w:id="1619413210">
      <w:bodyDiv w:val="1"/>
      <w:marLeft w:val="0"/>
      <w:marRight w:val="0"/>
      <w:marTop w:val="0"/>
      <w:marBottom w:val="0"/>
      <w:divBdr>
        <w:top w:val="none" w:sz="0" w:space="0" w:color="auto"/>
        <w:left w:val="none" w:sz="0" w:space="0" w:color="auto"/>
        <w:bottom w:val="none" w:sz="0" w:space="0" w:color="auto"/>
        <w:right w:val="none" w:sz="0" w:space="0" w:color="auto"/>
      </w:divBdr>
    </w:div>
    <w:div w:id="1624387447">
      <w:bodyDiv w:val="1"/>
      <w:marLeft w:val="0"/>
      <w:marRight w:val="0"/>
      <w:marTop w:val="0"/>
      <w:marBottom w:val="0"/>
      <w:divBdr>
        <w:top w:val="none" w:sz="0" w:space="0" w:color="auto"/>
        <w:left w:val="none" w:sz="0" w:space="0" w:color="auto"/>
        <w:bottom w:val="none" w:sz="0" w:space="0" w:color="auto"/>
        <w:right w:val="none" w:sz="0" w:space="0" w:color="auto"/>
      </w:divBdr>
    </w:div>
    <w:div w:id="1720860555">
      <w:bodyDiv w:val="1"/>
      <w:marLeft w:val="0"/>
      <w:marRight w:val="0"/>
      <w:marTop w:val="0"/>
      <w:marBottom w:val="0"/>
      <w:divBdr>
        <w:top w:val="none" w:sz="0" w:space="0" w:color="auto"/>
        <w:left w:val="none" w:sz="0" w:space="0" w:color="auto"/>
        <w:bottom w:val="none" w:sz="0" w:space="0" w:color="auto"/>
        <w:right w:val="none" w:sz="0" w:space="0" w:color="auto"/>
      </w:divBdr>
    </w:div>
    <w:div w:id="1743528834">
      <w:bodyDiv w:val="1"/>
      <w:marLeft w:val="0"/>
      <w:marRight w:val="0"/>
      <w:marTop w:val="0"/>
      <w:marBottom w:val="0"/>
      <w:divBdr>
        <w:top w:val="none" w:sz="0" w:space="0" w:color="auto"/>
        <w:left w:val="none" w:sz="0" w:space="0" w:color="auto"/>
        <w:bottom w:val="none" w:sz="0" w:space="0" w:color="auto"/>
        <w:right w:val="none" w:sz="0" w:space="0" w:color="auto"/>
      </w:divBdr>
    </w:div>
    <w:div w:id="1752265237">
      <w:bodyDiv w:val="1"/>
      <w:marLeft w:val="0"/>
      <w:marRight w:val="0"/>
      <w:marTop w:val="0"/>
      <w:marBottom w:val="0"/>
      <w:divBdr>
        <w:top w:val="none" w:sz="0" w:space="0" w:color="auto"/>
        <w:left w:val="none" w:sz="0" w:space="0" w:color="auto"/>
        <w:bottom w:val="none" w:sz="0" w:space="0" w:color="auto"/>
        <w:right w:val="none" w:sz="0" w:space="0" w:color="auto"/>
      </w:divBdr>
    </w:div>
    <w:div w:id="1759210590">
      <w:bodyDiv w:val="1"/>
      <w:marLeft w:val="0"/>
      <w:marRight w:val="0"/>
      <w:marTop w:val="0"/>
      <w:marBottom w:val="0"/>
      <w:divBdr>
        <w:top w:val="none" w:sz="0" w:space="0" w:color="auto"/>
        <w:left w:val="none" w:sz="0" w:space="0" w:color="auto"/>
        <w:bottom w:val="none" w:sz="0" w:space="0" w:color="auto"/>
        <w:right w:val="none" w:sz="0" w:space="0" w:color="auto"/>
      </w:divBdr>
    </w:div>
    <w:div w:id="1900164519">
      <w:bodyDiv w:val="1"/>
      <w:marLeft w:val="0"/>
      <w:marRight w:val="0"/>
      <w:marTop w:val="0"/>
      <w:marBottom w:val="0"/>
      <w:divBdr>
        <w:top w:val="none" w:sz="0" w:space="0" w:color="auto"/>
        <w:left w:val="none" w:sz="0" w:space="0" w:color="auto"/>
        <w:bottom w:val="none" w:sz="0" w:space="0" w:color="auto"/>
        <w:right w:val="none" w:sz="0" w:space="0" w:color="auto"/>
      </w:divBdr>
    </w:div>
    <w:div w:id="1940260528">
      <w:bodyDiv w:val="1"/>
      <w:marLeft w:val="0"/>
      <w:marRight w:val="0"/>
      <w:marTop w:val="0"/>
      <w:marBottom w:val="0"/>
      <w:divBdr>
        <w:top w:val="none" w:sz="0" w:space="0" w:color="auto"/>
        <w:left w:val="none" w:sz="0" w:space="0" w:color="auto"/>
        <w:bottom w:val="none" w:sz="0" w:space="0" w:color="auto"/>
        <w:right w:val="none" w:sz="0" w:space="0" w:color="auto"/>
      </w:divBdr>
    </w:div>
    <w:div w:id="1945578470">
      <w:bodyDiv w:val="1"/>
      <w:marLeft w:val="0"/>
      <w:marRight w:val="0"/>
      <w:marTop w:val="0"/>
      <w:marBottom w:val="0"/>
      <w:divBdr>
        <w:top w:val="none" w:sz="0" w:space="0" w:color="auto"/>
        <w:left w:val="none" w:sz="0" w:space="0" w:color="auto"/>
        <w:bottom w:val="none" w:sz="0" w:space="0" w:color="auto"/>
        <w:right w:val="none" w:sz="0" w:space="0" w:color="auto"/>
      </w:divBdr>
    </w:div>
    <w:div w:id="1971862048">
      <w:bodyDiv w:val="1"/>
      <w:marLeft w:val="0"/>
      <w:marRight w:val="0"/>
      <w:marTop w:val="0"/>
      <w:marBottom w:val="0"/>
      <w:divBdr>
        <w:top w:val="none" w:sz="0" w:space="0" w:color="auto"/>
        <w:left w:val="none" w:sz="0" w:space="0" w:color="auto"/>
        <w:bottom w:val="none" w:sz="0" w:space="0" w:color="auto"/>
        <w:right w:val="none" w:sz="0" w:space="0" w:color="auto"/>
      </w:divBdr>
    </w:div>
    <w:div w:id="2050374276">
      <w:bodyDiv w:val="1"/>
      <w:marLeft w:val="0"/>
      <w:marRight w:val="0"/>
      <w:marTop w:val="0"/>
      <w:marBottom w:val="0"/>
      <w:divBdr>
        <w:top w:val="none" w:sz="0" w:space="0" w:color="auto"/>
        <w:left w:val="none" w:sz="0" w:space="0" w:color="auto"/>
        <w:bottom w:val="none" w:sz="0" w:space="0" w:color="auto"/>
        <w:right w:val="none" w:sz="0" w:space="0" w:color="auto"/>
      </w:divBdr>
    </w:div>
    <w:div w:id="2103986161">
      <w:bodyDiv w:val="1"/>
      <w:marLeft w:val="0"/>
      <w:marRight w:val="0"/>
      <w:marTop w:val="0"/>
      <w:marBottom w:val="0"/>
      <w:divBdr>
        <w:top w:val="none" w:sz="0" w:space="0" w:color="auto"/>
        <w:left w:val="none" w:sz="0" w:space="0" w:color="auto"/>
        <w:bottom w:val="none" w:sz="0" w:space="0" w:color="auto"/>
        <w:right w:val="none" w:sz="0" w:space="0" w:color="auto"/>
      </w:divBdr>
      <w:divsChild>
        <w:div w:id="2132741930">
          <w:marLeft w:val="0"/>
          <w:marRight w:val="0"/>
          <w:marTop w:val="0"/>
          <w:marBottom w:val="0"/>
          <w:divBdr>
            <w:top w:val="none" w:sz="0" w:space="0" w:color="auto"/>
            <w:left w:val="none" w:sz="0" w:space="0" w:color="auto"/>
            <w:bottom w:val="none" w:sz="0" w:space="0" w:color="auto"/>
            <w:right w:val="none" w:sz="0" w:space="0" w:color="auto"/>
          </w:divBdr>
        </w:div>
      </w:divsChild>
    </w:div>
    <w:div w:id="213073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9</Pages>
  <Words>2952</Words>
  <Characters>16829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Pace University</dc:creator>
  <cp:keywords/>
  <dc:description/>
  <cp:lastModifiedBy>Microsoft Office User</cp:lastModifiedBy>
  <cp:revision>75</cp:revision>
  <dcterms:created xsi:type="dcterms:W3CDTF">2022-01-04T21:05:00Z</dcterms:created>
  <dcterms:modified xsi:type="dcterms:W3CDTF">2022-01-16T21:25:00Z</dcterms:modified>
</cp:coreProperties>
</file>