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535C" w14:textId="6AE975E6" w:rsidR="004A3235" w:rsidRDefault="004A3235" w:rsidP="004A3235">
      <w:pPr>
        <w:jc w:val="center"/>
        <w:rPr>
          <w:b/>
          <w:bCs/>
          <w:sz w:val="22"/>
          <w:szCs w:val="22"/>
        </w:rPr>
      </w:pPr>
      <w:r>
        <w:rPr>
          <w:noProof/>
        </w:rPr>
        <mc:AlternateContent>
          <mc:Choice Requires="wps">
            <w:drawing>
              <wp:anchor distT="0" distB="0" distL="114300" distR="114300" simplePos="0" relativeHeight="251659264" behindDoc="0" locked="0" layoutInCell="1" allowOverlap="1" wp14:anchorId="3DA43401" wp14:editId="6C008489">
                <wp:simplePos x="0" y="0"/>
                <wp:positionH relativeFrom="column">
                  <wp:posOffset>0</wp:posOffset>
                </wp:positionH>
                <wp:positionV relativeFrom="paragraph">
                  <wp:posOffset>320675</wp:posOffset>
                </wp:positionV>
                <wp:extent cx="6951980" cy="1458595"/>
                <wp:effectExtent l="12700" t="12700" r="7620" b="14605"/>
                <wp:wrapSquare wrapText="bothSides"/>
                <wp:docPr id="1" name="Text Box 1"/>
                <wp:cNvGraphicFramePr/>
                <a:graphic xmlns:a="http://schemas.openxmlformats.org/drawingml/2006/main">
                  <a:graphicData uri="http://schemas.microsoft.com/office/word/2010/wordprocessingShape">
                    <wps:wsp>
                      <wps:cNvSpPr txBox="1"/>
                      <wps:spPr>
                        <a:xfrm>
                          <a:off x="0" y="0"/>
                          <a:ext cx="6951980" cy="1458595"/>
                        </a:xfrm>
                        <a:prstGeom prst="rect">
                          <a:avLst/>
                        </a:prstGeom>
                        <a:noFill/>
                        <a:ln w="19050">
                          <a:solidFill>
                            <a:schemeClr val="tx1"/>
                          </a:solidFill>
                        </a:ln>
                      </wps:spPr>
                      <wps:txbx>
                        <w:txbxContent>
                          <w:p w14:paraId="308A4070" w14:textId="77777777" w:rsidR="004A3235" w:rsidRPr="00E611E2" w:rsidRDefault="004A3235" w:rsidP="00B66365">
                            <w:pPr>
                              <w:jc w:val="center"/>
                              <w:rPr>
                                <w:b/>
                              </w:rPr>
                            </w:pPr>
                            <w:r>
                              <w:rPr>
                                <w:b/>
                              </w:rPr>
                              <w:t>PSYC 231: SOCIAL</w:t>
                            </w:r>
                            <w:r w:rsidRPr="00E611E2">
                              <w:rPr>
                                <w:b/>
                              </w:rPr>
                              <w:t xml:space="preserve"> PSYCHOLOGY</w:t>
                            </w:r>
                            <w:r>
                              <w:rPr>
                                <w:b/>
                              </w:rPr>
                              <w:t>—Section 001</w:t>
                            </w:r>
                            <w:r w:rsidRPr="00E611E2">
                              <w:rPr>
                                <w:b/>
                              </w:rPr>
                              <w:t xml:space="preserve">      </w:t>
                            </w:r>
                          </w:p>
                          <w:p w14:paraId="42D6D3D7" w14:textId="77777777" w:rsidR="004A3235" w:rsidRPr="003362EF" w:rsidRDefault="004A3235" w:rsidP="00376A19">
                            <w:pPr>
                              <w:jc w:val="center"/>
                              <w:rPr>
                                <w:sz w:val="22"/>
                                <w:szCs w:val="22"/>
                              </w:rPr>
                            </w:pPr>
                            <w:r>
                              <w:rPr>
                                <w:sz w:val="22"/>
                                <w:szCs w:val="22"/>
                              </w:rPr>
                              <w:t>Spring 2022</w:t>
                            </w:r>
                          </w:p>
                          <w:p w14:paraId="4689C010" w14:textId="77777777" w:rsidR="004A3235" w:rsidRDefault="004A3235" w:rsidP="00B66365">
                            <w:pPr>
                              <w:jc w:val="center"/>
                              <w:rPr>
                                <w:sz w:val="22"/>
                                <w:szCs w:val="22"/>
                              </w:rPr>
                            </w:pPr>
                            <w:r>
                              <w:rPr>
                                <w:sz w:val="22"/>
                                <w:szCs w:val="22"/>
                              </w:rPr>
                              <w:t xml:space="preserve">Mondays &amp; Wednesdays </w:t>
                            </w:r>
                            <w:r w:rsidRPr="00A208D7">
                              <w:rPr>
                                <w:sz w:val="22"/>
                                <w:szCs w:val="22"/>
                              </w:rPr>
                              <w:t>1</w:t>
                            </w:r>
                            <w:r>
                              <w:rPr>
                                <w:sz w:val="22"/>
                                <w:szCs w:val="22"/>
                              </w:rPr>
                              <w:t>0</w:t>
                            </w:r>
                            <w:r w:rsidRPr="00A208D7">
                              <w:rPr>
                                <w:sz w:val="22"/>
                                <w:szCs w:val="22"/>
                              </w:rPr>
                              <w:t>:30</w:t>
                            </w:r>
                            <w:r>
                              <w:rPr>
                                <w:sz w:val="22"/>
                                <w:szCs w:val="22"/>
                              </w:rPr>
                              <w:t>a</w:t>
                            </w:r>
                            <w:r w:rsidRPr="00A208D7">
                              <w:rPr>
                                <w:sz w:val="22"/>
                                <w:szCs w:val="22"/>
                              </w:rPr>
                              <w:t>m</w:t>
                            </w:r>
                            <w:r>
                              <w:rPr>
                                <w:sz w:val="22"/>
                                <w:szCs w:val="22"/>
                              </w:rPr>
                              <w:t xml:space="preserve"> - 11:45a</w:t>
                            </w:r>
                            <w:r w:rsidRPr="00A208D7">
                              <w:rPr>
                                <w:sz w:val="22"/>
                                <w:szCs w:val="22"/>
                              </w:rPr>
                              <w:t>m</w:t>
                            </w:r>
                          </w:p>
                          <w:p w14:paraId="2D9A014D" w14:textId="77777777" w:rsidR="004A3235" w:rsidRPr="00A208D7" w:rsidRDefault="004A3235" w:rsidP="00B66365">
                            <w:pPr>
                              <w:jc w:val="center"/>
                              <w:rPr>
                                <w:sz w:val="22"/>
                                <w:szCs w:val="22"/>
                              </w:rPr>
                            </w:pPr>
                            <w:r w:rsidRPr="001C60FB">
                              <w:rPr>
                                <w:sz w:val="22"/>
                                <w:szCs w:val="22"/>
                              </w:rPr>
                              <w:t>Planetary Hall 2</w:t>
                            </w:r>
                            <w:r>
                              <w:rPr>
                                <w:sz w:val="22"/>
                                <w:szCs w:val="22"/>
                              </w:rPr>
                              <w:t>06</w:t>
                            </w:r>
                          </w:p>
                          <w:p w14:paraId="0830B880" w14:textId="77777777" w:rsidR="004A3235" w:rsidRPr="00A208D7" w:rsidRDefault="004A3235" w:rsidP="00B66365">
                            <w:pPr>
                              <w:jc w:val="center"/>
                              <w:rPr>
                                <w:sz w:val="22"/>
                                <w:szCs w:val="22"/>
                              </w:rPr>
                            </w:pPr>
                            <w:r>
                              <w:rPr>
                                <w:sz w:val="22"/>
                                <w:szCs w:val="22"/>
                              </w:rPr>
                              <w:t xml:space="preserve">Negar </w:t>
                            </w:r>
                            <w:proofErr w:type="spellStart"/>
                            <w:r>
                              <w:rPr>
                                <w:sz w:val="22"/>
                                <w:szCs w:val="22"/>
                              </w:rPr>
                              <w:t>Fatahi</w:t>
                            </w:r>
                            <w:proofErr w:type="spellEnd"/>
                            <w:r w:rsidRPr="00A208D7">
                              <w:rPr>
                                <w:sz w:val="22"/>
                                <w:szCs w:val="22"/>
                              </w:rPr>
                              <w:t xml:space="preserve">, </w:t>
                            </w:r>
                            <w:r>
                              <w:rPr>
                                <w:sz w:val="22"/>
                                <w:szCs w:val="22"/>
                              </w:rPr>
                              <w:t>M.A</w:t>
                            </w:r>
                            <w:r w:rsidRPr="00A208D7">
                              <w:rPr>
                                <w:sz w:val="22"/>
                                <w:szCs w:val="22"/>
                              </w:rPr>
                              <w:t>.</w:t>
                            </w:r>
                          </w:p>
                          <w:p w14:paraId="5022AB97" w14:textId="77777777" w:rsidR="004A3235" w:rsidRPr="00A208D7" w:rsidRDefault="004A3235" w:rsidP="00B66365">
                            <w:pPr>
                              <w:jc w:val="center"/>
                              <w:rPr>
                                <w:sz w:val="22"/>
                                <w:szCs w:val="22"/>
                              </w:rPr>
                            </w:pPr>
                            <w:r>
                              <w:rPr>
                                <w:sz w:val="22"/>
                                <w:szCs w:val="22"/>
                              </w:rPr>
                              <w:t>nfatahi</w:t>
                            </w:r>
                            <w:r w:rsidRPr="006E2E90">
                              <w:rPr>
                                <w:sz w:val="22"/>
                                <w:szCs w:val="22"/>
                              </w:rPr>
                              <w:t>@gmu.edu</w:t>
                            </w:r>
                          </w:p>
                          <w:p w14:paraId="5D1D9652" w14:textId="77777777" w:rsidR="004A3235" w:rsidRPr="00B66365" w:rsidRDefault="004A3235" w:rsidP="00B66365">
                            <w:pPr>
                              <w:jc w:val="center"/>
                              <w:rPr>
                                <w:bCs/>
                                <w:sz w:val="22"/>
                                <w:szCs w:val="22"/>
                              </w:rPr>
                            </w:pPr>
                            <w:r w:rsidRPr="00B66365">
                              <w:rPr>
                                <w:bCs/>
                                <w:sz w:val="22"/>
                                <w:szCs w:val="22"/>
                              </w:rPr>
                              <w:t>Office Hours:</w:t>
                            </w:r>
                            <w:r>
                              <w:rPr>
                                <w:bCs/>
                                <w:sz w:val="22"/>
                                <w:szCs w:val="22"/>
                              </w:rPr>
                              <w:t xml:space="preserve"> </w:t>
                            </w:r>
                            <w:r w:rsidRPr="00B66365">
                              <w:rPr>
                                <w:bCs/>
                                <w:sz w:val="22"/>
                                <w:szCs w:val="22"/>
                              </w:rPr>
                              <w:t>Wednesday 12:00</w:t>
                            </w:r>
                            <w:r>
                              <w:rPr>
                                <w:sz w:val="22"/>
                                <w:szCs w:val="22"/>
                              </w:rPr>
                              <w:t>p</w:t>
                            </w:r>
                            <w:r w:rsidRPr="00A208D7">
                              <w:rPr>
                                <w:sz w:val="22"/>
                                <w:szCs w:val="22"/>
                              </w:rPr>
                              <w:t>m</w:t>
                            </w:r>
                            <w:r>
                              <w:rPr>
                                <w:bCs/>
                                <w:sz w:val="22"/>
                                <w:szCs w:val="22"/>
                              </w:rPr>
                              <w:t xml:space="preserve"> </w:t>
                            </w:r>
                            <w:r w:rsidRPr="00B66365">
                              <w:rPr>
                                <w:bCs/>
                                <w:sz w:val="22"/>
                                <w:szCs w:val="22"/>
                              </w:rPr>
                              <w:t>-</w:t>
                            </w:r>
                            <w:r>
                              <w:rPr>
                                <w:bCs/>
                                <w:sz w:val="22"/>
                                <w:szCs w:val="22"/>
                              </w:rPr>
                              <w:t xml:space="preserve"> </w:t>
                            </w:r>
                            <w:r w:rsidRPr="00B66365">
                              <w:rPr>
                                <w:bCs/>
                                <w:sz w:val="22"/>
                                <w:szCs w:val="22"/>
                              </w:rPr>
                              <w:t>1:00pm; and by appointment</w:t>
                            </w:r>
                          </w:p>
                          <w:p w14:paraId="0FF8068E" w14:textId="3776A5AD" w:rsidR="004A3235" w:rsidRPr="004A3235" w:rsidRDefault="004A3235" w:rsidP="004A3235">
                            <w:pPr>
                              <w:jc w:val="center"/>
                              <w:rPr>
                                <w:sz w:val="22"/>
                                <w:szCs w:val="22"/>
                              </w:rPr>
                            </w:pPr>
                            <w:r w:rsidRPr="00B66365">
                              <w:rPr>
                                <w:sz w:val="22"/>
                                <w:szCs w:val="22"/>
                              </w:rPr>
                              <w:t>Office:</w:t>
                            </w:r>
                            <w:r>
                              <w:rPr>
                                <w:sz w:val="22"/>
                                <w:szCs w:val="22"/>
                              </w:rPr>
                              <w:t xml:space="preserve"> David King Hall</w:t>
                            </w:r>
                            <w:r w:rsidR="0016698B">
                              <w:rPr>
                                <w:sz w:val="22"/>
                                <w:szCs w:val="22"/>
                              </w:rPr>
                              <w:t xml:space="preserve"> 1021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3401" id="_x0000_t202" coordsize="21600,21600" o:spt="202" path="m,l,21600r21600,l21600,xe">
                <v:stroke joinstyle="miter"/>
                <v:path gradientshapeok="t" o:connecttype="rect"/>
              </v:shapetype>
              <v:shape id="Text Box 1" o:spid="_x0000_s1026" type="#_x0000_t202" style="position:absolute;left:0;text-align:left;margin-left:0;margin-top:25.25pt;width:547.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" filled="f" strokecolor="black [3213]" strokeweight="1.5pt">
                <v:textbox>
                  <w:txbxContent>
                    <w:p w14:paraId="308A4070" w14:textId="77777777" w:rsidR="004A3235" w:rsidRPr="00E611E2" w:rsidRDefault="004A3235" w:rsidP="00B66365">
                      <w:pPr>
                        <w:jc w:val="center"/>
                        <w:rPr>
                          <w:b/>
                        </w:rPr>
                      </w:pPr>
                      <w:r>
                        <w:rPr>
                          <w:b/>
                        </w:rPr>
                        <w:t>PSYC 231: SOCIAL</w:t>
                      </w:r>
                      <w:r w:rsidRPr="00E611E2">
                        <w:rPr>
                          <w:b/>
                        </w:rPr>
                        <w:t xml:space="preserve"> PSYCHOLOGY</w:t>
                      </w:r>
                      <w:r>
                        <w:rPr>
                          <w:b/>
                        </w:rPr>
                        <w:t>—Section 001</w:t>
                      </w:r>
                      <w:r w:rsidRPr="00E611E2">
                        <w:rPr>
                          <w:b/>
                        </w:rPr>
                        <w:t xml:space="preserve">      </w:t>
                      </w:r>
                    </w:p>
                    <w:p w14:paraId="42D6D3D7" w14:textId="77777777" w:rsidR="004A3235" w:rsidRPr="003362EF" w:rsidRDefault="004A3235" w:rsidP="00376A19">
                      <w:pPr>
                        <w:jc w:val="center"/>
                        <w:rPr>
                          <w:sz w:val="22"/>
                          <w:szCs w:val="22"/>
                        </w:rPr>
                      </w:pPr>
                      <w:r>
                        <w:rPr>
                          <w:sz w:val="22"/>
                          <w:szCs w:val="22"/>
                        </w:rPr>
                        <w:t>Spring 2022</w:t>
                      </w:r>
                    </w:p>
                    <w:p w14:paraId="4689C010" w14:textId="77777777" w:rsidR="004A3235" w:rsidRDefault="004A3235" w:rsidP="00B66365">
                      <w:pPr>
                        <w:jc w:val="center"/>
                        <w:rPr>
                          <w:sz w:val="22"/>
                          <w:szCs w:val="22"/>
                        </w:rPr>
                      </w:pPr>
                      <w:r>
                        <w:rPr>
                          <w:sz w:val="22"/>
                          <w:szCs w:val="22"/>
                        </w:rPr>
                        <w:t xml:space="preserve">Mondays &amp; Wednesdays </w:t>
                      </w:r>
                      <w:r w:rsidRPr="00A208D7">
                        <w:rPr>
                          <w:sz w:val="22"/>
                          <w:szCs w:val="22"/>
                        </w:rPr>
                        <w:t>1</w:t>
                      </w:r>
                      <w:r>
                        <w:rPr>
                          <w:sz w:val="22"/>
                          <w:szCs w:val="22"/>
                        </w:rPr>
                        <w:t>0</w:t>
                      </w:r>
                      <w:r w:rsidRPr="00A208D7">
                        <w:rPr>
                          <w:sz w:val="22"/>
                          <w:szCs w:val="22"/>
                        </w:rPr>
                        <w:t>:30</w:t>
                      </w:r>
                      <w:r>
                        <w:rPr>
                          <w:sz w:val="22"/>
                          <w:szCs w:val="22"/>
                        </w:rPr>
                        <w:t>a</w:t>
                      </w:r>
                      <w:r w:rsidRPr="00A208D7">
                        <w:rPr>
                          <w:sz w:val="22"/>
                          <w:szCs w:val="22"/>
                        </w:rPr>
                        <w:t>m</w:t>
                      </w:r>
                      <w:r>
                        <w:rPr>
                          <w:sz w:val="22"/>
                          <w:szCs w:val="22"/>
                        </w:rPr>
                        <w:t xml:space="preserve"> - 11:45a</w:t>
                      </w:r>
                      <w:r w:rsidRPr="00A208D7">
                        <w:rPr>
                          <w:sz w:val="22"/>
                          <w:szCs w:val="22"/>
                        </w:rPr>
                        <w:t>m</w:t>
                      </w:r>
                    </w:p>
                    <w:p w14:paraId="2D9A014D" w14:textId="77777777" w:rsidR="004A3235" w:rsidRPr="00A208D7" w:rsidRDefault="004A3235" w:rsidP="00B66365">
                      <w:pPr>
                        <w:jc w:val="center"/>
                        <w:rPr>
                          <w:sz w:val="22"/>
                          <w:szCs w:val="22"/>
                        </w:rPr>
                      </w:pPr>
                      <w:r w:rsidRPr="001C60FB">
                        <w:rPr>
                          <w:sz w:val="22"/>
                          <w:szCs w:val="22"/>
                        </w:rPr>
                        <w:t>Planetary Hall 2</w:t>
                      </w:r>
                      <w:r>
                        <w:rPr>
                          <w:sz w:val="22"/>
                          <w:szCs w:val="22"/>
                        </w:rPr>
                        <w:t>06</w:t>
                      </w:r>
                    </w:p>
                    <w:p w14:paraId="0830B880" w14:textId="77777777" w:rsidR="004A3235" w:rsidRPr="00A208D7" w:rsidRDefault="004A3235" w:rsidP="00B66365">
                      <w:pPr>
                        <w:jc w:val="center"/>
                        <w:rPr>
                          <w:sz w:val="22"/>
                          <w:szCs w:val="22"/>
                        </w:rPr>
                      </w:pPr>
                      <w:r>
                        <w:rPr>
                          <w:sz w:val="22"/>
                          <w:szCs w:val="22"/>
                        </w:rPr>
                        <w:t xml:space="preserve">Negar </w:t>
                      </w:r>
                      <w:proofErr w:type="spellStart"/>
                      <w:r>
                        <w:rPr>
                          <w:sz w:val="22"/>
                          <w:szCs w:val="22"/>
                        </w:rPr>
                        <w:t>Fatahi</w:t>
                      </w:r>
                      <w:proofErr w:type="spellEnd"/>
                      <w:r w:rsidRPr="00A208D7">
                        <w:rPr>
                          <w:sz w:val="22"/>
                          <w:szCs w:val="22"/>
                        </w:rPr>
                        <w:t xml:space="preserve">, </w:t>
                      </w:r>
                      <w:r>
                        <w:rPr>
                          <w:sz w:val="22"/>
                          <w:szCs w:val="22"/>
                        </w:rPr>
                        <w:t>M.A</w:t>
                      </w:r>
                      <w:r w:rsidRPr="00A208D7">
                        <w:rPr>
                          <w:sz w:val="22"/>
                          <w:szCs w:val="22"/>
                        </w:rPr>
                        <w:t>.</w:t>
                      </w:r>
                    </w:p>
                    <w:p w14:paraId="5022AB97" w14:textId="77777777" w:rsidR="004A3235" w:rsidRPr="00A208D7" w:rsidRDefault="004A3235" w:rsidP="00B66365">
                      <w:pPr>
                        <w:jc w:val="center"/>
                        <w:rPr>
                          <w:sz w:val="22"/>
                          <w:szCs w:val="22"/>
                        </w:rPr>
                      </w:pPr>
                      <w:r>
                        <w:rPr>
                          <w:sz w:val="22"/>
                          <w:szCs w:val="22"/>
                        </w:rPr>
                        <w:t>nfatahi</w:t>
                      </w:r>
                      <w:r w:rsidRPr="006E2E90">
                        <w:rPr>
                          <w:sz w:val="22"/>
                          <w:szCs w:val="22"/>
                        </w:rPr>
                        <w:t>@gmu.edu</w:t>
                      </w:r>
                    </w:p>
                    <w:p w14:paraId="5D1D9652" w14:textId="77777777" w:rsidR="004A3235" w:rsidRPr="00B66365" w:rsidRDefault="004A3235" w:rsidP="00B66365">
                      <w:pPr>
                        <w:jc w:val="center"/>
                        <w:rPr>
                          <w:bCs/>
                          <w:sz w:val="22"/>
                          <w:szCs w:val="22"/>
                        </w:rPr>
                      </w:pPr>
                      <w:r w:rsidRPr="00B66365">
                        <w:rPr>
                          <w:bCs/>
                          <w:sz w:val="22"/>
                          <w:szCs w:val="22"/>
                        </w:rPr>
                        <w:t>Office Hours:</w:t>
                      </w:r>
                      <w:r>
                        <w:rPr>
                          <w:bCs/>
                          <w:sz w:val="22"/>
                          <w:szCs w:val="22"/>
                        </w:rPr>
                        <w:t xml:space="preserve"> </w:t>
                      </w:r>
                      <w:r w:rsidRPr="00B66365">
                        <w:rPr>
                          <w:bCs/>
                          <w:sz w:val="22"/>
                          <w:szCs w:val="22"/>
                        </w:rPr>
                        <w:t>Wednesday 12:00</w:t>
                      </w:r>
                      <w:r>
                        <w:rPr>
                          <w:sz w:val="22"/>
                          <w:szCs w:val="22"/>
                        </w:rPr>
                        <w:t>p</w:t>
                      </w:r>
                      <w:r w:rsidRPr="00A208D7">
                        <w:rPr>
                          <w:sz w:val="22"/>
                          <w:szCs w:val="22"/>
                        </w:rPr>
                        <w:t>m</w:t>
                      </w:r>
                      <w:r>
                        <w:rPr>
                          <w:bCs/>
                          <w:sz w:val="22"/>
                          <w:szCs w:val="22"/>
                        </w:rPr>
                        <w:t xml:space="preserve"> </w:t>
                      </w:r>
                      <w:r w:rsidRPr="00B66365">
                        <w:rPr>
                          <w:bCs/>
                          <w:sz w:val="22"/>
                          <w:szCs w:val="22"/>
                        </w:rPr>
                        <w:t>-</w:t>
                      </w:r>
                      <w:r>
                        <w:rPr>
                          <w:bCs/>
                          <w:sz w:val="22"/>
                          <w:szCs w:val="22"/>
                        </w:rPr>
                        <w:t xml:space="preserve"> </w:t>
                      </w:r>
                      <w:r w:rsidRPr="00B66365">
                        <w:rPr>
                          <w:bCs/>
                          <w:sz w:val="22"/>
                          <w:szCs w:val="22"/>
                        </w:rPr>
                        <w:t>1:00pm; and by appointment</w:t>
                      </w:r>
                    </w:p>
                    <w:p w14:paraId="0FF8068E" w14:textId="3776A5AD" w:rsidR="004A3235" w:rsidRPr="004A3235" w:rsidRDefault="004A3235" w:rsidP="004A3235">
                      <w:pPr>
                        <w:jc w:val="center"/>
                        <w:rPr>
                          <w:sz w:val="22"/>
                          <w:szCs w:val="22"/>
                        </w:rPr>
                      </w:pPr>
                      <w:r w:rsidRPr="00B66365">
                        <w:rPr>
                          <w:sz w:val="22"/>
                          <w:szCs w:val="22"/>
                        </w:rPr>
                        <w:t>Office:</w:t>
                      </w:r>
                      <w:r>
                        <w:rPr>
                          <w:sz w:val="22"/>
                          <w:szCs w:val="22"/>
                        </w:rPr>
                        <w:t xml:space="preserve"> David King Hall</w:t>
                      </w:r>
                      <w:r w:rsidR="0016698B">
                        <w:rPr>
                          <w:sz w:val="22"/>
                          <w:szCs w:val="22"/>
                        </w:rPr>
                        <w:t xml:space="preserve"> 1021</w:t>
                      </w:r>
                    </w:p>
                  </w:txbxContent>
                </v:textbox>
                <w10:wrap type="square"/>
              </v:shape>
            </w:pict>
          </mc:Fallback>
        </mc:AlternateContent>
      </w:r>
    </w:p>
    <w:p w14:paraId="6B96F7BB" w14:textId="77777777" w:rsidR="004A3235" w:rsidRDefault="004A3235" w:rsidP="004A3235">
      <w:pPr>
        <w:jc w:val="center"/>
        <w:rPr>
          <w:b/>
          <w:bCs/>
          <w:sz w:val="22"/>
          <w:szCs w:val="22"/>
        </w:rPr>
      </w:pPr>
    </w:p>
    <w:p w14:paraId="45393F0D" w14:textId="77777777" w:rsidR="004A3235" w:rsidRDefault="004A3235" w:rsidP="004A3235">
      <w:pPr>
        <w:rPr>
          <w:b/>
          <w:bCs/>
          <w:sz w:val="22"/>
          <w:szCs w:val="22"/>
        </w:rPr>
      </w:pPr>
    </w:p>
    <w:p w14:paraId="4034A718" w14:textId="2BCC2EBA" w:rsidR="004A3235" w:rsidRPr="006E2E90" w:rsidRDefault="004A3235" w:rsidP="004A3235">
      <w:pPr>
        <w:jc w:val="center"/>
        <w:rPr>
          <w:sz w:val="22"/>
          <w:szCs w:val="22"/>
        </w:rPr>
      </w:pPr>
      <w:r>
        <w:rPr>
          <w:b/>
          <w:bCs/>
          <w:sz w:val="22"/>
          <w:szCs w:val="22"/>
        </w:rPr>
        <w:t>C</w:t>
      </w:r>
      <w:r w:rsidRPr="006E2E90">
        <w:rPr>
          <w:b/>
          <w:bCs/>
          <w:sz w:val="22"/>
          <w:szCs w:val="22"/>
        </w:rPr>
        <w:t>ourse Overview</w:t>
      </w:r>
      <w:r w:rsidR="00446D7D">
        <w:rPr>
          <w:b/>
          <w:bCs/>
          <w:sz w:val="22"/>
          <w:szCs w:val="22"/>
        </w:rPr>
        <w:t xml:space="preserve"> and Objectives</w:t>
      </w:r>
    </w:p>
    <w:p w14:paraId="3EFB2799" w14:textId="77777777" w:rsidR="004A3235" w:rsidRPr="006E2E90" w:rsidRDefault="004A3235" w:rsidP="004A3235">
      <w:pPr>
        <w:rPr>
          <w:sz w:val="22"/>
          <w:szCs w:val="22"/>
        </w:rPr>
      </w:pPr>
      <w:r w:rsidRPr="006E2E90">
        <w:rPr>
          <w:sz w:val="22"/>
          <w:szCs w:val="22"/>
        </w:rPr>
        <w:t xml:space="preserve">My goal is that each of you will develop: (1) an understanding of the major theories driving social psychological research, (2) </w:t>
      </w:r>
      <w:r>
        <w:rPr>
          <w:sz w:val="22"/>
          <w:szCs w:val="22"/>
        </w:rPr>
        <w:t xml:space="preserve">an </w:t>
      </w:r>
      <w:r w:rsidRPr="006E2E90">
        <w:rPr>
          <w:sz w:val="22"/>
          <w:szCs w:val="22"/>
        </w:rPr>
        <w:t xml:space="preserve">understanding of the methodological strategies common to social psychology, (3) the ability to apply social psychological theories to answer questions on events going on around the world and in your own lives, and (4) enhanced critical thinking skills and oral communication skills.  </w:t>
      </w:r>
    </w:p>
    <w:p w14:paraId="12C24B47" w14:textId="532964FE" w:rsidR="006E2E90" w:rsidRPr="00446D7D" w:rsidRDefault="006E2E90" w:rsidP="00446D7D">
      <w:pPr>
        <w:jc w:val="center"/>
        <w:rPr>
          <w:sz w:val="22"/>
          <w:szCs w:val="22"/>
        </w:rPr>
      </w:pPr>
      <w:r w:rsidRPr="006E2E90">
        <w:rPr>
          <w:sz w:val="22"/>
          <w:szCs w:val="22"/>
        </w:rPr>
        <w:t xml:space="preserve"> </w:t>
      </w:r>
    </w:p>
    <w:p w14:paraId="53879335" w14:textId="77777777" w:rsidR="000B5FFC" w:rsidRPr="006E2E90" w:rsidRDefault="000B5FFC" w:rsidP="006E2E90">
      <w:pPr>
        <w:jc w:val="center"/>
        <w:rPr>
          <w:b/>
          <w:sz w:val="22"/>
          <w:szCs w:val="22"/>
        </w:rPr>
      </w:pPr>
    </w:p>
    <w:p w14:paraId="62F4BFDC" w14:textId="77777777" w:rsidR="006E2E90" w:rsidRPr="006E2E90" w:rsidRDefault="006E2E90" w:rsidP="006E2E90">
      <w:pPr>
        <w:jc w:val="center"/>
        <w:rPr>
          <w:b/>
          <w:sz w:val="22"/>
          <w:szCs w:val="22"/>
        </w:rPr>
      </w:pPr>
      <w:r w:rsidRPr="006E2E90">
        <w:rPr>
          <w:b/>
          <w:sz w:val="22"/>
          <w:szCs w:val="22"/>
        </w:rPr>
        <w:t>Textbook and Readings</w:t>
      </w:r>
    </w:p>
    <w:p w14:paraId="1A503D27" w14:textId="77777777" w:rsidR="006E2E90" w:rsidRPr="000B5FFC" w:rsidRDefault="006E2E90" w:rsidP="006E2E90">
      <w:pPr>
        <w:rPr>
          <w:sz w:val="22"/>
          <w:szCs w:val="22"/>
        </w:rPr>
      </w:pPr>
      <w:r w:rsidRPr="006E2E90">
        <w:rPr>
          <w:sz w:val="22"/>
          <w:szCs w:val="22"/>
        </w:rPr>
        <w:t>Gilovich, T., Keltner, D., Chen, S., &amp; N</w:t>
      </w:r>
      <w:r w:rsidRPr="000B5FFC">
        <w:rPr>
          <w:sz w:val="22"/>
          <w:szCs w:val="22"/>
        </w:rPr>
        <w:t>isbett, R. E. (2019). Social psychology, Fifth Edition, Norton</w:t>
      </w:r>
    </w:p>
    <w:p w14:paraId="108E99F4" w14:textId="257B7CE2" w:rsidR="006E2E90" w:rsidRPr="000B5FFC" w:rsidRDefault="006E2E90" w:rsidP="006E2E90">
      <w:pPr>
        <w:rPr>
          <w:sz w:val="22"/>
          <w:szCs w:val="22"/>
        </w:rPr>
      </w:pPr>
    </w:p>
    <w:p w14:paraId="0D72B70E" w14:textId="04E55C78" w:rsidR="000B5FFC" w:rsidRPr="000B5FFC" w:rsidRDefault="000B5FFC" w:rsidP="006E2E90">
      <w:pPr>
        <w:rPr>
          <w:sz w:val="22"/>
          <w:szCs w:val="22"/>
        </w:rPr>
      </w:pPr>
    </w:p>
    <w:p w14:paraId="0463B859" w14:textId="77777777" w:rsidR="000B5FFC" w:rsidRPr="000B5FFC" w:rsidRDefault="000B5FFC" w:rsidP="000B5FFC">
      <w:pPr>
        <w:jc w:val="center"/>
        <w:rPr>
          <w:b/>
          <w:sz w:val="22"/>
          <w:szCs w:val="22"/>
        </w:rPr>
      </w:pPr>
      <w:r w:rsidRPr="000B5FFC">
        <w:rPr>
          <w:b/>
          <w:sz w:val="22"/>
          <w:szCs w:val="22"/>
        </w:rPr>
        <w:t>Withdrawal and Refund Dates</w:t>
      </w:r>
    </w:p>
    <w:p w14:paraId="00A3E4CF" w14:textId="2566C3E8" w:rsidR="000B5FFC" w:rsidRPr="000B5FFC" w:rsidRDefault="000B5FFC" w:rsidP="000B5FFC">
      <w:pPr>
        <w:rPr>
          <w:sz w:val="22"/>
          <w:szCs w:val="22"/>
        </w:rPr>
      </w:pPr>
      <w:r w:rsidRPr="000B5FFC">
        <w:rPr>
          <w:sz w:val="22"/>
          <w:szCs w:val="22"/>
        </w:rPr>
        <w:t>The final day to add or drop classes with no tuition liability is Monday February 7th.  Final drop deadline is Monday February 14</w:t>
      </w:r>
      <w:r w:rsidRPr="000B5FFC">
        <w:rPr>
          <w:sz w:val="22"/>
          <w:szCs w:val="22"/>
          <w:vertAlign w:val="superscript"/>
        </w:rPr>
        <w:t>th</w:t>
      </w:r>
      <w:r w:rsidRPr="000B5FFC">
        <w:rPr>
          <w:sz w:val="22"/>
          <w:szCs w:val="22"/>
        </w:rPr>
        <w:t>.</w:t>
      </w:r>
    </w:p>
    <w:p w14:paraId="2A8D8EB3" w14:textId="77777777" w:rsidR="000B5FFC" w:rsidRPr="000B5FFC" w:rsidRDefault="000B5FFC" w:rsidP="000B5FFC">
      <w:pPr>
        <w:rPr>
          <w:b/>
          <w:sz w:val="22"/>
          <w:szCs w:val="22"/>
        </w:rPr>
      </w:pPr>
    </w:p>
    <w:p w14:paraId="3753F042" w14:textId="77777777" w:rsidR="000B5FFC" w:rsidRPr="000B5FFC" w:rsidRDefault="000B5FFC" w:rsidP="000B5FFC">
      <w:pPr>
        <w:jc w:val="center"/>
        <w:rPr>
          <w:b/>
          <w:bCs/>
          <w:sz w:val="22"/>
          <w:szCs w:val="22"/>
        </w:rPr>
      </w:pPr>
      <w:r w:rsidRPr="000B5FFC">
        <w:rPr>
          <w:b/>
          <w:bCs/>
          <w:sz w:val="22"/>
          <w:szCs w:val="22"/>
        </w:rPr>
        <w:t>Inclusion</w:t>
      </w:r>
    </w:p>
    <w:p w14:paraId="2A34D49B" w14:textId="72764F6E" w:rsidR="000B5FFC" w:rsidRPr="000B5FFC" w:rsidRDefault="000B5FFC" w:rsidP="000B5FFC">
      <w:pPr>
        <w:ind w:left="90"/>
        <w:rPr>
          <w:rFonts w:eastAsiaTheme="majorEastAsia"/>
          <w:sz w:val="22"/>
          <w:szCs w:val="22"/>
        </w:rPr>
      </w:pPr>
      <w:r w:rsidRPr="000B5FFC">
        <w:rPr>
          <w:sz w:val="22"/>
          <w:szCs w:val="22"/>
        </w:rPr>
        <w:t xml:space="preserve">I would like to create a learning environment for my students that supports a diversity of thoughts, perspectives and experiences, and honors your identities (including race, gender, class, sexuality, religion, ability, etc.) It is my intent to present materials and activities that are respectful of diversity. Your suggestions are encouraged and appreciated. Please let me know if there is a way to improve the effectiveness of the course for you personally, or for other students or student groups. </w:t>
      </w:r>
    </w:p>
    <w:p w14:paraId="47CCF827" w14:textId="77777777" w:rsidR="000B5FFC" w:rsidRPr="000B5FFC" w:rsidRDefault="000B5FFC" w:rsidP="000B5FFC">
      <w:pPr>
        <w:rPr>
          <w:sz w:val="22"/>
          <w:szCs w:val="22"/>
        </w:rPr>
      </w:pPr>
    </w:p>
    <w:p w14:paraId="1D58D2B3" w14:textId="7A2F7D4E" w:rsidR="000B5FFC" w:rsidRPr="000B5FFC" w:rsidRDefault="000B5FFC" w:rsidP="000B5FFC">
      <w:pPr>
        <w:ind w:left="90"/>
        <w:rPr>
          <w:rFonts w:eastAsiaTheme="majorEastAsia"/>
          <w:sz w:val="22"/>
          <w:szCs w:val="22"/>
        </w:rPr>
      </w:pPr>
      <w:r w:rsidRPr="000B5FFC">
        <w:rPr>
          <w:rFonts w:eastAsiaTheme="majorEastAsia"/>
          <w:sz w:val="22"/>
          <w:szCs w:val="22"/>
        </w:rPr>
        <w:t>You are to be respectful of others regardless of gender, age, race, culture, religion, ability, class, or sexual orientation. In all class communications, students are expected to engage in respectful dialogue. Individuals who violate this policy or engage in disruptive behaviors such as disrespectful or hostile comments may receive an F for the class.</w:t>
      </w:r>
    </w:p>
    <w:p w14:paraId="7397F165" w14:textId="77777777" w:rsidR="000B5FFC" w:rsidRPr="000B5FFC" w:rsidRDefault="000B5FFC" w:rsidP="000B5FFC">
      <w:pPr>
        <w:rPr>
          <w:rFonts w:eastAsiaTheme="majorEastAsia"/>
          <w:sz w:val="22"/>
          <w:szCs w:val="22"/>
        </w:rPr>
      </w:pPr>
    </w:p>
    <w:p w14:paraId="27149DC3" w14:textId="77777777" w:rsidR="000B5FFC" w:rsidRPr="000B5FFC" w:rsidRDefault="000B5FFC" w:rsidP="000B5FFC">
      <w:pPr>
        <w:ind w:left="90"/>
        <w:rPr>
          <w:sz w:val="22"/>
          <w:szCs w:val="22"/>
        </w:rPr>
      </w:pPr>
      <w:r w:rsidRPr="000B5FFC">
        <w:rPr>
          <w:sz w:val="22"/>
          <w:szCs w:val="22"/>
        </w:rPr>
        <w:t xml:space="preserve">Mental health concerns or stressful events (ex: a global pandemic) may lead to diminished academic performance or reduce your ability to participate in class activities. If you feel like your performance in the class is being impacted by your experiences outside of class, please don't hesitate to come and talk with me. I want to be a resource for you. </w:t>
      </w:r>
    </w:p>
    <w:p w14:paraId="5CF5153C" w14:textId="77777777" w:rsidR="000B5FFC" w:rsidRPr="000B5FFC" w:rsidRDefault="000B5FFC" w:rsidP="000B5FFC">
      <w:pPr>
        <w:rPr>
          <w:sz w:val="22"/>
          <w:szCs w:val="22"/>
        </w:rPr>
      </w:pPr>
    </w:p>
    <w:p w14:paraId="413C7F01" w14:textId="212B8562" w:rsidR="000B5FFC" w:rsidRPr="000B5FFC" w:rsidRDefault="000B5FFC" w:rsidP="000B5FFC">
      <w:pPr>
        <w:rPr>
          <w:sz w:val="22"/>
          <w:szCs w:val="22"/>
        </w:rPr>
      </w:pPr>
      <w:r w:rsidRPr="000B5FFC">
        <w:rPr>
          <w:sz w:val="22"/>
          <w:szCs w:val="22"/>
        </w:rPr>
        <w:t>A variety of student services are available</w:t>
      </w:r>
      <w:r w:rsidR="002339C3">
        <w:rPr>
          <w:sz w:val="22"/>
          <w:szCs w:val="22"/>
        </w:rPr>
        <w:t xml:space="preserve"> at GMU</w:t>
      </w:r>
      <w:r w:rsidRPr="000B5FFC">
        <w:rPr>
          <w:sz w:val="22"/>
          <w:szCs w:val="22"/>
        </w:rPr>
        <w:t>:</w:t>
      </w:r>
    </w:p>
    <w:p w14:paraId="48E12BE5" w14:textId="77777777" w:rsidR="000B5FFC" w:rsidRPr="000B5FFC" w:rsidRDefault="000B5FFC" w:rsidP="000B5FFC">
      <w:pPr>
        <w:rPr>
          <w:sz w:val="22"/>
          <w:szCs w:val="22"/>
        </w:rPr>
      </w:pPr>
    </w:p>
    <w:p w14:paraId="015DC491" w14:textId="77777777" w:rsidR="000B5FFC" w:rsidRPr="000B5FFC" w:rsidRDefault="000B5FFC" w:rsidP="000B5FFC">
      <w:pPr>
        <w:pStyle w:val="ListParagraph"/>
        <w:widowControl w:val="0"/>
        <w:numPr>
          <w:ilvl w:val="1"/>
          <w:numId w:val="7"/>
        </w:numPr>
        <w:tabs>
          <w:tab w:val="left" w:pos="829"/>
          <w:tab w:val="left" w:pos="830"/>
        </w:tabs>
        <w:autoSpaceDE w:val="0"/>
        <w:autoSpaceDN w:val="0"/>
        <w:spacing w:before="4" w:line="293" w:lineRule="exact"/>
        <w:ind w:hanging="361"/>
        <w:rPr>
          <w:sz w:val="22"/>
          <w:szCs w:val="22"/>
        </w:rPr>
      </w:pPr>
      <w:r w:rsidRPr="000B5FFC">
        <w:rPr>
          <w:sz w:val="22"/>
          <w:szCs w:val="22"/>
        </w:rPr>
        <w:t>Distance Education Services, University Libraries (</w:t>
      </w:r>
      <w:hyperlink r:id="rId8">
        <w:r w:rsidRPr="000B5FFC">
          <w:rPr>
            <w:color w:val="0260BF"/>
            <w:sz w:val="22"/>
            <w:szCs w:val="22"/>
          </w:rPr>
          <w:t>http://library.gmu.edu/distance</w:t>
        </w:r>
        <w:r w:rsidRPr="000B5FFC">
          <w:rPr>
            <w:color w:val="0260BF"/>
            <w:spacing w:val="-5"/>
            <w:sz w:val="22"/>
            <w:szCs w:val="22"/>
          </w:rPr>
          <w:t xml:space="preserve"> </w:t>
        </w:r>
      </w:hyperlink>
      <w:r w:rsidRPr="000B5FFC">
        <w:rPr>
          <w:sz w:val="22"/>
          <w:szCs w:val="22"/>
        </w:rPr>
        <w:t>)</w:t>
      </w:r>
    </w:p>
    <w:p w14:paraId="054A9006" w14:textId="77777777" w:rsidR="000B5FFC" w:rsidRPr="000B5FFC" w:rsidRDefault="000B5FFC" w:rsidP="000B5FFC">
      <w:pPr>
        <w:pStyle w:val="ListParagraph"/>
        <w:widowControl w:val="0"/>
        <w:numPr>
          <w:ilvl w:val="1"/>
          <w:numId w:val="7"/>
        </w:numPr>
        <w:tabs>
          <w:tab w:val="left" w:pos="829"/>
          <w:tab w:val="left" w:pos="830"/>
        </w:tabs>
        <w:autoSpaceDE w:val="0"/>
        <w:autoSpaceDN w:val="0"/>
        <w:spacing w:line="293" w:lineRule="exact"/>
        <w:ind w:hanging="361"/>
        <w:rPr>
          <w:sz w:val="22"/>
          <w:szCs w:val="22"/>
        </w:rPr>
      </w:pPr>
      <w:r w:rsidRPr="000B5FFC">
        <w:rPr>
          <w:sz w:val="22"/>
          <w:szCs w:val="22"/>
        </w:rPr>
        <w:t>Writing Center (</w:t>
      </w:r>
      <w:hyperlink r:id="rId9">
        <w:r w:rsidRPr="000B5FFC">
          <w:rPr>
            <w:color w:val="0260BF"/>
            <w:sz w:val="22"/>
            <w:szCs w:val="22"/>
          </w:rPr>
          <w:t>http://writingcenter.gmu.edu/</w:t>
        </w:r>
        <w:r w:rsidRPr="000B5FFC">
          <w:rPr>
            <w:color w:val="0260BF"/>
            <w:spacing w:val="-1"/>
            <w:sz w:val="22"/>
            <w:szCs w:val="22"/>
          </w:rPr>
          <w:t xml:space="preserve"> </w:t>
        </w:r>
      </w:hyperlink>
      <w:r w:rsidRPr="000B5FFC">
        <w:rPr>
          <w:sz w:val="22"/>
          <w:szCs w:val="22"/>
        </w:rPr>
        <w:t>)</w:t>
      </w:r>
    </w:p>
    <w:p w14:paraId="1883E324" w14:textId="77777777" w:rsidR="000B5FFC" w:rsidRPr="000B5FFC" w:rsidRDefault="000B5FFC" w:rsidP="000B5FFC">
      <w:pPr>
        <w:pStyle w:val="ListParagraph"/>
        <w:widowControl w:val="0"/>
        <w:numPr>
          <w:ilvl w:val="1"/>
          <w:numId w:val="7"/>
        </w:numPr>
        <w:tabs>
          <w:tab w:val="left" w:pos="829"/>
          <w:tab w:val="left" w:pos="830"/>
        </w:tabs>
        <w:autoSpaceDE w:val="0"/>
        <w:autoSpaceDN w:val="0"/>
        <w:spacing w:before="4"/>
        <w:ind w:hanging="361"/>
        <w:rPr>
          <w:sz w:val="22"/>
          <w:szCs w:val="22"/>
        </w:rPr>
      </w:pPr>
      <w:r w:rsidRPr="000B5FFC">
        <w:rPr>
          <w:sz w:val="22"/>
          <w:szCs w:val="22"/>
        </w:rPr>
        <w:t>Counseling and Psychological Services (</w:t>
      </w:r>
      <w:hyperlink r:id="rId10">
        <w:r w:rsidRPr="000B5FFC">
          <w:rPr>
            <w:color w:val="0260BF"/>
            <w:sz w:val="22"/>
            <w:szCs w:val="22"/>
          </w:rPr>
          <w:t>http://caps.gmu.edu/</w:t>
        </w:r>
        <w:r w:rsidRPr="000B5FFC">
          <w:rPr>
            <w:color w:val="0260BF"/>
            <w:spacing w:val="-2"/>
            <w:sz w:val="22"/>
            <w:szCs w:val="22"/>
          </w:rPr>
          <w:t xml:space="preserve"> </w:t>
        </w:r>
      </w:hyperlink>
      <w:r w:rsidRPr="000B5FFC">
        <w:rPr>
          <w:sz w:val="22"/>
          <w:szCs w:val="22"/>
        </w:rPr>
        <w:t>)</w:t>
      </w:r>
    </w:p>
    <w:p w14:paraId="16AD9A74" w14:textId="77777777" w:rsidR="000B5FFC" w:rsidRPr="000B5FFC" w:rsidRDefault="000B5FFC" w:rsidP="000B5FFC">
      <w:pPr>
        <w:rPr>
          <w:b/>
          <w:sz w:val="22"/>
          <w:szCs w:val="22"/>
        </w:rPr>
      </w:pPr>
    </w:p>
    <w:p w14:paraId="1D0B1B75" w14:textId="77777777" w:rsidR="000B5FFC" w:rsidRPr="000B5FFC" w:rsidRDefault="000B5FFC" w:rsidP="000B5FFC">
      <w:pPr>
        <w:jc w:val="center"/>
        <w:rPr>
          <w:b/>
          <w:sz w:val="22"/>
          <w:szCs w:val="22"/>
        </w:rPr>
      </w:pPr>
      <w:r w:rsidRPr="000B5FFC">
        <w:rPr>
          <w:b/>
          <w:sz w:val="22"/>
          <w:szCs w:val="22"/>
        </w:rPr>
        <w:t>The Honor Code</w:t>
      </w:r>
    </w:p>
    <w:p w14:paraId="4E290FD5" w14:textId="00330937" w:rsidR="000B5FFC" w:rsidRPr="000B5FFC" w:rsidRDefault="000B5FFC" w:rsidP="000B5FFC">
      <w:pPr>
        <w:rPr>
          <w:sz w:val="22"/>
          <w:szCs w:val="22"/>
        </w:rPr>
      </w:pPr>
      <w:r w:rsidRPr="000B5FFC">
        <w:rPr>
          <w:sz w:val="22"/>
          <w:szCs w:val="22"/>
        </w:rPr>
        <w:t xml:space="preserve">Students in this course are expected to </w:t>
      </w:r>
      <w:r w:rsidR="00267AE7" w:rsidRPr="000B5FFC">
        <w:rPr>
          <w:sz w:val="22"/>
          <w:szCs w:val="22"/>
        </w:rPr>
        <w:t>always behave</w:t>
      </w:r>
      <w:r w:rsidRPr="000B5FFC">
        <w:rPr>
          <w:sz w:val="22"/>
          <w:szCs w:val="22"/>
        </w:rPr>
        <w:t xml:space="preserve"> in a manner consistent with the GMU Honor System and Code. (</w:t>
      </w:r>
      <w:hyperlink r:id="rId11">
        <w:r w:rsidRPr="000B5FFC">
          <w:rPr>
            <w:rStyle w:val="Hyperlink"/>
            <w:sz w:val="22"/>
            <w:szCs w:val="22"/>
          </w:rPr>
          <w:t>http://mason.gmu.edu/~montecin/plagiarism.htm</w:t>
        </w:r>
      </w:hyperlink>
      <w:r w:rsidRPr="000B5FFC">
        <w:rPr>
          <w:sz w:val="22"/>
          <w:szCs w:val="22"/>
        </w:rPr>
        <w:t xml:space="preserve">).  Students are encouraged to study together as much as possible throughout the course, however, no assistance, sharing of information, or discussion of test items or answers between students may take place. For all work, the name that appears on the paper must be the author. Violations of the Honor Code will not be tolerated in this course and will be immediately reported according to GMU procedures.  The instructor </w:t>
      </w:r>
      <w:r w:rsidRPr="000B5FFC">
        <w:rPr>
          <w:sz w:val="22"/>
          <w:szCs w:val="22"/>
        </w:rPr>
        <w:lastRenderedPageBreak/>
        <w:t xml:space="preserve">reserves the right to use software to determine the extent to which the work is the </w:t>
      </w:r>
      <w:proofErr w:type="gramStart"/>
      <w:r w:rsidRPr="000B5FFC">
        <w:rPr>
          <w:sz w:val="22"/>
          <w:szCs w:val="22"/>
        </w:rPr>
        <w:t>student’s</w:t>
      </w:r>
      <w:proofErr w:type="gramEnd"/>
      <w:r w:rsidRPr="000B5FFC">
        <w:rPr>
          <w:sz w:val="22"/>
          <w:szCs w:val="22"/>
        </w:rPr>
        <w:t>. The instructor for this course reserves the right to enter a failing grade to any student found guilty of an honor code violation.</w:t>
      </w:r>
    </w:p>
    <w:p w14:paraId="18513081" w14:textId="77777777" w:rsidR="000B5FFC" w:rsidRPr="000B5FFC" w:rsidRDefault="000B5FFC" w:rsidP="000B5FFC">
      <w:pPr>
        <w:rPr>
          <w:sz w:val="22"/>
          <w:szCs w:val="22"/>
        </w:rPr>
      </w:pPr>
    </w:p>
    <w:p w14:paraId="7DBE7B55" w14:textId="45C62905" w:rsidR="000B5FFC" w:rsidRDefault="000B5FFC" w:rsidP="000B5FFC">
      <w:pPr>
        <w:rPr>
          <w:sz w:val="22"/>
          <w:szCs w:val="22"/>
        </w:rPr>
      </w:pPr>
      <w:r w:rsidRPr="000B5FFC">
        <w:rPr>
          <w:sz w:val="22"/>
          <w:szCs w:val="22"/>
        </w:rPr>
        <w:t>Students may not reproduce (including uploading to the Internet) any portion of any test. Students who attempt to photograph or in any way capture information about tests for others’ use will be reported for an honor violation, even if the violation happens after the end of the term.</w:t>
      </w:r>
    </w:p>
    <w:p w14:paraId="5E20846C" w14:textId="77777777" w:rsidR="000B5FFC" w:rsidRPr="000B5FFC" w:rsidRDefault="000B5FFC" w:rsidP="000B5FFC">
      <w:pPr>
        <w:rPr>
          <w:sz w:val="22"/>
          <w:szCs w:val="22"/>
        </w:rPr>
      </w:pPr>
    </w:p>
    <w:p w14:paraId="6622CFF5" w14:textId="77777777" w:rsidR="000B5FFC" w:rsidRPr="000B5FFC" w:rsidRDefault="000B5FFC" w:rsidP="000B5FFC">
      <w:pPr>
        <w:jc w:val="center"/>
        <w:rPr>
          <w:sz w:val="22"/>
          <w:szCs w:val="22"/>
        </w:rPr>
      </w:pPr>
      <w:r w:rsidRPr="000B5FFC">
        <w:rPr>
          <w:b/>
          <w:bCs/>
          <w:sz w:val="22"/>
          <w:szCs w:val="22"/>
        </w:rPr>
        <w:t>Title IX</w:t>
      </w:r>
    </w:p>
    <w:p w14:paraId="6090D526" w14:textId="77777777" w:rsidR="000B5FFC" w:rsidRPr="000B5FFC" w:rsidRDefault="000B5FFC" w:rsidP="000B5FFC">
      <w:pPr>
        <w:pStyle w:val="BodyText"/>
        <w:spacing w:before="33" w:line="242" w:lineRule="auto"/>
        <w:ind w:right="111"/>
        <w:rPr>
          <w:rFonts w:ascii="Times New Roman" w:hAnsi="Times New Roman"/>
          <w:sz w:val="22"/>
          <w:szCs w:val="22"/>
        </w:rPr>
      </w:pPr>
      <w:r w:rsidRPr="000B5FFC">
        <w:rPr>
          <w:rFonts w:ascii="Times New Roman" w:hAnsi="Times New Roman"/>
          <w:sz w:val="22"/>
          <w:szCs w:val="22"/>
        </w:rPr>
        <w:t>As a faculty member, I am designated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(703-993-3686). You may also seek assistance from Mason’s Title IX Coordinator by calling 703- 993-8730.</w:t>
      </w:r>
    </w:p>
    <w:p w14:paraId="6A9A8AA7" w14:textId="77777777" w:rsidR="000B5FFC" w:rsidRDefault="000B5FFC" w:rsidP="000B5FFC">
      <w:pPr>
        <w:pStyle w:val="BodyText"/>
        <w:spacing w:before="33" w:line="242" w:lineRule="auto"/>
        <w:ind w:right="111"/>
        <w:jc w:val="center"/>
        <w:rPr>
          <w:rFonts w:ascii="Times New Roman" w:hAnsi="Times New Roman"/>
          <w:b/>
          <w:bCs/>
          <w:sz w:val="22"/>
          <w:szCs w:val="22"/>
        </w:rPr>
      </w:pPr>
    </w:p>
    <w:p w14:paraId="2F4E0945" w14:textId="5E1F1CA3" w:rsidR="000B5FFC" w:rsidRPr="000B5FFC" w:rsidRDefault="000B5FFC" w:rsidP="000B5FFC">
      <w:pPr>
        <w:pStyle w:val="BodyText"/>
        <w:spacing w:before="33" w:line="242" w:lineRule="auto"/>
        <w:ind w:right="111"/>
        <w:jc w:val="center"/>
        <w:rPr>
          <w:rFonts w:ascii="Times New Roman" w:hAnsi="Times New Roman"/>
          <w:sz w:val="22"/>
          <w:szCs w:val="22"/>
        </w:rPr>
      </w:pPr>
      <w:r w:rsidRPr="000B5FFC">
        <w:rPr>
          <w:rFonts w:ascii="Times New Roman" w:hAnsi="Times New Roman"/>
          <w:b/>
          <w:bCs/>
          <w:sz w:val="22"/>
          <w:szCs w:val="22"/>
        </w:rPr>
        <w:t>Accommodations</w:t>
      </w:r>
    </w:p>
    <w:p w14:paraId="5FC65636" w14:textId="77777777" w:rsidR="000B5FFC" w:rsidRPr="000B5FFC" w:rsidRDefault="000B5FFC" w:rsidP="000B5FFC">
      <w:pPr>
        <w:pStyle w:val="BodyText"/>
        <w:spacing w:before="2"/>
        <w:contextualSpacing/>
        <w:rPr>
          <w:rFonts w:ascii="Times New Roman" w:hAnsi="Times New Roman"/>
          <w:sz w:val="22"/>
          <w:szCs w:val="22"/>
        </w:rPr>
      </w:pPr>
      <w:r w:rsidRPr="000B5FFC">
        <w:rPr>
          <w:rFonts w:ascii="Times New Roman" w:hAnsi="Times New Roman"/>
          <w:sz w:val="22"/>
          <w:szCs w:val="22"/>
        </w:rPr>
        <w:t>If you are a student with a disability and you need academic accommodations, please email me and contact the Disability Resource Center (DRC) at 709-993-2474. All academic accommodations must be arranged through that office.</w:t>
      </w:r>
    </w:p>
    <w:p w14:paraId="6E192CE6" w14:textId="56DC746E" w:rsidR="000B5FFC" w:rsidRDefault="000B5FFC" w:rsidP="006E2E90">
      <w:pPr>
        <w:rPr>
          <w:sz w:val="22"/>
          <w:szCs w:val="22"/>
        </w:rPr>
      </w:pPr>
    </w:p>
    <w:p w14:paraId="617FE036" w14:textId="0EEAF4FD" w:rsidR="000B5FFC" w:rsidRPr="00E82AD9" w:rsidRDefault="000B5FFC" w:rsidP="000B5FFC">
      <w:pPr>
        <w:pStyle w:val="BodyText"/>
        <w:spacing w:before="33" w:line="242" w:lineRule="auto"/>
        <w:ind w:right="111"/>
        <w:jc w:val="center"/>
        <w:rPr>
          <w:rFonts w:ascii="Times New Roman" w:hAnsi="Times New Roman"/>
          <w:sz w:val="22"/>
          <w:szCs w:val="22"/>
        </w:rPr>
      </w:pPr>
      <w:r w:rsidRPr="00E82AD9">
        <w:rPr>
          <w:rFonts w:ascii="Times New Roman" w:hAnsi="Times New Roman"/>
          <w:b/>
          <w:bCs/>
          <w:sz w:val="22"/>
          <w:szCs w:val="22"/>
        </w:rPr>
        <w:t>Class Cancellation Policy</w:t>
      </w:r>
    </w:p>
    <w:p w14:paraId="27E9F1C4" w14:textId="343C68FE" w:rsidR="000B5FFC" w:rsidRPr="00E82AD9" w:rsidRDefault="000B5FFC" w:rsidP="006E2E90">
      <w:pPr>
        <w:rPr>
          <w:sz w:val="22"/>
          <w:szCs w:val="22"/>
        </w:rPr>
      </w:pPr>
      <w:r w:rsidRPr="00E82AD9">
        <w:rPr>
          <w:rFonts w:eastAsia="Malgun Gothic"/>
          <w:sz w:val="22"/>
          <w:szCs w:val="22"/>
          <w:lang w:eastAsia="ko-KR"/>
        </w:rPr>
        <w:t xml:space="preserve">If I need to cancel class due to an illness or personal emergency, I will send an email to the class as soon as possible. If the university shuts down for any reason, I will send an email to the class confirming </w:t>
      </w:r>
      <w:proofErr w:type="gramStart"/>
      <w:r w:rsidR="00267AE7" w:rsidRPr="00E82AD9">
        <w:rPr>
          <w:rFonts w:eastAsia="Malgun Gothic"/>
          <w:sz w:val="22"/>
          <w:szCs w:val="22"/>
          <w:lang w:eastAsia="ko-KR"/>
        </w:rPr>
        <w:t>whether</w:t>
      </w:r>
      <w:r w:rsidRPr="00E82AD9">
        <w:rPr>
          <w:rFonts w:eastAsia="Malgun Gothic"/>
          <w:sz w:val="22"/>
          <w:szCs w:val="22"/>
          <w:lang w:eastAsia="ko-KR"/>
        </w:rPr>
        <w:t xml:space="preserve"> </w:t>
      </w:r>
      <w:r w:rsidR="00267AE7">
        <w:rPr>
          <w:rFonts w:eastAsia="Malgun Gothic"/>
          <w:sz w:val="22"/>
          <w:szCs w:val="22"/>
          <w:lang w:eastAsia="ko-KR"/>
        </w:rPr>
        <w:t>or not</w:t>
      </w:r>
      <w:proofErr w:type="gramEnd"/>
      <w:r w:rsidR="00267AE7">
        <w:rPr>
          <w:rFonts w:eastAsia="Malgun Gothic"/>
          <w:sz w:val="22"/>
          <w:szCs w:val="22"/>
          <w:lang w:eastAsia="ko-KR"/>
        </w:rPr>
        <w:t xml:space="preserve"> </w:t>
      </w:r>
      <w:r w:rsidRPr="00E82AD9">
        <w:rPr>
          <w:rFonts w:eastAsia="Malgun Gothic"/>
          <w:sz w:val="22"/>
          <w:szCs w:val="22"/>
          <w:lang w:eastAsia="ko-KR"/>
        </w:rPr>
        <w:t>class will be held. If class is cancelled, any revisions to the syllabus or changes to class assignments will be announced in class and over email.</w:t>
      </w:r>
    </w:p>
    <w:p w14:paraId="7A7F371D" w14:textId="7D723AB5" w:rsidR="000B5FFC" w:rsidRDefault="000B5FFC" w:rsidP="006E2E90">
      <w:pPr>
        <w:rPr>
          <w:sz w:val="22"/>
          <w:szCs w:val="22"/>
        </w:rPr>
      </w:pPr>
    </w:p>
    <w:p w14:paraId="15B9DC18" w14:textId="163D39EC" w:rsidR="00027192" w:rsidRPr="002B337F" w:rsidRDefault="00E82AD9" w:rsidP="00027192">
      <w:pPr>
        <w:jc w:val="center"/>
        <w:rPr>
          <w:b/>
          <w:sz w:val="22"/>
          <w:szCs w:val="22"/>
        </w:rPr>
      </w:pPr>
      <w:r w:rsidRPr="00E82AD9">
        <w:rPr>
          <w:b/>
          <w:sz w:val="22"/>
          <w:szCs w:val="22"/>
        </w:rPr>
        <w:t>Course Requirements and Assignments</w:t>
      </w:r>
    </w:p>
    <w:p w14:paraId="5495EB09" w14:textId="68562868" w:rsidR="004A3235" w:rsidRPr="002B337F" w:rsidRDefault="004A3235" w:rsidP="004A3235">
      <w:pPr>
        <w:rPr>
          <w:b/>
          <w:bCs/>
          <w:sz w:val="22"/>
          <w:szCs w:val="22"/>
          <w:u w:val="single"/>
        </w:rPr>
      </w:pPr>
      <w:r w:rsidRPr="002B337F">
        <w:rPr>
          <w:b/>
          <w:bCs/>
          <w:sz w:val="22"/>
          <w:szCs w:val="22"/>
          <w:u w:val="single"/>
        </w:rPr>
        <w:t xml:space="preserve">Class Attendance and </w:t>
      </w:r>
      <w:r>
        <w:rPr>
          <w:b/>
          <w:bCs/>
          <w:sz w:val="22"/>
          <w:szCs w:val="22"/>
          <w:u w:val="single"/>
        </w:rPr>
        <w:t xml:space="preserve">Class </w:t>
      </w:r>
      <w:r w:rsidRPr="002B337F">
        <w:rPr>
          <w:b/>
          <w:bCs/>
          <w:sz w:val="22"/>
          <w:szCs w:val="22"/>
          <w:u w:val="single"/>
        </w:rPr>
        <w:t>Discussions</w:t>
      </w:r>
      <w:r w:rsidR="00AB6622">
        <w:rPr>
          <w:b/>
          <w:bCs/>
          <w:sz w:val="22"/>
          <w:szCs w:val="22"/>
          <w:u w:val="single"/>
        </w:rPr>
        <w:t xml:space="preserve"> </w:t>
      </w:r>
      <w:r w:rsidR="00B70F37">
        <w:rPr>
          <w:b/>
          <w:bCs/>
          <w:sz w:val="22"/>
          <w:szCs w:val="22"/>
          <w:u w:val="single"/>
        </w:rPr>
        <w:t>(25%)</w:t>
      </w:r>
    </w:p>
    <w:p w14:paraId="16668AC5" w14:textId="4E79B624" w:rsidR="004A3235" w:rsidRPr="002B337F" w:rsidRDefault="004A3235" w:rsidP="004A3235">
      <w:pPr>
        <w:rPr>
          <w:sz w:val="22"/>
          <w:szCs w:val="22"/>
        </w:rPr>
      </w:pPr>
      <w:r w:rsidRPr="002B337F">
        <w:rPr>
          <w:kern w:val="2"/>
          <w:sz w:val="22"/>
          <w:szCs w:val="22"/>
        </w:rPr>
        <w:t xml:space="preserve">Class attendance is reflected in your grade. </w:t>
      </w:r>
      <w:r w:rsidRPr="002B337F">
        <w:rPr>
          <w:sz w:val="22"/>
          <w:szCs w:val="22"/>
        </w:rPr>
        <w:t xml:space="preserve">You are expected to attend class and actively participate in class discussions. </w:t>
      </w:r>
      <w:r w:rsidRPr="002B337F">
        <w:rPr>
          <w:kern w:val="2"/>
          <w:sz w:val="22"/>
          <w:szCs w:val="22"/>
        </w:rPr>
        <w:t xml:space="preserve">If you miss </w:t>
      </w:r>
      <w:r w:rsidR="00AB6622">
        <w:rPr>
          <w:kern w:val="2"/>
          <w:sz w:val="22"/>
          <w:szCs w:val="22"/>
        </w:rPr>
        <w:t xml:space="preserve">up to </w:t>
      </w:r>
      <w:r w:rsidRPr="002B337F">
        <w:rPr>
          <w:kern w:val="2"/>
          <w:sz w:val="22"/>
          <w:szCs w:val="22"/>
        </w:rPr>
        <w:t xml:space="preserve">two classes, no worries.  If you repeatedly miss classes, there will be inevitable holes in your experience, which will be reflected in your final grade. </w:t>
      </w:r>
      <w:r w:rsidRPr="002B337F">
        <w:rPr>
          <w:sz w:val="22"/>
          <w:szCs w:val="22"/>
        </w:rPr>
        <w:t xml:space="preserve">To aid you and your neighbors with focusing on the material at hand, in lecture you will only be allowed to use note-taking applications. </w:t>
      </w:r>
      <w:r w:rsidRPr="002B337F">
        <w:rPr>
          <w:kern w:val="2"/>
          <w:sz w:val="22"/>
          <w:szCs w:val="22"/>
        </w:rPr>
        <w:t xml:space="preserve">The course outline includes the schedule of topics and readings. </w:t>
      </w:r>
      <w:r w:rsidRPr="002B337F">
        <w:rPr>
          <w:kern w:val="2"/>
          <w:sz w:val="22"/>
          <w:szCs w:val="22"/>
          <w:u w:val="single"/>
        </w:rPr>
        <w:t>Please read the assigned readings before class</w:t>
      </w:r>
      <w:r w:rsidRPr="002B337F">
        <w:rPr>
          <w:kern w:val="2"/>
          <w:sz w:val="22"/>
          <w:szCs w:val="22"/>
        </w:rPr>
        <w:t xml:space="preserve"> so that we can make the most of class time by addressing your questions</w:t>
      </w:r>
      <w:r>
        <w:rPr>
          <w:kern w:val="2"/>
          <w:sz w:val="22"/>
          <w:szCs w:val="22"/>
        </w:rPr>
        <w:t xml:space="preserve">, </w:t>
      </w:r>
      <w:r w:rsidRPr="002B337F">
        <w:rPr>
          <w:kern w:val="2"/>
          <w:sz w:val="22"/>
          <w:szCs w:val="22"/>
        </w:rPr>
        <w:t>sharing observations</w:t>
      </w:r>
      <w:r>
        <w:rPr>
          <w:kern w:val="2"/>
          <w:sz w:val="22"/>
          <w:szCs w:val="22"/>
        </w:rPr>
        <w:t>, and engaging in thoughtful discussions</w:t>
      </w:r>
      <w:r w:rsidRPr="002B337F">
        <w:rPr>
          <w:kern w:val="2"/>
          <w:sz w:val="22"/>
          <w:szCs w:val="22"/>
        </w:rPr>
        <w:t>.</w:t>
      </w:r>
    </w:p>
    <w:p w14:paraId="7E2B6792" w14:textId="77777777" w:rsidR="004A3235" w:rsidRDefault="004A3235" w:rsidP="006E2E90">
      <w:pPr>
        <w:rPr>
          <w:b/>
          <w:bCs/>
          <w:sz w:val="22"/>
          <w:szCs w:val="22"/>
          <w:u w:val="single"/>
        </w:rPr>
      </w:pPr>
    </w:p>
    <w:p w14:paraId="1C542C55" w14:textId="168136AE" w:rsidR="000B5FFC" w:rsidRPr="00E82AD9" w:rsidRDefault="00E82AD9" w:rsidP="006E2E90">
      <w:pPr>
        <w:rPr>
          <w:b/>
          <w:bCs/>
          <w:sz w:val="22"/>
          <w:szCs w:val="22"/>
          <w:u w:val="single"/>
        </w:rPr>
      </w:pPr>
      <w:r w:rsidRPr="00E82AD9">
        <w:rPr>
          <w:b/>
          <w:bCs/>
          <w:sz w:val="22"/>
          <w:szCs w:val="22"/>
          <w:u w:val="single"/>
        </w:rPr>
        <w:t xml:space="preserve">Quizzes </w:t>
      </w:r>
      <w:r w:rsidR="00B70F37">
        <w:rPr>
          <w:b/>
          <w:bCs/>
          <w:sz w:val="22"/>
          <w:szCs w:val="22"/>
          <w:u w:val="single"/>
        </w:rPr>
        <w:t>(</w:t>
      </w:r>
      <w:r w:rsidR="00277D19">
        <w:rPr>
          <w:b/>
          <w:bCs/>
          <w:sz w:val="22"/>
          <w:szCs w:val="22"/>
          <w:u w:val="single"/>
        </w:rPr>
        <w:t>5</w:t>
      </w:r>
      <w:r w:rsidR="00B70F37">
        <w:rPr>
          <w:b/>
          <w:bCs/>
          <w:sz w:val="22"/>
          <w:szCs w:val="22"/>
          <w:u w:val="single"/>
        </w:rPr>
        <w:t>0%)</w:t>
      </w:r>
    </w:p>
    <w:p w14:paraId="3AA2E2A2" w14:textId="7CB5B763" w:rsidR="00E82AD9" w:rsidRPr="00E82AD9" w:rsidRDefault="00C4074C" w:rsidP="00E82AD9">
      <w:pPr>
        <w:rPr>
          <w:sz w:val="22"/>
          <w:szCs w:val="22"/>
        </w:rPr>
      </w:pPr>
      <w:r>
        <w:rPr>
          <w:kern w:val="2"/>
          <w:sz w:val="22"/>
          <w:szCs w:val="22"/>
        </w:rPr>
        <w:t>Six</w:t>
      </w:r>
      <w:r w:rsidR="00E82AD9" w:rsidRPr="00E82AD9">
        <w:rPr>
          <w:kern w:val="2"/>
          <w:sz w:val="22"/>
          <w:szCs w:val="22"/>
        </w:rPr>
        <w:t xml:space="preserve"> classes (indicated by “*” in </w:t>
      </w:r>
      <w:r w:rsidR="00027192">
        <w:rPr>
          <w:kern w:val="2"/>
          <w:sz w:val="22"/>
          <w:szCs w:val="22"/>
        </w:rPr>
        <w:t xml:space="preserve">the </w:t>
      </w:r>
      <w:r w:rsidR="00E82AD9" w:rsidRPr="00E82AD9">
        <w:rPr>
          <w:kern w:val="2"/>
          <w:sz w:val="22"/>
          <w:szCs w:val="22"/>
        </w:rPr>
        <w:t xml:space="preserve">course schedule) will conclude with a </w:t>
      </w:r>
      <w:r w:rsidR="00B70F37">
        <w:rPr>
          <w:kern w:val="2"/>
          <w:sz w:val="22"/>
          <w:szCs w:val="22"/>
        </w:rPr>
        <w:t xml:space="preserve">short </w:t>
      </w:r>
      <w:r w:rsidR="00E82AD9" w:rsidRPr="00E82AD9">
        <w:rPr>
          <w:kern w:val="2"/>
          <w:sz w:val="22"/>
          <w:szCs w:val="22"/>
        </w:rPr>
        <w:t xml:space="preserve">quiz to determine mastery of the </w:t>
      </w:r>
      <w:r w:rsidR="00842209">
        <w:rPr>
          <w:kern w:val="2"/>
          <w:sz w:val="22"/>
          <w:szCs w:val="22"/>
        </w:rPr>
        <w:t xml:space="preserve">topics discussed in lecture and </w:t>
      </w:r>
      <w:r w:rsidR="00DF5A54">
        <w:rPr>
          <w:kern w:val="2"/>
          <w:sz w:val="22"/>
          <w:szCs w:val="22"/>
        </w:rPr>
        <w:t xml:space="preserve">in </w:t>
      </w:r>
      <w:r w:rsidR="00842209">
        <w:rPr>
          <w:kern w:val="2"/>
          <w:sz w:val="22"/>
          <w:szCs w:val="22"/>
        </w:rPr>
        <w:t xml:space="preserve">the </w:t>
      </w:r>
      <w:r w:rsidR="00E82AD9" w:rsidRPr="00E82AD9">
        <w:rPr>
          <w:kern w:val="2"/>
          <w:sz w:val="22"/>
          <w:szCs w:val="22"/>
        </w:rPr>
        <w:t xml:space="preserve">assigned reading. </w:t>
      </w:r>
      <w:r w:rsidR="00842209">
        <w:rPr>
          <w:sz w:val="22"/>
          <w:szCs w:val="22"/>
        </w:rPr>
        <w:t>Quizzes</w:t>
      </w:r>
      <w:r w:rsidR="00E82AD9" w:rsidRPr="00E82AD9">
        <w:rPr>
          <w:sz w:val="22"/>
          <w:szCs w:val="22"/>
        </w:rPr>
        <w:t xml:space="preserve"> will include </w:t>
      </w:r>
      <w:r w:rsidR="005F77A1">
        <w:rPr>
          <w:sz w:val="22"/>
          <w:szCs w:val="22"/>
        </w:rPr>
        <w:t xml:space="preserve">mostly </w:t>
      </w:r>
      <w:r w:rsidR="00E82AD9" w:rsidRPr="00E82AD9">
        <w:rPr>
          <w:sz w:val="22"/>
          <w:szCs w:val="22"/>
        </w:rPr>
        <w:t>short-answer questions</w:t>
      </w:r>
      <w:r w:rsidR="005F77A1">
        <w:rPr>
          <w:sz w:val="22"/>
          <w:szCs w:val="22"/>
        </w:rPr>
        <w:t xml:space="preserve"> </w:t>
      </w:r>
      <w:r w:rsidR="00027192">
        <w:rPr>
          <w:sz w:val="22"/>
          <w:szCs w:val="22"/>
        </w:rPr>
        <w:t>and occasionally</w:t>
      </w:r>
      <w:r w:rsidR="005F77A1">
        <w:rPr>
          <w:sz w:val="22"/>
          <w:szCs w:val="22"/>
        </w:rPr>
        <w:t xml:space="preserve"> </w:t>
      </w:r>
      <w:r w:rsidR="00842209" w:rsidRPr="00E82AD9">
        <w:rPr>
          <w:sz w:val="22"/>
          <w:szCs w:val="22"/>
        </w:rPr>
        <w:t>multiple-choice</w:t>
      </w:r>
      <w:r w:rsidR="00027192">
        <w:rPr>
          <w:sz w:val="22"/>
          <w:szCs w:val="22"/>
        </w:rPr>
        <w:t xml:space="preserve"> questions</w:t>
      </w:r>
      <w:r w:rsidR="00E82AD9" w:rsidRPr="00E82AD9">
        <w:rPr>
          <w:sz w:val="22"/>
          <w:szCs w:val="22"/>
        </w:rPr>
        <w:t>. You must attend (</w:t>
      </w:r>
      <w:proofErr w:type="gramStart"/>
      <w:r w:rsidR="00E82AD9" w:rsidRPr="00E82AD9">
        <w:rPr>
          <w:sz w:val="22"/>
          <w:szCs w:val="22"/>
        </w:rPr>
        <w:t>all of</w:t>
      </w:r>
      <w:proofErr w:type="gramEnd"/>
      <w:r w:rsidR="00E82AD9" w:rsidRPr="00E82AD9">
        <w:rPr>
          <w:sz w:val="22"/>
          <w:szCs w:val="22"/>
        </w:rPr>
        <w:t xml:space="preserve">) class to take the quiz. You can skip </w:t>
      </w:r>
      <w:r>
        <w:rPr>
          <w:sz w:val="22"/>
          <w:szCs w:val="22"/>
        </w:rPr>
        <w:t>one</w:t>
      </w:r>
      <w:r w:rsidR="00E82AD9" w:rsidRPr="00E82AD9">
        <w:rPr>
          <w:sz w:val="22"/>
          <w:szCs w:val="22"/>
        </w:rPr>
        <w:t xml:space="preserve"> quiz (no questions asked), or if you take all </w:t>
      </w:r>
      <w:r>
        <w:rPr>
          <w:sz w:val="22"/>
          <w:szCs w:val="22"/>
        </w:rPr>
        <w:t>6</w:t>
      </w:r>
      <w:r w:rsidR="00E82AD9" w:rsidRPr="00E82AD9">
        <w:rPr>
          <w:sz w:val="22"/>
          <w:szCs w:val="22"/>
        </w:rPr>
        <w:t xml:space="preserve"> </w:t>
      </w:r>
      <w:r w:rsidR="00E82AD9" w:rsidRPr="00E82AD9">
        <w:rPr>
          <w:kern w:val="2"/>
          <w:sz w:val="22"/>
          <w:szCs w:val="22"/>
        </w:rPr>
        <w:t>quizzes, I will drop the lowest score.</w:t>
      </w:r>
    </w:p>
    <w:p w14:paraId="5576A5C9" w14:textId="62314259" w:rsidR="000B5FFC" w:rsidRDefault="000B5FFC" w:rsidP="006E2E90">
      <w:pPr>
        <w:rPr>
          <w:sz w:val="22"/>
          <w:szCs w:val="22"/>
        </w:rPr>
      </w:pPr>
    </w:p>
    <w:p w14:paraId="16CB4958" w14:textId="0B3D694F" w:rsidR="004A3235" w:rsidRDefault="004A3235" w:rsidP="006E2E90">
      <w:pPr>
        <w:rPr>
          <w:b/>
          <w:bCs/>
          <w:sz w:val="22"/>
          <w:szCs w:val="22"/>
          <w:u w:val="single"/>
        </w:rPr>
      </w:pPr>
      <w:r w:rsidRPr="004A3235">
        <w:rPr>
          <w:b/>
          <w:bCs/>
          <w:sz w:val="22"/>
          <w:szCs w:val="22"/>
          <w:u w:val="single"/>
        </w:rPr>
        <w:t>Final Project</w:t>
      </w:r>
      <w:r w:rsidR="00B70F37">
        <w:rPr>
          <w:b/>
          <w:bCs/>
          <w:sz w:val="22"/>
          <w:szCs w:val="22"/>
          <w:u w:val="single"/>
        </w:rPr>
        <w:t xml:space="preserve"> (</w:t>
      </w:r>
      <w:r w:rsidR="00277D19">
        <w:rPr>
          <w:b/>
          <w:bCs/>
          <w:sz w:val="22"/>
          <w:szCs w:val="22"/>
          <w:u w:val="single"/>
        </w:rPr>
        <w:t>2</w:t>
      </w:r>
      <w:r w:rsidR="00B70F37">
        <w:rPr>
          <w:b/>
          <w:bCs/>
          <w:sz w:val="22"/>
          <w:szCs w:val="22"/>
          <w:u w:val="single"/>
        </w:rPr>
        <w:t>5%)</w:t>
      </w:r>
    </w:p>
    <w:p w14:paraId="60A20E13" w14:textId="1ADC164E" w:rsidR="00DB73A8" w:rsidRDefault="004A3235" w:rsidP="00DB73A8">
      <w:r w:rsidRPr="004A3235">
        <w:rPr>
          <w:rFonts w:ascii="Times" w:hAnsi="Times"/>
          <w:color w:val="000000"/>
          <w:sz w:val="22"/>
          <w:szCs w:val="22"/>
        </w:rPr>
        <w:t xml:space="preserve">You will </w:t>
      </w:r>
      <w:r w:rsidR="00573E6E">
        <w:rPr>
          <w:rFonts w:ascii="Times" w:hAnsi="Times"/>
          <w:color w:val="000000"/>
          <w:sz w:val="22"/>
          <w:szCs w:val="22"/>
        </w:rPr>
        <w:t>present</w:t>
      </w:r>
      <w:r w:rsidRPr="004A3235">
        <w:rPr>
          <w:rFonts w:ascii="Times" w:hAnsi="Times"/>
          <w:color w:val="000000"/>
          <w:sz w:val="22"/>
          <w:szCs w:val="22"/>
        </w:rPr>
        <w:t xml:space="preserve"> a </w:t>
      </w:r>
      <w:r w:rsidR="00573E6E">
        <w:rPr>
          <w:rFonts w:ascii="Times" w:hAnsi="Times"/>
          <w:color w:val="000000"/>
          <w:sz w:val="22"/>
          <w:szCs w:val="22"/>
        </w:rPr>
        <w:t>3-</w:t>
      </w:r>
      <w:r w:rsidR="00B37A9B">
        <w:rPr>
          <w:rFonts w:ascii="Times" w:hAnsi="Times"/>
          <w:color w:val="000000"/>
          <w:sz w:val="22"/>
          <w:szCs w:val="22"/>
        </w:rPr>
        <w:t>5</w:t>
      </w:r>
      <w:r w:rsidR="00842209">
        <w:rPr>
          <w:rFonts w:ascii="Times" w:hAnsi="Times"/>
          <w:color w:val="000000"/>
          <w:sz w:val="22"/>
          <w:szCs w:val="22"/>
        </w:rPr>
        <w:t>-</w:t>
      </w:r>
      <w:r w:rsidR="00DB73A8" w:rsidRPr="004A3235">
        <w:rPr>
          <w:rFonts w:ascii="Times" w:hAnsi="Times"/>
          <w:color w:val="000000"/>
          <w:sz w:val="22"/>
          <w:szCs w:val="22"/>
        </w:rPr>
        <w:t xml:space="preserve">minute </w:t>
      </w:r>
      <w:r w:rsidR="00573E6E">
        <w:rPr>
          <w:rFonts w:ascii="Times" w:hAnsi="Times"/>
          <w:color w:val="000000"/>
          <w:sz w:val="22"/>
          <w:szCs w:val="22"/>
        </w:rPr>
        <w:t>talk</w:t>
      </w:r>
      <w:r w:rsidRPr="004A3235">
        <w:rPr>
          <w:rFonts w:ascii="Times" w:hAnsi="Times"/>
          <w:color w:val="000000"/>
          <w:sz w:val="22"/>
          <w:szCs w:val="22"/>
        </w:rPr>
        <w:t xml:space="preserve"> </w:t>
      </w:r>
      <w:r w:rsidR="00DB73A8">
        <w:rPr>
          <w:rFonts w:ascii="Times" w:hAnsi="Times"/>
          <w:color w:val="000000"/>
          <w:sz w:val="22"/>
          <w:szCs w:val="22"/>
        </w:rPr>
        <w:t>that</w:t>
      </w:r>
      <w:r w:rsidRPr="004A3235">
        <w:rPr>
          <w:rFonts w:ascii="Times" w:hAnsi="Times"/>
          <w:color w:val="000000"/>
          <w:sz w:val="22"/>
          <w:szCs w:val="22"/>
        </w:rPr>
        <w:t xml:space="preserve"> discuss</w:t>
      </w:r>
      <w:r w:rsidR="00DB73A8">
        <w:rPr>
          <w:rFonts w:ascii="Times" w:hAnsi="Times"/>
          <w:color w:val="000000"/>
          <w:sz w:val="22"/>
          <w:szCs w:val="22"/>
        </w:rPr>
        <w:t>es</w:t>
      </w:r>
      <w:r w:rsidRPr="004A3235">
        <w:rPr>
          <w:rFonts w:ascii="Times" w:hAnsi="Times"/>
          <w:color w:val="000000"/>
          <w:sz w:val="22"/>
          <w:szCs w:val="22"/>
        </w:rPr>
        <w:t xml:space="preserve"> a real-life event (personal, in the media, et</w:t>
      </w:r>
      <w:r w:rsidR="00842209">
        <w:rPr>
          <w:rFonts w:ascii="Times" w:hAnsi="Times"/>
          <w:color w:val="000000"/>
          <w:sz w:val="22"/>
          <w:szCs w:val="22"/>
        </w:rPr>
        <w:t>c.</w:t>
      </w:r>
      <w:r w:rsidRPr="004A3235">
        <w:rPr>
          <w:rFonts w:ascii="Times" w:hAnsi="Times"/>
          <w:color w:val="000000"/>
          <w:sz w:val="22"/>
          <w:szCs w:val="22"/>
        </w:rPr>
        <w:t>)</w:t>
      </w:r>
      <w:r w:rsidR="00DB73A8">
        <w:rPr>
          <w:rFonts w:ascii="Times" w:hAnsi="Times"/>
          <w:color w:val="000000"/>
          <w:sz w:val="22"/>
          <w:szCs w:val="22"/>
        </w:rPr>
        <w:t xml:space="preserve"> </w:t>
      </w:r>
      <w:r w:rsidRPr="004A3235">
        <w:rPr>
          <w:rFonts w:ascii="Times" w:hAnsi="Times"/>
          <w:color w:val="000000"/>
          <w:sz w:val="22"/>
          <w:szCs w:val="22"/>
        </w:rPr>
        <w:t xml:space="preserve">and the social psychological underpinnings to the event. </w:t>
      </w:r>
      <w:r w:rsidR="00DB73A8" w:rsidRPr="00CA40BE">
        <w:rPr>
          <w:color w:val="000000"/>
          <w:sz w:val="22"/>
          <w:szCs w:val="22"/>
        </w:rPr>
        <w:t>Your</w:t>
      </w:r>
      <w:r w:rsidR="00DB73A8" w:rsidRPr="00DB73A8">
        <w:rPr>
          <w:color w:val="000000"/>
          <w:sz w:val="22"/>
          <w:szCs w:val="22"/>
        </w:rPr>
        <w:t xml:space="preserve"> job is to describe an event either in your personal life or generally in the world and describe how it relates to </w:t>
      </w:r>
      <w:r w:rsidR="00DB73A8">
        <w:rPr>
          <w:color w:val="000000"/>
          <w:sz w:val="22"/>
          <w:szCs w:val="22"/>
        </w:rPr>
        <w:t>a</w:t>
      </w:r>
      <w:r w:rsidR="00DB73A8" w:rsidRPr="00DB73A8">
        <w:rPr>
          <w:color w:val="000000"/>
          <w:sz w:val="22"/>
          <w:szCs w:val="22"/>
        </w:rPr>
        <w:t xml:space="preserve"> topic covered in </w:t>
      </w:r>
      <w:r w:rsidR="00DB73A8">
        <w:rPr>
          <w:color w:val="000000"/>
          <w:sz w:val="22"/>
          <w:szCs w:val="22"/>
        </w:rPr>
        <w:t>class</w:t>
      </w:r>
      <w:r w:rsidR="00DB73A8" w:rsidRPr="00DB73A8">
        <w:rPr>
          <w:color w:val="000000"/>
          <w:sz w:val="22"/>
          <w:szCs w:val="22"/>
        </w:rPr>
        <w:t>.</w:t>
      </w:r>
      <w:r w:rsidR="00027192">
        <w:rPr>
          <w:color w:val="000000"/>
          <w:sz w:val="22"/>
          <w:szCs w:val="22"/>
        </w:rPr>
        <w:t xml:space="preserve"> </w:t>
      </w:r>
      <w:r w:rsidR="00027192" w:rsidRPr="00CA40BE">
        <w:rPr>
          <w:color w:val="000000"/>
          <w:sz w:val="22"/>
          <w:szCs w:val="22"/>
        </w:rPr>
        <w:t xml:space="preserve">If you </w:t>
      </w:r>
      <w:r w:rsidR="00DF5A54">
        <w:rPr>
          <w:color w:val="000000"/>
          <w:sz w:val="22"/>
          <w:szCs w:val="22"/>
        </w:rPr>
        <w:t>strongly prefer to</w:t>
      </w:r>
      <w:r w:rsidR="00027192" w:rsidRPr="00CA40BE">
        <w:rPr>
          <w:color w:val="000000"/>
          <w:sz w:val="22"/>
          <w:szCs w:val="22"/>
        </w:rPr>
        <w:t xml:space="preserve"> not present in person, please </w:t>
      </w:r>
      <w:r w:rsidR="00842209">
        <w:rPr>
          <w:color w:val="000000"/>
          <w:sz w:val="22"/>
          <w:szCs w:val="22"/>
        </w:rPr>
        <w:t xml:space="preserve">come </w:t>
      </w:r>
      <w:r w:rsidR="00027192">
        <w:rPr>
          <w:color w:val="000000"/>
          <w:sz w:val="22"/>
          <w:szCs w:val="22"/>
        </w:rPr>
        <w:t>see me</w:t>
      </w:r>
      <w:r w:rsidR="00027192" w:rsidRPr="00CA40BE">
        <w:rPr>
          <w:color w:val="000000"/>
          <w:sz w:val="22"/>
          <w:szCs w:val="22"/>
        </w:rPr>
        <w:t>.</w:t>
      </w:r>
      <w:r w:rsidR="00027192">
        <w:rPr>
          <w:color w:val="000000"/>
          <w:sz w:val="22"/>
          <w:szCs w:val="22"/>
        </w:rPr>
        <w:t xml:space="preserve"> No late submissions will be accepted.</w:t>
      </w:r>
    </w:p>
    <w:p w14:paraId="58E151A7" w14:textId="77777777" w:rsidR="008F4C86" w:rsidRPr="006F1BC9" w:rsidRDefault="008F4C86" w:rsidP="002B337F">
      <w:pPr>
        <w:rPr>
          <w:b/>
          <w:kern w:val="2"/>
          <w:sz w:val="16"/>
          <w:szCs w:val="16"/>
        </w:rPr>
      </w:pPr>
    </w:p>
    <w:p w14:paraId="001EE1FA" w14:textId="77777777" w:rsidR="0044248D" w:rsidRPr="00696225" w:rsidRDefault="0044248D" w:rsidP="008F4C86">
      <w:pPr>
        <w:rPr>
          <w:kern w:val="2"/>
          <w:sz w:val="16"/>
          <w:szCs w:val="16"/>
        </w:rPr>
      </w:pPr>
    </w:p>
    <w:p w14:paraId="3BCFE580" w14:textId="5B826172" w:rsidR="002A552C" w:rsidRPr="002B337F" w:rsidRDefault="001B0E7E" w:rsidP="0044248D">
      <w:pPr>
        <w:pStyle w:val="BPIHeadline"/>
        <w:spacing w:line="230" w:lineRule="exact"/>
        <w:jc w:val="left"/>
        <w:rPr>
          <w:rFonts w:ascii="Times New Roman" w:hAnsi="Times New Roman"/>
          <w:b w:val="0"/>
          <w:kern w:val="2"/>
          <w:sz w:val="22"/>
          <w:szCs w:val="22"/>
        </w:rPr>
      </w:pPr>
      <w:r w:rsidRPr="002B337F">
        <w:rPr>
          <w:rFonts w:ascii="Times New Roman" w:hAnsi="Times New Roman"/>
          <w:kern w:val="2"/>
          <w:sz w:val="22"/>
          <w:szCs w:val="22"/>
        </w:rPr>
        <w:t>Grad</w:t>
      </w:r>
      <w:r w:rsidR="002B337F" w:rsidRPr="002B337F">
        <w:rPr>
          <w:rFonts w:ascii="Times New Roman" w:hAnsi="Times New Roman"/>
          <w:kern w:val="2"/>
          <w:sz w:val="22"/>
          <w:szCs w:val="22"/>
        </w:rPr>
        <w:t>es</w:t>
      </w:r>
      <w:r w:rsidRPr="002B337F">
        <w:rPr>
          <w:rFonts w:ascii="Times New Roman" w:hAnsi="Times New Roman"/>
          <w:b w:val="0"/>
          <w:kern w:val="2"/>
          <w:sz w:val="22"/>
          <w:szCs w:val="22"/>
        </w:rPr>
        <w:t xml:space="preserve"> will be </w:t>
      </w:r>
      <w:r w:rsidR="002B337F" w:rsidRPr="002B337F">
        <w:rPr>
          <w:rFonts w:ascii="Times New Roman" w:hAnsi="Times New Roman"/>
          <w:b w:val="0"/>
          <w:kern w:val="2"/>
          <w:sz w:val="22"/>
          <w:szCs w:val="22"/>
        </w:rPr>
        <w:t>calculated</w:t>
      </w:r>
      <w:r w:rsidR="00720C3A" w:rsidRPr="002B337F">
        <w:rPr>
          <w:rFonts w:ascii="Times New Roman" w:hAnsi="Times New Roman"/>
          <w:b w:val="0"/>
          <w:kern w:val="2"/>
          <w:sz w:val="22"/>
          <w:szCs w:val="22"/>
        </w:rPr>
        <w:t xml:space="preserve">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2A552C" w:rsidRPr="002B337F" w14:paraId="1BFED302" w14:textId="77777777">
        <w:tc>
          <w:tcPr>
            <w:tcW w:w="2142" w:type="dxa"/>
          </w:tcPr>
          <w:p w14:paraId="31A42363" w14:textId="5DA1BFB4" w:rsidR="002A552C" w:rsidRPr="002B337F" w:rsidRDefault="002B337F" w:rsidP="002A552C">
            <w:pPr>
              <w:jc w:val="center"/>
              <w:rPr>
                <w:sz w:val="22"/>
                <w:szCs w:val="22"/>
              </w:rPr>
            </w:pPr>
            <w:r w:rsidRPr="002B337F">
              <w:rPr>
                <w:sz w:val="22"/>
                <w:szCs w:val="22"/>
              </w:rPr>
              <w:t>A     93-100</w:t>
            </w:r>
          </w:p>
        </w:tc>
        <w:tc>
          <w:tcPr>
            <w:tcW w:w="2142" w:type="dxa"/>
          </w:tcPr>
          <w:p w14:paraId="00EE648F" w14:textId="15E563CB" w:rsidR="002A552C" w:rsidRPr="002B337F" w:rsidRDefault="002B337F" w:rsidP="002A552C">
            <w:pPr>
              <w:jc w:val="center"/>
              <w:rPr>
                <w:sz w:val="22"/>
                <w:szCs w:val="22"/>
              </w:rPr>
            </w:pPr>
            <w:r w:rsidRPr="002B337F">
              <w:rPr>
                <w:sz w:val="22"/>
                <w:szCs w:val="22"/>
              </w:rPr>
              <w:t>A-     90-92</w:t>
            </w:r>
          </w:p>
        </w:tc>
        <w:tc>
          <w:tcPr>
            <w:tcW w:w="2142" w:type="dxa"/>
          </w:tcPr>
          <w:p w14:paraId="54948263" w14:textId="3A363464" w:rsidR="002A552C" w:rsidRPr="002B337F" w:rsidRDefault="002B337F" w:rsidP="002A552C">
            <w:pPr>
              <w:jc w:val="center"/>
              <w:rPr>
                <w:sz w:val="22"/>
                <w:szCs w:val="22"/>
              </w:rPr>
            </w:pPr>
            <w:r w:rsidRPr="002B337F">
              <w:rPr>
                <w:sz w:val="22"/>
                <w:szCs w:val="22"/>
              </w:rPr>
              <w:t>B+     87-89</w:t>
            </w:r>
          </w:p>
        </w:tc>
        <w:tc>
          <w:tcPr>
            <w:tcW w:w="2142" w:type="dxa"/>
          </w:tcPr>
          <w:p w14:paraId="605AF1E5" w14:textId="39F6AB55" w:rsidR="002A552C" w:rsidRPr="002B337F" w:rsidRDefault="002B337F" w:rsidP="002A552C">
            <w:pPr>
              <w:jc w:val="center"/>
              <w:rPr>
                <w:sz w:val="22"/>
                <w:szCs w:val="22"/>
              </w:rPr>
            </w:pPr>
            <w:r w:rsidRPr="002B337F">
              <w:rPr>
                <w:sz w:val="22"/>
                <w:szCs w:val="22"/>
              </w:rPr>
              <w:t>B        83-86</w:t>
            </w:r>
          </w:p>
        </w:tc>
      </w:tr>
      <w:tr w:rsidR="002B337F" w:rsidRPr="002B337F" w14:paraId="44904ABB" w14:textId="77777777">
        <w:tc>
          <w:tcPr>
            <w:tcW w:w="2142" w:type="dxa"/>
          </w:tcPr>
          <w:p w14:paraId="19F1AE06" w14:textId="51D7E227" w:rsidR="002B337F" w:rsidRPr="002B337F" w:rsidRDefault="002B337F" w:rsidP="002B337F">
            <w:pPr>
              <w:jc w:val="center"/>
              <w:rPr>
                <w:sz w:val="22"/>
                <w:szCs w:val="22"/>
              </w:rPr>
            </w:pPr>
            <w:r w:rsidRPr="002B337F">
              <w:rPr>
                <w:sz w:val="22"/>
                <w:szCs w:val="22"/>
              </w:rPr>
              <w:t>B-    80-82</w:t>
            </w:r>
          </w:p>
        </w:tc>
        <w:tc>
          <w:tcPr>
            <w:tcW w:w="2142" w:type="dxa"/>
          </w:tcPr>
          <w:p w14:paraId="67ADDBCB" w14:textId="31EACA80" w:rsidR="002B337F" w:rsidRPr="002B337F" w:rsidRDefault="002B337F" w:rsidP="002B337F">
            <w:pPr>
              <w:jc w:val="center"/>
              <w:rPr>
                <w:sz w:val="22"/>
                <w:szCs w:val="22"/>
              </w:rPr>
            </w:pPr>
            <w:r w:rsidRPr="002B337F">
              <w:rPr>
                <w:sz w:val="22"/>
                <w:szCs w:val="22"/>
              </w:rPr>
              <w:t>C+    77-79</w:t>
            </w:r>
          </w:p>
        </w:tc>
        <w:tc>
          <w:tcPr>
            <w:tcW w:w="2142" w:type="dxa"/>
          </w:tcPr>
          <w:p w14:paraId="13D5DCC1" w14:textId="64839AFE" w:rsidR="002B337F" w:rsidRPr="002B337F" w:rsidRDefault="002B337F" w:rsidP="002B337F">
            <w:pPr>
              <w:jc w:val="center"/>
              <w:rPr>
                <w:sz w:val="22"/>
                <w:szCs w:val="22"/>
              </w:rPr>
            </w:pPr>
            <w:r w:rsidRPr="002B337F">
              <w:rPr>
                <w:sz w:val="22"/>
                <w:szCs w:val="22"/>
              </w:rPr>
              <w:t>C      73-76</w:t>
            </w:r>
          </w:p>
        </w:tc>
        <w:tc>
          <w:tcPr>
            <w:tcW w:w="2142" w:type="dxa"/>
          </w:tcPr>
          <w:p w14:paraId="0E82A212" w14:textId="12E09F53" w:rsidR="002B337F" w:rsidRPr="002B337F" w:rsidRDefault="002B337F" w:rsidP="002B337F">
            <w:pPr>
              <w:jc w:val="center"/>
              <w:rPr>
                <w:sz w:val="22"/>
                <w:szCs w:val="22"/>
              </w:rPr>
            </w:pPr>
            <w:r w:rsidRPr="002B337F">
              <w:rPr>
                <w:sz w:val="22"/>
                <w:szCs w:val="22"/>
              </w:rPr>
              <w:t>C-      70-72</w:t>
            </w:r>
          </w:p>
        </w:tc>
      </w:tr>
      <w:tr w:rsidR="002B337F" w:rsidRPr="002B337F" w14:paraId="3DC18854" w14:textId="77777777">
        <w:tc>
          <w:tcPr>
            <w:tcW w:w="2142" w:type="dxa"/>
          </w:tcPr>
          <w:p w14:paraId="6E8FB8A1" w14:textId="0BDB7A48" w:rsidR="002B337F" w:rsidRPr="002B337F" w:rsidRDefault="002B337F" w:rsidP="002B337F">
            <w:pPr>
              <w:jc w:val="center"/>
              <w:rPr>
                <w:sz w:val="22"/>
                <w:szCs w:val="22"/>
              </w:rPr>
            </w:pPr>
            <w:r w:rsidRPr="002B337F">
              <w:rPr>
                <w:sz w:val="22"/>
                <w:szCs w:val="22"/>
              </w:rPr>
              <w:t>D   60-69</w:t>
            </w:r>
          </w:p>
        </w:tc>
        <w:tc>
          <w:tcPr>
            <w:tcW w:w="2142" w:type="dxa"/>
          </w:tcPr>
          <w:p w14:paraId="1AAAEA62" w14:textId="649AF5F6" w:rsidR="002B337F" w:rsidRPr="002B337F" w:rsidRDefault="002B337F" w:rsidP="002B337F">
            <w:pPr>
              <w:jc w:val="center"/>
              <w:rPr>
                <w:sz w:val="22"/>
                <w:szCs w:val="22"/>
              </w:rPr>
            </w:pPr>
            <w:r w:rsidRPr="002B337F">
              <w:rPr>
                <w:sz w:val="22"/>
                <w:szCs w:val="22"/>
              </w:rPr>
              <w:t>F         &lt;60</w:t>
            </w:r>
          </w:p>
        </w:tc>
        <w:tc>
          <w:tcPr>
            <w:tcW w:w="2142" w:type="dxa"/>
          </w:tcPr>
          <w:p w14:paraId="29EE68AD" w14:textId="5B519A58" w:rsidR="002B337F" w:rsidRPr="002B337F" w:rsidRDefault="002B337F" w:rsidP="002B337F">
            <w:pPr>
              <w:jc w:val="center"/>
              <w:rPr>
                <w:sz w:val="22"/>
                <w:szCs w:val="22"/>
              </w:rPr>
            </w:pPr>
          </w:p>
        </w:tc>
        <w:tc>
          <w:tcPr>
            <w:tcW w:w="2142" w:type="dxa"/>
          </w:tcPr>
          <w:p w14:paraId="3A327BBB" w14:textId="65C6B37D" w:rsidR="002B337F" w:rsidRPr="002B337F" w:rsidRDefault="002B337F" w:rsidP="002B337F">
            <w:pPr>
              <w:jc w:val="center"/>
              <w:rPr>
                <w:sz w:val="22"/>
                <w:szCs w:val="22"/>
              </w:rPr>
            </w:pPr>
          </w:p>
        </w:tc>
      </w:tr>
    </w:tbl>
    <w:p w14:paraId="49773EB4" w14:textId="7EAD66DD" w:rsidR="00267AE7" w:rsidRDefault="00267AE7" w:rsidP="0044248D">
      <w:pPr>
        <w:rPr>
          <w:b/>
          <w:kern w:val="2"/>
          <w:sz w:val="20"/>
          <w:szCs w:val="20"/>
        </w:rPr>
      </w:pPr>
    </w:p>
    <w:p w14:paraId="647C3EA3" w14:textId="77777777" w:rsidR="00351AED" w:rsidRDefault="00351AED" w:rsidP="0044248D">
      <w:pPr>
        <w:rPr>
          <w:b/>
          <w:kern w:val="2"/>
          <w:sz w:val="20"/>
          <w:szCs w:val="20"/>
        </w:rPr>
      </w:pPr>
    </w:p>
    <w:p w14:paraId="114841BE" w14:textId="325791AC" w:rsidR="0044248D" w:rsidRDefault="0044248D" w:rsidP="0044248D">
      <w:pPr>
        <w:rPr>
          <w:b/>
          <w:kern w:val="2"/>
          <w:sz w:val="20"/>
          <w:szCs w:val="20"/>
        </w:rPr>
      </w:pPr>
      <w:r>
        <w:rPr>
          <w:b/>
          <w:kern w:val="2"/>
          <w:sz w:val="20"/>
          <w:szCs w:val="20"/>
        </w:rPr>
        <w:t>Ways to Improve Your Grade:</w:t>
      </w:r>
    </w:p>
    <w:p w14:paraId="1C0EC408" w14:textId="77777777" w:rsidR="0044248D" w:rsidRPr="009B4181" w:rsidRDefault="0044248D" w:rsidP="0044248D">
      <w:pPr>
        <w:rPr>
          <w:b/>
          <w:kern w:val="2"/>
          <w:sz w:val="16"/>
          <w:szCs w:val="16"/>
        </w:rPr>
      </w:pPr>
    </w:p>
    <w:p w14:paraId="7D832E9C" w14:textId="2812E22A" w:rsidR="00862BB6" w:rsidRDefault="00862BB6" w:rsidP="00862BB6">
      <w:pPr>
        <w:numPr>
          <w:ilvl w:val="0"/>
          <w:numId w:val="4"/>
        </w:numPr>
        <w:ind w:left="360"/>
        <w:rPr>
          <w:color w:val="000000"/>
          <w:sz w:val="20"/>
          <w:szCs w:val="20"/>
        </w:rPr>
      </w:pPr>
      <w:r>
        <w:rPr>
          <w:b/>
          <w:sz w:val="20"/>
          <w:szCs w:val="20"/>
        </w:rPr>
        <w:t>Read the Text Ahead of Time</w:t>
      </w:r>
      <w:r w:rsidRPr="00C6791F">
        <w:rPr>
          <w:b/>
          <w:sz w:val="20"/>
          <w:szCs w:val="20"/>
        </w:rPr>
        <w:t xml:space="preserve">:  </w:t>
      </w:r>
      <w:r w:rsidR="00482752" w:rsidRPr="00482752">
        <w:rPr>
          <w:sz w:val="20"/>
          <w:szCs w:val="20"/>
        </w:rPr>
        <w:t>Give yourself time</w:t>
      </w:r>
      <w:r w:rsidR="002B337F">
        <w:rPr>
          <w:sz w:val="20"/>
          <w:szCs w:val="20"/>
        </w:rPr>
        <w:t xml:space="preserve"> to read </w:t>
      </w:r>
      <w:proofErr w:type="gramStart"/>
      <w:r w:rsidR="002B337F">
        <w:rPr>
          <w:sz w:val="20"/>
          <w:szCs w:val="20"/>
        </w:rPr>
        <w:t>all of</w:t>
      </w:r>
      <w:proofErr w:type="gramEnd"/>
      <w:r w:rsidR="002B337F">
        <w:rPr>
          <w:sz w:val="20"/>
          <w:szCs w:val="20"/>
        </w:rPr>
        <w:t xml:space="preserve"> the assigned readings</w:t>
      </w:r>
      <w:r w:rsidR="00482752" w:rsidRPr="00482752">
        <w:rPr>
          <w:sz w:val="20"/>
          <w:szCs w:val="20"/>
        </w:rPr>
        <w:t xml:space="preserve">. Take notes. </w:t>
      </w:r>
      <w:r w:rsidR="00482752" w:rsidRPr="00482752">
        <w:rPr>
          <w:color w:val="000000"/>
          <w:sz w:val="20"/>
          <w:szCs w:val="20"/>
        </w:rPr>
        <w:t>Bring questions and observations to class.</w:t>
      </w:r>
      <w:r w:rsidR="00782ADE">
        <w:rPr>
          <w:color w:val="000000"/>
          <w:sz w:val="20"/>
          <w:szCs w:val="20"/>
        </w:rPr>
        <w:t xml:space="preserve"> </w:t>
      </w:r>
    </w:p>
    <w:p w14:paraId="2CA0105B" w14:textId="77777777" w:rsidR="002645FB" w:rsidRPr="002645FB" w:rsidRDefault="002645FB" w:rsidP="002645FB">
      <w:pPr>
        <w:ind w:left="360"/>
        <w:rPr>
          <w:color w:val="000000"/>
          <w:sz w:val="16"/>
          <w:szCs w:val="16"/>
        </w:rPr>
      </w:pPr>
    </w:p>
    <w:p w14:paraId="13A04C4D" w14:textId="13CD9FFA" w:rsidR="002645FB" w:rsidRPr="00482752" w:rsidRDefault="002645FB" w:rsidP="00862BB6">
      <w:pPr>
        <w:numPr>
          <w:ilvl w:val="0"/>
          <w:numId w:val="4"/>
        </w:numPr>
        <w:ind w:left="360"/>
        <w:rPr>
          <w:color w:val="000000"/>
          <w:sz w:val="20"/>
          <w:szCs w:val="20"/>
        </w:rPr>
      </w:pPr>
      <w:r>
        <w:rPr>
          <w:b/>
          <w:sz w:val="20"/>
          <w:szCs w:val="20"/>
        </w:rPr>
        <w:t>Come see me:</w:t>
      </w:r>
      <w:r>
        <w:rPr>
          <w:color w:val="000000"/>
          <w:sz w:val="20"/>
          <w:szCs w:val="20"/>
        </w:rPr>
        <w:t xml:space="preserve">  I’m here to help. In addition to regular office hours, I </w:t>
      </w:r>
      <w:r w:rsidR="002B337F">
        <w:rPr>
          <w:color w:val="000000"/>
          <w:sz w:val="20"/>
          <w:szCs w:val="20"/>
        </w:rPr>
        <w:t>can schedule</w:t>
      </w:r>
      <w:r>
        <w:rPr>
          <w:color w:val="000000"/>
          <w:sz w:val="20"/>
          <w:szCs w:val="20"/>
        </w:rPr>
        <w:t xml:space="preserve"> other times to meet.</w:t>
      </w:r>
    </w:p>
    <w:p w14:paraId="079BE644" w14:textId="77777777" w:rsidR="00862BB6" w:rsidRPr="00AB26F5" w:rsidRDefault="00862BB6" w:rsidP="00862BB6">
      <w:pPr>
        <w:ind w:left="360"/>
        <w:rPr>
          <w:sz w:val="16"/>
          <w:szCs w:val="16"/>
        </w:rPr>
      </w:pPr>
    </w:p>
    <w:p w14:paraId="1EAB01E3" w14:textId="77777777" w:rsidR="007C43C6" w:rsidRPr="002C6B4E" w:rsidRDefault="007C43C6" w:rsidP="007C43C6">
      <w:pPr>
        <w:rPr>
          <w:sz w:val="20"/>
          <w:szCs w:val="20"/>
        </w:rPr>
      </w:pPr>
    </w:p>
    <w:p w14:paraId="217433AA" w14:textId="77777777" w:rsidR="006537AD" w:rsidRPr="006F1BC9" w:rsidRDefault="006537AD" w:rsidP="006537AD">
      <w:pPr>
        <w:jc w:val="center"/>
        <w:rPr>
          <w:b/>
          <w:sz w:val="20"/>
          <w:szCs w:val="20"/>
        </w:rPr>
      </w:pPr>
      <w:r w:rsidRPr="006F1BC9">
        <w:rPr>
          <w:b/>
          <w:sz w:val="20"/>
          <w:szCs w:val="20"/>
        </w:rPr>
        <w:t>TENTATIVE SCHEDULE OF TOPICS AND READINGS</w:t>
      </w:r>
    </w:p>
    <w:p w14:paraId="01EEBE34" w14:textId="77777777" w:rsidR="006537AD" w:rsidRDefault="006537AD" w:rsidP="006537AD">
      <w:pPr>
        <w:jc w:val="center"/>
        <w:rPr>
          <w:sz w:val="20"/>
          <w:szCs w:val="20"/>
        </w:rPr>
      </w:pPr>
      <w:r w:rsidRPr="006F1BC9">
        <w:rPr>
          <w:sz w:val="20"/>
          <w:szCs w:val="20"/>
        </w:rPr>
        <w:t xml:space="preserve">Please read assigned material </w:t>
      </w:r>
      <w:r w:rsidRPr="006F1BC9">
        <w:rPr>
          <w:b/>
          <w:sz w:val="20"/>
          <w:szCs w:val="20"/>
        </w:rPr>
        <w:t>BEFORE</w:t>
      </w:r>
      <w:r w:rsidRPr="006F1BC9">
        <w:rPr>
          <w:sz w:val="20"/>
          <w:szCs w:val="20"/>
        </w:rPr>
        <w:t xml:space="preserve"> class</w:t>
      </w:r>
    </w:p>
    <w:p w14:paraId="24DA559E" w14:textId="370801F3" w:rsidR="00C4074C" w:rsidRDefault="00230EC6" w:rsidP="004A0B57">
      <w:pPr>
        <w:jc w:val="center"/>
        <w:rPr>
          <w:b/>
          <w:sz w:val="20"/>
          <w:szCs w:val="20"/>
        </w:rPr>
      </w:pPr>
      <w:r>
        <w:rPr>
          <w:b/>
          <w:sz w:val="20"/>
          <w:szCs w:val="20"/>
        </w:rPr>
        <w:t>*</w:t>
      </w:r>
      <w:r w:rsidR="00C4074C">
        <w:rPr>
          <w:b/>
          <w:sz w:val="20"/>
          <w:szCs w:val="20"/>
        </w:rPr>
        <w:t>Indicates q</w:t>
      </w:r>
      <w:r>
        <w:rPr>
          <w:b/>
          <w:sz w:val="20"/>
          <w:szCs w:val="20"/>
        </w:rPr>
        <w:t xml:space="preserve">uiz </w:t>
      </w:r>
    </w:p>
    <w:p w14:paraId="6A5CCE54" w14:textId="056450C6" w:rsidR="00C4074C" w:rsidRDefault="00C4074C" w:rsidP="00230EC6">
      <w:pPr>
        <w:jc w:val="center"/>
        <w:rPr>
          <w:b/>
          <w:sz w:val="20"/>
          <w:szCs w:val="20"/>
        </w:rPr>
      </w:pPr>
    </w:p>
    <w:tbl>
      <w:tblPr>
        <w:tblStyle w:val="TableGrid"/>
        <w:tblW w:w="0" w:type="auto"/>
        <w:tblLook w:val="04A0" w:firstRow="1" w:lastRow="0" w:firstColumn="1" w:lastColumn="0" w:noHBand="0" w:noVBand="1"/>
      </w:tblPr>
      <w:tblGrid>
        <w:gridCol w:w="3596"/>
        <w:gridCol w:w="3597"/>
        <w:gridCol w:w="3597"/>
      </w:tblGrid>
      <w:tr w:rsidR="00C4074C" w14:paraId="10D1FB72" w14:textId="77777777" w:rsidTr="00074BA9">
        <w:tc>
          <w:tcPr>
            <w:tcW w:w="3596" w:type="dxa"/>
            <w:vAlign w:val="center"/>
          </w:tcPr>
          <w:p w14:paraId="3B3C3F3F" w14:textId="0544DDB0" w:rsidR="00C4074C" w:rsidRDefault="00C4074C" w:rsidP="00074BA9">
            <w:pPr>
              <w:jc w:val="center"/>
              <w:rPr>
                <w:b/>
                <w:sz w:val="20"/>
                <w:szCs w:val="20"/>
              </w:rPr>
            </w:pPr>
            <w:r>
              <w:rPr>
                <w:b/>
                <w:sz w:val="20"/>
                <w:szCs w:val="20"/>
              </w:rPr>
              <w:t>Date</w:t>
            </w:r>
          </w:p>
        </w:tc>
        <w:tc>
          <w:tcPr>
            <w:tcW w:w="3597" w:type="dxa"/>
            <w:vAlign w:val="center"/>
          </w:tcPr>
          <w:p w14:paraId="11532CAE" w14:textId="1DE65C03" w:rsidR="00C4074C" w:rsidRDefault="00C4074C" w:rsidP="00074BA9">
            <w:pPr>
              <w:jc w:val="center"/>
              <w:rPr>
                <w:b/>
                <w:sz w:val="20"/>
                <w:szCs w:val="20"/>
              </w:rPr>
            </w:pPr>
            <w:r>
              <w:rPr>
                <w:b/>
                <w:sz w:val="20"/>
                <w:szCs w:val="20"/>
              </w:rPr>
              <w:t>Topic</w:t>
            </w:r>
          </w:p>
        </w:tc>
        <w:tc>
          <w:tcPr>
            <w:tcW w:w="3597" w:type="dxa"/>
          </w:tcPr>
          <w:p w14:paraId="3EE5CC0E" w14:textId="1B3810B9" w:rsidR="00C4074C" w:rsidRDefault="00C4074C" w:rsidP="00230EC6">
            <w:pPr>
              <w:jc w:val="center"/>
              <w:rPr>
                <w:b/>
                <w:sz w:val="20"/>
                <w:szCs w:val="20"/>
              </w:rPr>
            </w:pPr>
            <w:r>
              <w:rPr>
                <w:b/>
                <w:sz w:val="20"/>
                <w:szCs w:val="20"/>
              </w:rPr>
              <w:t>Reading</w:t>
            </w:r>
          </w:p>
        </w:tc>
      </w:tr>
      <w:tr w:rsidR="00F67306" w:rsidRPr="00DF5A54" w14:paraId="4B48B36C" w14:textId="77777777" w:rsidTr="00074BA9">
        <w:tc>
          <w:tcPr>
            <w:tcW w:w="3596" w:type="dxa"/>
            <w:vAlign w:val="center"/>
          </w:tcPr>
          <w:p w14:paraId="0DCC0B16" w14:textId="5BBA68F3" w:rsidR="00F67306" w:rsidRPr="00DF5A54" w:rsidRDefault="00F67306" w:rsidP="00074BA9">
            <w:pPr>
              <w:jc w:val="center"/>
              <w:rPr>
                <w:b/>
                <w:sz w:val="20"/>
                <w:szCs w:val="20"/>
              </w:rPr>
            </w:pPr>
            <w:r w:rsidRPr="00DF5A54">
              <w:rPr>
                <w:b/>
                <w:sz w:val="20"/>
                <w:szCs w:val="20"/>
              </w:rPr>
              <w:t>1/24</w:t>
            </w:r>
          </w:p>
        </w:tc>
        <w:tc>
          <w:tcPr>
            <w:tcW w:w="3597" w:type="dxa"/>
            <w:vAlign w:val="center"/>
          </w:tcPr>
          <w:p w14:paraId="67D1FE3E" w14:textId="19590B98" w:rsidR="00F67306" w:rsidRPr="00DF5A54" w:rsidRDefault="00F67306" w:rsidP="00074BA9">
            <w:pPr>
              <w:rPr>
                <w:b/>
                <w:bCs/>
                <w:sz w:val="20"/>
                <w:szCs w:val="20"/>
              </w:rPr>
            </w:pPr>
            <w:r w:rsidRPr="00DF5A54">
              <w:rPr>
                <w:b/>
                <w:bCs/>
                <w:sz w:val="20"/>
                <w:szCs w:val="20"/>
              </w:rPr>
              <w:t>Introduction to Course:  Goals, Structure, and Requirements</w:t>
            </w:r>
          </w:p>
        </w:tc>
        <w:tc>
          <w:tcPr>
            <w:tcW w:w="3597" w:type="dxa"/>
          </w:tcPr>
          <w:p w14:paraId="7E1373A6" w14:textId="77777777" w:rsidR="00F67306" w:rsidRPr="00DF5A54" w:rsidRDefault="00F67306" w:rsidP="00074BA9">
            <w:pPr>
              <w:jc w:val="right"/>
              <w:rPr>
                <w:b/>
                <w:sz w:val="20"/>
                <w:szCs w:val="20"/>
              </w:rPr>
            </w:pPr>
          </w:p>
        </w:tc>
      </w:tr>
      <w:tr w:rsidR="00F67306" w:rsidRPr="00DF5A54" w14:paraId="57C8C1E8" w14:textId="77777777" w:rsidTr="00900536">
        <w:trPr>
          <w:trHeight w:val="665"/>
        </w:trPr>
        <w:tc>
          <w:tcPr>
            <w:tcW w:w="3596" w:type="dxa"/>
            <w:vAlign w:val="center"/>
          </w:tcPr>
          <w:p w14:paraId="3F18037C" w14:textId="5EDEF480" w:rsidR="00F67306" w:rsidRPr="00DF5A54" w:rsidRDefault="00F67306" w:rsidP="00074BA9">
            <w:pPr>
              <w:jc w:val="center"/>
              <w:rPr>
                <w:b/>
                <w:sz w:val="20"/>
                <w:szCs w:val="20"/>
              </w:rPr>
            </w:pPr>
            <w:r w:rsidRPr="00DF5A54">
              <w:rPr>
                <w:b/>
                <w:sz w:val="20"/>
                <w:szCs w:val="20"/>
              </w:rPr>
              <w:t>1/26</w:t>
            </w:r>
          </w:p>
        </w:tc>
        <w:tc>
          <w:tcPr>
            <w:tcW w:w="3597" w:type="dxa"/>
            <w:vAlign w:val="center"/>
          </w:tcPr>
          <w:p w14:paraId="174A904E" w14:textId="56D9B272" w:rsidR="00F67306" w:rsidRPr="00DF5A54" w:rsidRDefault="00F67306" w:rsidP="00074BA9">
            <w:pPr>
              <w:rPr>
                <w:b/>
                <w:bCs/>
                <w:sz w:val="20"/>
                <w:szCs w:val="20"/>
              </w:rPr>
            </w:pPr>
            <w:r w:rsidRPr="00DF5A54">
              <w:rPr>
                <w:b/>
                <w:bCs/>
                <w:sz w:val="20"/>
                <w:szCs w:val="20"/>
              </w:rPr>
              <w:t xml:space="preserve">What is Social Psychology? </w:t>
            </w:r>
            <w:r w:rsidRPr="00DF5A54">
              <w:rPr>
                <w:b/>
                <w:sz w:val="20"/>
                <w:szCs w:val="20"/>
              </w:rPr>
              <w:t>Its Societal Value – The Replication Crisis</w:t>
            </w:r>
          </w:p>
        </w:tc>
        <w:tc>
          <w:tcPr>
            <w:tcW w:w="3597" w:type="dxa"/>
          </w:tcPr>
          <w:p w14:paraId="228EB52A" w14:textId="77777777" w:rsidR="00F67306" w:rsidRPr="00DF5A54" w:rsidRDefault="00F67306" w:rsidP="00074BA9">
            <w:pPr>
              <w:jc w:val="right"/>
              <w:rPr>
                <w:b/>
                <w:sz w:val="20"/>
                <w:szCs w:val="20"/>
              </w:rPr>
            </w:pPr>
          </w:p>
        </w:tc>
      </w:tr>
      <w:tr w:rsidR="00F67306" w:rsidRPr="00DF5A54" w14:paraId="4615E0E2" w14:textId="77777777" w:rsidTr="00934D03">
        <w:trPr>
          <w:trHeight w:val="575"/>
        </w:trPr>
        <w:tc>
          <w:tcPr>
            <w:tcW w:w="3596" w:type="dxa"/>
            <w:vAlign w:val="center"/>
          </w:tcPr>
          <w:p w14:paraId="4BC3BD38" w14:textId="2A56ABF7" w:rsidR="00F67306" w:rsidRPr="00DF5A54" w:rsidRDefault="00F67306" w:rsidP="00074BA9">
            <w:pPr>
              <w:jc w:val="center"/>
              <w:rPr>
                <w:b/>
                <w:sz w:val="20"/>
                <w:szCs w:val="20"/>
              </w:rPr>
            </w:pPr>
            <w:r w:rsidRPr="00DF5A54">
              <w:rPr>
                <w:b/>
                <w:sz w:val="20"/>
                <w:szCs w:val="20"/>
              </w:rPr>
              <w:t>1/31</w:t>
            </w:r>
          </w:p>
        </w:tc>
        <w:tc>
          <w:tcPr>
            <w:tcW w:w="3597" w:type="dxa"/>
            <w:vAlign w:val="center"/>
          </w:tcPr>
          <w:p w14:paraId="2F3EE250" w14:textId="14C859A2" w:rsidR="00F67306" w:rsidRPr="00DF5A54" w:rsidRDefault="00F67306" w:rsidP="00074BA9">
            <w:pPr>
              <w:rPr>
                <w:b/>
                <w:bCs/>
                <w:sz w:val="20"/>
                <w:szCs w:val="20"/>
              </w:rPr>
            </w:pPr>
            <w:r w:rsidRPr="00DF5A54">
              <w:rPr>
                <w:b/>
                <w:sz w:val="20"/>
                <w:szCs w:val="20"/>
              </w:rPr>
              <w:t>The Social Self</w:t>
            </w:r>
          </w:p>
        </w:tc>
        <w:tc>
          <w:tcPr>
            <w:tcW w:w="3597" w:type="dxa"/>
            <w:vAlign w:val="center"/>
          </w:tcPr>
          <w:p w14:paraId="1A7CF028" w14:textId="4C7465EF" w:rsidR="00F67306" w:rsidRPr="00DF5A54" w:rsidRDefault="00F67306" w:rsidP="00934D03">
            <w:pPr>
              <w:jc w:val="right"/>
              <w:rPr>
                <w:b/>
                <w:sz w:val="20"/>
                <w:szCs w:val="20"/>
              </w:rPr>
            </w:pPr>
          </w:p>
        </w:tc>
      </w:tr>
      <w:tr w:rsidR="00F67306" w:rsidRPr="00DF5A54" w14:paraId="33F401CC" w14:textId="77777777" w:rsidTr="00934D03">
        <w:trPr>
          <w:trHeight w:val="521"/>
        </w:trPr>
        <w:tc>
          <w:tcPr>
            <w:tcW w:w="3596" w:type="dxa"/>
            <w:vAlign w:val="center"/>
          </w:tcPr>
          <w:p w14:paraId="50611A56" w14:textId="5A0FF7EC" w:rsidR="00F67306" w:rsidRPr="00DF5A54" w:rsidRDefault="00F67306" w:rsidP="00074BA9">
            <w:pPr>
              <w:jc w:val="center"/>
              <w:rPr>
                <w:b/>
                <w:sz w:val="20"/>
                <w:szCs w:val="20"/>
              </w:rPr>
            </w:pPr>
            <w:r w:rsidRPr="00DF5A54">
              <w:rPr>
                <w:b/>
                <w:sz w:val="20"/>
                <w:szCs w:val="20"/>
              </w:rPr>
              <w:t>2/2</w:t>
            </w:r>
          </w:p>
        </w:tc>
        <w:tc>
          <w:tcPr>
            <w:tcW w:w="3597" w:type="dxa"/>
            <w:vAlign w:val="center"/>
          </w:tcPr>
          <w:p w14:paraId="383C4616" w14:textId="65235C70" w:rsidR="00F67306" w:rsidRPr="00DF5A54" w:rsidRDefault="00F67306" w:rsidP="00074BA9">
            <w:pPr>
              <w:rPr>
                <w:b/>
                <w:bCs/>
                <w:sz w:val="20"/>
                <w:szCs w:val="20"/>
              </w:rPr>
            </w:pPr>
            <w:r w:rsidRPr="00DF5A54">
              <w:rPr>
                <w:b/>
                <w:sz w:val="20"/>
                <w:szCs w:val="20"/>
              </w:rPr>
              <w:t>The Social Self Continued</w:t>
            </w:r>
            <w:r w:rsidR="00934D03" w:rsidRPr="00DF5A54">
              <w:rPr>
                <w:b/>
                <w:sz w:val="20"/>
                <w:szCs w:val="20"/>
              </w:rPr>
              <w:t>*</w:t>
            </w:r>
          </w:p>
        </w:tc>
        <w:tc>
          <w:tcPr>
            <w:tcW w:w="3597" w:type="dxa"/>
            <w:vAlign w:val="center"/>
          </w:tcPr>
          <w:p w14:paraId="7B598298" w14:textId="28775F09" w:rsidR="00F67306" w:rsidRPr="00DF5A54" w:rsidRDefault="007719FC" w:rsidP="00934D03">
            <w:pPr>
              <w:jc w:val="right"/>
              <w:rPr>
                <w:b/>
                <w:sz w:val="20"/>
                <w:szCs w:val="20"/>
              </w:rPr>
            </w:pPr>
            <w:r w:rsidRPr="00DF5A54">
              <w:rPr>
                <w:sz w:val="20"/>
                <w:szCs w:val="20"/>
              </w:rPr>
              <w:t>Reading: Gilovich, et al. – Chapter 3</w:t>
            </w:r>
          </w:p>
        </w:tc>
      </w:tr>
      <w:tr w:rsidR="00F67306" w:rsidRPr="00DF5A54" w14:paraId="5BC020B7" w14:textId="77777777" w:rsidTr="00934D03">
        <w:trPr>
          <w:trHeight w:val="539"/>
        </w:trPr>
        <w:tc>
          <w:tcPr>
            <w:tcW w:w="3596" w:type="dxa"/>
            <w:vAlign w:val="center"/>
          </w:tcPr>
          <w:p w14:paraId="32F5BD43" w14:textId="31A706BB" w:rsidR="00F67306" w:rsidRPr="00DF5A54" w:rsidRDefault="00F67306" w:rsidP="00074BA9">
            <w:pPr>
              <w:jc w:val="center"/>
              <w:rPr>
                <w:b/>
                <w:sz w:val="20"/>
                <w:szCs w:val="20"/>
              </w:rPr>
            </w:pPr>
            <w:r w:rsidRPr="00DF5A54">
              <w:rPr>
                <w:b/>
                <w:sz w:val="20"/>
                <w:szCs w:val="20"/>
              </w:rPr>
              <w:t>2/7</w:t>
            </w:r>
          </w:p>
        </w:tc>
        <w:tc>
          <w:tcPr>
            <w:tcW w:w="3597" w:type="dxa"/>
            <w:vAlign w:val="center"/>
          </w:tcPr>
          <w:p w14:paraId="186A7820" w14:textId="3A4D341A" w:rsidR="00F67306" w:rsidRPr="00DF5A54" w:rsidRDefault="00F67306" w:rsidP="00074BA9">
            <w:pPr>
              <w:rPr>
                <w:b/>
                <w:bCs/>
                <w:sz w:val="20"/>
                <w:szCs w:val="20"/>
              </w:rPr>
            </w:pPr>
            <w:r w:rsidRPr="00DF5A54">
              <w:rPr>
                <w:b/>
                <w:sz w:val="20"/>
                <w:szCs w:val="20"/>
              </w:rPr>
              <w:t>Social Cognition:  Thinking About People and Situations</w:t>
            </w:r>
          </w:p>
        </w:tc>
        <w:tc>
          <w:tcPr>
            <w:tcW w:w="3597" w:type="dxa"/>
            <w:vAlign w:val="center"/>
          </w:tcPr>
          <w:p w14:paraId="478F33B9" w14:textId="5A124E19" w:rsidR="00F67306" w:rsidRPr="00DF5A54" w:rsidRDefault="00F67306" w:rsidP="00934D03">
            <w:pPr>
              <w:jc w:val="right"/>
              <w:rPr>
                <w:b/>
                <w:sz w:val="20"/>
                <w:szCs w:val="20"/>
              </w:rPr>
            </w:pPr>
            <w:r w:rsidRPr="00DF5A54">
              <w:rPr>
                <w:sz w:val="20"/>
                <w:szCs w:val="20"/>
              </w:rPr>
              <w:t>Reading: Gilovich, et al. – Chapter 4</w:t>
            </w:r>
          </w:p>
        </w:tc>
      </w:tr>
      <w:tr w:rsidR="00F67306" w:rsidRPr="00DF5A54" w14:paraId="08150615" w14:textId="77777777" w:rsidTr="00934D03">
        <w:trPr>
          <w:trHeight w:val="530"/>
        </w:trPr>
        <w:tc>
          <w:tcPr>
            <w:tcW w:w="3596" w:type="dxa"/>
            <w:vAlign w:val="center"/>
          </w:tcPr>
          <w:p w14:paraId="74B3E485" w14:textId="6FBA0048" w:rsidR="00F67306" w:rsidRPr="00DF5A54" w:rsidRDefault="00F67306" w:rsidP="00074BA9">
            <w:pPr>
              <w:jc w:val="center"/>
              <w:rPr>
                <w:b/>
                <w:sz w:val="20"/>
                <w:szCs w:val="20"/>
              </w:rPr>
            </w:pPr>
            <w:r w:rsidRPr="00DF5A54">
              <w:rPr>
                <w:b/>
                <w:sz w:val="20"/>
                <w:szCs w:val="20"/>
              </w:rPr>
              <w:t>2/9</w:t>
            </w:r>
          </w:p>
        </w:tc>
        <w:tc>
          <w:tcPr>
            <w:tcW w:w="3597" w:type="dxa"/>
            <w:vAlign w:val="center"/>
          </w:tcPr>
          <w:p w14:paraId="3452AC91" w14:textId="70C2C2FB" w:rsidR="00F67306" w:rsidRPr="00DF5A54" w:rsidRDefault="00F67306" w:rsidP="00074BA9">
            <w:pPr>
              <w:rPr>
                <w:b/>
                <w:bCs/>
                <w:sz w:val="20"/>
                <w:szCs w:val="20"/>
              </w:rPr>
            </w:pPr>
            <w:r w:rsidRPr="00DF5A54">
              <w:rPr>
                <w:b/>
                <w:sz w:val="20"/>
                <w:szCs w:val="20"/>
              </w:rPr>
              <w:t>Social Attribution: (Trying to) Explain Behavior</w:t>
            </w:r>
          </w:p>
        </w:tc>
        <w:tc>
          <w:tcPr>
            <w:tcW w:w="3597" w:type="dxa"/>
            <w:vAlign w:val="center"/>
          </w:tcPr>
          <w:p w14:paraId="62B30007" w14:textId="77777777" w:rsidR="00F67306" w:rsidRPr="00DF5A54" w:rsidRDefault="00F67306" w:rsidP="00BE087B">
            <w:pPr>
              <w:jc w:val="right"/>
              <w:rPr>
                <w:b/>
                <w:sz w:val="20"/>
                <w:szCs w:val="20"/>
              </w:rPr>
            </w:pPr>
          </w:p>
        </w:tc>
      </w:tr>
      <w:tr w:rsidR="00F67306" w:rsidRPr="00DF5A54" w14:paraId="4319AFCA" w14:textId="77777777" w:rsidTr="00934D03">
        <w:tc>
          <w:tcPr>
            <w:tcW w:w="3596" w:type="dxa"/>
            <w:vAlign w:val="center"/>
          </w:tcPr>
          <w:p w14:paraId="2996F892" w14:textId="4DA9CDE1" w:rsidR="00F67306" w:rsidRPr="00DF5A54" w:rsidRDefault="00F67306" w:rsidP="00074BA9">
            <w:pPr>
              <w:jc w:val="center"/>
              <w:rPr>
                <w:b/>
                <w:sz w:val="20"/>
                <w:szCs w:val="20"/>
              </w:rPr>
            </w:pPr>
            <w:r w:rsidRPr="00DF5A54">
              <w:rPr>
                <w:b/>
                <w:sz w:val="20"/>
                <w:szCs w:val="20"/>
              </w:rPr>
              <w:t>2/14</w:t>
            </w:r>
          </w:p>
        </w:tc>
        <w:tc>
          <w:tcPr>
            <w:tcW w:w="3597" w:type="dxa"/>
            <w:vAlign w:val="center"/>
          </w:tcPr>
          <w:p w14:paraId="1FCAC192" w14:textId="6873AC8B" w:rsidR="00F67306" w:rsidRPr="00DF5A54" w:rsidRDefault="00F67306" w:rsidP="00074BA9">
            <w:pPr>
              <w:rPr>
                <w:b/>
                <w:bCs/>
                <w:sz w:val="20"/>
                <w:szCs w:val="20"/>
              </w:rPr>
            </w:pPr>
            <w:r w:rsidRPr="00DF5A54">
              <w:rPr>
                <w:b/>
                <w:sz w:val="20"/>
                <w:szCs w:val="20"/>
              </w:rPr>
              <w:t>Emotion</w:t>
            </w:r>
          </w:p>
        </w:tc>
        <w:tc>
          <w:tcPr>
            <w:tcW w:w="3597" w:type="dxa"/>
            <w:vAlign w:val="center"/>
          </w:tcPr>
          <w:p w14:paraId="1727CC92" w14:textId="46695FC6" w:rsidR="00F67306" w:rsidRPr="00DF5A54" w:rsidRDefault="00F67306" w:rsidP="00934D03">
            <w:pPr>
              <w:jc w:val="right"/>
              <w:rPr>
                <w:b/>
                <w:sz w:val="20"/>
                <w:szCs w:val="20"/>
              </w:rPr>
            </w:pPr>
          </w:p>
          <w:p w14:paraId="6CDFA8B8" w14:textId="6890C215" w:rsidR="00F67306" w:rsidRPr="00DF5A54" w:rsidRDefault="00CF042C" w:rsidP="00934D03">
            <w:pPr>
              <w:jc w:val="right"/>
              <w:rPr>
                <w:b/>
                <w:sz w:val="16"/>
                <w:szCs w:val="16"/>
              </w:rPr>
            </w:pPr>
            <w:r w:rsidRPr="00DF5A54">
              <w:rPr>
                <w:sz w:val="20"/>
                <w:szCs w:val="20"/>
              </w:rPr>
              <w:t>Reading: Gilovich, et al. – Chapter 6</w:t>
            </w:r>
          </w:p>
          <w:p w14:paraId="4070D149" w14:textId="77777777" w:rsidR="00F67306" w:rsidRPr="00DF5A54" w:rsidRDefault="00F67306" w:rsidP="00934D03">
            <w:pPr>
              <w:jc w:val="right"/>
              <w:rPr>
                <w:b/>
                <w:sz w:val="20"/>
                <w:szCs w:val="20"/>
              </w:rPr>
            </w:pPr>
          </w:p>
        </w:tc>
      </w:tr>
      <w:tr w:rsidR="00F67306" w:rsidRPr="00DF5A54" w14:paraId="30991D40" w14:textId="77777777" w:rsidTr="00934D03">
        <w:trPr>
          <w:trHeight w:val="602"/>
        </w:trPr>
        <w:tc>
          <w:tcPr>
            <w:tcW w:w="3596" w:type="dxa"/>
            <w:vAlign w:val="center"/>
          </w:tcPr>
          <w:p w14:paraId="62A80D64" w14:textId="0E43F8D6" w:rsidR="00F67306" w:rsidRPr="00DF5A54" w:rsidRDefault="00F67306" w:rsidP="00074BA9">
            <w:pPr>
              <w:jc w:val="center"/>
              <w:rPr>
                <w:b/>
                <w:sz w:val="20"/>
                <w:szCs w:val="20"/>
              </w:rPr>
            </w:pPr>
            <w:r w:rsidRPr="00DF5A54">
              <w:rPr>
                <w:b/>
                <w:sz w:val="20"/>
                <w:szCs w:val="20"/>
              </w:rPr>
              <w:t>2/16</w:t>
            </w:r>
          </w:p>
        </w:tc>
        <w:tc>
          <w:tcPr>
            <w:tcW w:w="3597" w:type="dxa"/>
            <w:vAlign w:val="center"/>
          </w:tcPr>
          <w:p w14:paraId="6416B262" w14:textId="6D1FABBD" w:rsidR="00F67306" w:rsidRPr="00DF5A54" w:rsidRDefault="00CF042C" w:rsidP="00074BA9">
            <w:pPr>
              <w:rPr>
                <w:b/>
                <w:sz w:val="20"/>
                <w:szCs w:val="20"/>
              </w:rPr>
            </w:pPr>
            <w:r w:rsidRPr="00DF5A54">
              <w:rPr>
                <w:b/>
                <w:sz w:val="20"/>
                <w:szCs w:val="20"/>
              </w:rPr>
              <w:t>Attitudes, Behavior, and Rationalization</w:t>
            </w:r>
          </w:p>
        </w:tc>
        <w:tc>
          <w:tcPr>
            <w:tcW w:w="3597" w:type="dxa"/>
            <w:vAlign w:val="center"/>
          </w:tcPr>
          <w:p w14:paraId="55C63982" w14:textId="19D702BD" w:rsidR="00F67306" w:rsidRPr="00DF5A54" w:rsidRDefault="00F67306" w:rsidP="00934D03">
            <w:pPr>
              <w:jc w:val="right"/>
              <w:rPr>
                <w:b/>
                <w:sz w:val="20"/>
                <w:szCs w:val="20"/>
              </w:rPr>
            </w:pPr>
          </w:p>
        </w:tc>
      </w:tr>
      <w:tr w:rsidR="00F67306" w:rsidRPr="00DF5A54" w14:paraId="63CC9BE9" w14:textId="77777777" w:rsidTr="00934D03">
        <w:trPr>
          <w:trHeight w:val="620"/>
        </w:trPr>
        <w:tc>
          <w:tcPr>
            <w:tcW w:w="3596" w:type="dxa"/>
            <w:vAlign w:val="center"/>
          </w:tcPr>
          <w:p w14:paraId="7D03DEBD" w14:textId="527CCC3B" w:rsidR="00F67306" w:rsidRPr="00DF5A54" w:rsidRDefault="00F67306" w:rsidP="00074BA9">
            <w:pPr>
              <w:jc w:val="center"/>
              <w:rPr>
                <w:b/>
                <w:sz w:val="20"/>
                <w:szCs w:val="20"/>
              </w:rPr>
            </w:pPr>
            <w:r w:rsidRPr="00DF5A54">
              <w:rPr>
                <w:b/>
                <w:sz w:val="20"/>
                <w:szCs w:val="20"/>
              </w:rPr>
              <w:t>2/21</w:t>
            </w:r>
          </w:p>
        </w:tc>
        <w:tc>
          <w:tcPr>
            <w:tcW w:w="3597" w:type="dxa"/>
            <w:vAlign w:val="center"/>
          </w:tcPr>
          <w:p w14:paraId="1884E53C" w14:textId="62403A45" w:rsidR="00F67306" w:rsidRPr="00DF5A54" w:rsidRDefault="00F67306" w:rsidP="00074BA9">
            <w:pPr>
              <w:rPr>
                <w:b/>
                <w:sz w:val="20"/>
                <w:szCs w:val="20"/>
              </w:rPr>
            </w:pPr>
            <w:r w:rsidRPr="00DF5A54">
              <w:rPr>
                <w:b/>
                <w:sz w:val="20"/>
                <w:szCs w:val="20"/>
              </w:rPr>
              <w:t>Attitudes, Behavior, and Rationalization</w:t>
            </w:r>
            <w:r w:rsidR="00561090">
              <w:rPr>
                <w:b/>
                <w:sz w:val="20"/>
                <w:szCs w:val="20"/>
              </w:rPr>
              <w:t xml:space="preserve"> Continued</w:t>
            </w:r>
            <w:r w:rsidR="00F17026" w:rsidRPr="00DF5A54">
              <w:rPr>
                <w:b/>
                <w:sz w:val="20"/>
                <w:szCs w:val="20"/>
              </w:rPr>
              <w:t>*</w:t>
            </w:r>
          </w:p>
        </w:tc>
        <w:tc>
          <w:tcPr>
            <w:tcW w:w="3597" w:type="dxa"/>
            <w:vAlign w:val="center"/>
          </w:tcPr>
          <w:p w14:paraId="3D5AE9EA" w14:textId="7BB2E8F5" w:rsidR="00F67306" w:rsidRPr="00DF5A54" w:rsidRDefault="00F67306" w:rsidP="00934D03">
            <w:pPr>
              <w:jc w:val="right"/>
              <w:rPr>
                <w:b/>
                <w:sz w:val="20"/>
                <w:szCs w:val="20"/>
              </w:rPr>
            </w:pPr>
            <w:r w:rsidRPr="00DF5A54">
              <w:rPr>
                <w:sz w:val="20"/>
                <w:szCs w:val="20"/>
              </w:rPr>
              <w:t>Reading: Gilovich, et al. – Chapter 7</w:t>
            </w:r>
          </w:p>
        </w:tc>
      </w:tr>
      <w:tr w:rsidR="00F67306" w:rsidRPr="00DF5A54" w14:paraId="52FD8044" w14:textId="77777777" w:rsidTr="00934D03">
        <w:tc>
          <w:tcPr>
            <w:tcW w:w="3596" w:type="dxa"/>
            <w:vAlign w:val="center"/>
          </w:tcPr>
          <w:p w14:paraId="3B8614AF" w14:textId="064C172B" w:rsidR="00F67306" w:rsidRPr="00DF5A54" w:rsidRDefault="0007179C" w:rsidP="00074BA9">
            <w:pPr>
              <w:jc w:val="center"/>
              <w:rPr>
                <w:b/>
                <w:sz w:val="20"/>
                <w:szCs w:val="20"/>
              </w:rPr>
            </w:pPr>
            <w:r w:rsidRPr="00DF5A54">
              <w:rPr>
                <w:b/>
                <w:sz w:val="20"/>
                <w:szCs w:val="20"/>
              </w:rPr>
              <w:t>2/23</w:t>
            </w:r>
          </w:p>
        </w:tc>
        <w:tc>
          <w:tcPr>
            <w:tcW w:w="3597" w:type="dxa"/>
            <w:vAlign w:val="center"/>
          </w:tcPr>
          <w:p w14:paraId="21D44BA7" w14:textId="7D710B71" w:rsidR="00F67306" w:rsidRPr="00DF5A54" w:rsidRDefault="0007179C" w:rsidP="00074BA9">
            <w:pPr>
              <w:rPr>
                <w:b/>
                <w:sz w:val="20"/>
                <w:szCs w:val="20"/>
              </w:rPr>
            </w:pPr>
            <w:r w:rsidRPr="00DF5A54">
              <w:rPr>
                <w:b/>
                <w:sz w:val="20"/>
                <w:szCs w:val="20"/>
              </w:rPr>
              <w:t>Persuasion</w:t>
            </w:r>
          </w:p>
        </w:tc>
        <w:tc>
          <w:tcPr>
            <w:tcW w:w="3597" w:type="dxa"/>
            <w:vAlign w:val="center"/>
          </w:tcPr>
          <w:p w14:paraId="43E18A37" w14:textId="53DB4AF2" w:rsidR="0007179C" w:rsidRPr="00DF5A54" w:rsidRDefault="0007179C" w:rsidP="00934D03">
            <w:pPr>
              <w:jc w:val="right"/>
              <w:rPr>
                <w:sz w:val="20"/>
                <w:szCs w:val="20"/>
              </w:rPr>
            </w:pPr>
          </w:p>
          <w:p w14:paraId="6867037B" w14:textId="7FAA508F" w:rsidR="00F67306" w:rsidRPr="00DF5A54" w:rsidRDefault="00F67306" w:rsidP="00934D03">
            <w:pPr>
              <w:jc w:val="right"/>
              <w:rPr>
                <w:b/>
                <w:sz w:val="20"/>
                <w:szCs w:val="20"/>
              </w:rPr>
            </w:pPr>
          </w:p>
        </w:tc>
      </w:tr>
      <w:tr w:rsidR="00F67306" w:rsidRPr="00DF5A54" w14:paraId="66EDD958" w14:textId="77777777" w:rsidTr="004A5070">
        <w:trPr>
          <w:trHeight w:val="647"/>
        </w:trPr>
        <w:tc>
          <w:tcPr>
            <w:tcW w:w="3596" w:type="dxa"/>
            <w:vAlign w:val="center"/>
          </w:tcPr>
          <w:p w14:paraId="622E90D6" w14:textId="30218BB6" w:rsidR="00F67306" w:rsidRPr="00DF5A54" w:rsidRDefault="0007179C" w:rsidP="00074BA9">
            <w:pPr>
              <w:jc w:val="center"/>
              <w:rPr>
                <w:b/>
                <w:sz w:val="20"/>
                <w:szCs w:val="20"/>
              </w:rPr>
            </w:pPr>
            <w:r w:rsidRPr="00DF5A54">
              <w:rPr>
                <w:b/>
                <w:sz w:val="20"/>
                <w:szCs w:val="20"/>
              </w:rPr>
              <w:t>2/28</w:t>
            </w:r>
          </w:p>
        </w:tc>
        <w:tc>
          <w:tcPr>
            <w:tcW w:w="3597" w:type="dxa"/>
            <w:vAlign w:val="center"/>
          </w:tcPr>
          <w:p w14:paraId="2F773D4E" w14:textId="464919D6" w:rsidR="00F67306" w:rsidRPr="00DF5A54" w:rsidRDefault="0007179C" w:rsidP="00074BA9">
            <w:pPr>
              <w:rPr>
                <w:b/>
                <w:sz w:val="20"/>
                <w:szCs w:val="20"/>
              </w:rPr>
            </w:pPr>
            <w:r w:rsidRPr="00DF5A54">
              <w:rPr>
                <w:b/>
                <w:sz w:val="20"/>
                <w:szCs w:val="20"/>
              </w:rPr>
              <w:t>Social Influence</w:t>
            </w:r>
          </w:p>
        </w:tc>
        <w:tc>
          <w:tcPr>
            <w:tcW w:w="3597" w:type="dxa"/>
            <w:vAlign w:val="center"/>
          </w:tcPr>
          <w:p w14:paraId="0C77B1D4" w14:textId="77777777" w:rsidR="00F67306" w:rsidRPr="00DF5A54" w:rsidRDefault="00F67306" w:rsidP="004A5070">
            <w:pPr>
              <w:jc w:val="right"/>
              <w:rPr>
                <w:b/>
                <w:sz w:val="20"/>
                <w:szCs w:val="20"/>
              </w:rPr>
            </w:pPr>
          </w:p>
        </w:tc>
      </w:tr>
      <w:tr w:rsidR="00F67306" w:rsidRPr="00DF5A54" w14:paraId="6E272D59" w14:textId="77777777" w:rsidTr="00934D03">
        <w:trPr>
          <w:trHeight w:val="584"/>
        </w:trPr>
        <w:tc>
          <w:tcPr>
            <w:tcW w:w="3596" w:type="dxa"/>
            <w:vAlign w:val="center"/>
          </w:tcPr>
          <w:p w14:paraId="4DB8022C" w14:textId="11F99CB6" w:rsidR="00F67306" w:rsidRPr="00DF5A54" w:rsidRDefault="0007179C" w:rsidP="00074BA9">
            <w:pPr>
              <w:jc w:val="center"/>
              <w:rPr>
                <w:b/>
                <w:sz w:val="20"/>
                <w:szCs w:val="20"/>
              </w:rPr>
            </w:pPr>
            <w:r w:rsidRPr="00DF5A54">
              <w:rPr>
                <w:b/>
                <w:sz w:val="20"/>
                <w:szCs w:val="20"/>
              </w:rPr>
              <w:t>3/2</w:t>
            </w:r>
          </w:p>
        </w:tc>
        <w:tc>
          <w:tcPr>
            <w:tcW w:w="3597" w:type="dxa"/>
            <w:vAlign w:val="center"/>
          </w:tcPr>
          <w:p w14:paraId="27383FD5" w14:textId="33A46F28" w:rsidR="00F67306" w:rsidRPr="00DF5A54" w:rsidRDefault="0007179C" w:rsidP="00074BA9">
            <w:pPr>
              <w:rPr>
                <w:b/>
                <w:sz w:val="20"/>
                <w:szCs w:val="20"/>
              </w:rPr>
            </w:pPr>
            <w:r w:rsidRPr="00DF5A54">
              <w:rPr>
                <w:b/>
                <w:sz w:val="20"/>
                <w:szCs w:val="20"/>
              </w:rPr>
              <w:t>Social Influence Continued</w:t>
            </w:r>
            <w:r w:rsidR="00FD7706" w:rsidRPr="00DF5A54">
              <w:rPr>
                <w:b/>
                <w:sz w:val="20"/>
                <w:szCs w:val="20"/>
              </w:rPr>
              <w:t>*</w:t>
            </w:r>
          </w:p>
        </w:tc>
        <w:tc>
          <w:tcPr>
            <w:tcW w:w="3597" w:type="dxa"/>
            <w:vAlign w:val="center"/>
          </w:tcPr>
          <w:p w14:paraId="324CB68B" w14:textId="77777777" w:rsidR="004A5070" w:rsidRPr="00DF5A54" w:rsidRDefault="004A5070" w:rsidP="004A5070">
            <w:pPr>
              <w:jc w:val="right"/>
              <w:rPr>
                <w:b/>
                <w:sz w:val="20"/>
                <w:szCs w:val="20"/>
              </w:rPr>
            </w:pPr>
            <w:r w:rsidRPr="00DF5A54">
              <w:rPr>
                <w:sz w:val="20"/>
                <w:szCs w:val="20"/>
              </w:rPr>
              <w:t>Reading: Gilovich, et al. – Chapter 9</w:t>
            </w:r>
          </w:p>
          <w:p w14:paraId="33F58CCC" w14:textId="2305D604" w:rsidR="00F67306" w:rsidRPr="00DF5A54" w:rsidRDefault="00F67306" w:rsidP="00934D03">
            <w:pPr>
              <w:jc w:val="right"/>
              <w:rPr>
                <w:b/>
                <w:sz w:val="20"/>
                <w:szCs w:val="20"/>
              </w:rPr>
            </w:pPr>
          </w:p>
        </w:tc>
      </w:tr>
      <w:tr w:rsidR="00F67306" w:rsidRPr="00DF5A54" w14:paraId="597772DA" w14:textId="77777777" w:rsidTr="00934D03">
        <w:tc>
          <w:tcPr>
            <w:tcW w:w="3596" w:type="dxa"/>
            <w:vAlign w:val="center"/>
          </w:tcPr>
          <w:p w14:paraId="700394DB" w14:textId="2FFDB28F" w:rsidR="00F67306" w:rsidRPr="00DF5A54" w:rsidRDefault="0007179C" w:rsidP="00074BA9">
            <w:pPr>
              <w:jc w:val="center"/>
              <w:rPr>
                <w:b/>
                <w:sz w:val="20"/>
                <w:szCs w:val="20"/>
              </w:rPr>
            </w:pPr>
            <w:r w:rsidRPr="00DF5A54">
              <w:rPr>
                <w:b/>
                <w:sz w:val="20"/>
                <w:szCs w:val="20"/>
              </w:rPr>
              <w:t>3/7</w:t>
            </w:r>
          </w:p>
        </w:tc>
        <w:tc>
          <w:tcPr>
            <w:tcW w:w="3597" w:type="dxa"/>
            <w:vAlign w:val="center"/>
          </w:tcPr>
          <w:p w14:paraId="54729A8E" w14:textId="0F08FD16" w:rsidR="00F67306" w:rsidRPr="00DF5A54" w:rsidRDefault="0007179C" w:rsidP="00074BA9">
            <w:pPr>
              <w:rPr>
                <w:b/>
                <w:sz w:val="20"/>
                <w:szCs w:val="20"/>
              </w:rPr>
            </w:pPr>
            <w:r w:rsidRPr="00DF5A54">
              <w:rPr>
                <w:b/>
                <w:sz w:val="20"/>
                <w:szCs w:val="20"/>
              </w:rPr>
              <w:t>Relationships and Attraction</w:t>
            </w:r>
          </w:p>
        </w:tc>
        <w:tc>
          <w:tcPr>
            <w:tcW w:w="3597" w:type="dxa"/>
            <w:vAlign w:val="center"/>
          </w:tcPr>
          <w:p w14:paraId="15188F51" w14:textId="77777777" w:rsidR="0007179C" w:rsidRPr="00DF5A54" w:rsidRDefault="0007179C" w:rsidP="00934D03">
            <w:pPr>
              <w:jc w:val="right"/>
              <w:rPr>
                <w:sz w:val="20"/>
                <w:szCs w:val="20"/>
              </w:rPr>
            </w:pPr>
          </w:p>
          <w:p w14:paraId="4BA0234F" w14:textId="77777777" w:rsidR="00F67306" w:rsidRPr="00DF5A54" w:rsidRDefault="00F67306" w:rsidP="00934D03">
            <w:pPr>
              <w:jc w:val="right"/>
              <w:rPr>
                <w:b/>
                <w:sz w:val="20"/>
                <w:szCs w:val="20"/>
              </w:rPr>
            </w:pPr>
          </w:p>
        </w:tc>
      </w:tr>
      <w:tr w:rsidR="00F67306" w:rsidRPr="00DF5A54" w14:paraId="44976515" w14:textId="77777777" w:rsidTr="00934D03">
        <w:tc>
          <w:tcPr>
            <w:tcW w:w="3596" w:type="dxa"/>
            <w:vAlign w:val="center"/>
          </w:tcPr>
          <w:p w14:paraId="567DF747" w14:textId="32B7D385" w:rsidR="00F67306" w:rsidRPr="00DF5A54" w:rsidRDefault="0007179C" w:rsidP="00074BA9">
            <w:pPr>
              <w:jc w:val="center"/>
              <w:rPr>
                <w:b/>
                <w:sz w:val="20"/>
                <w:szCs w:val="20"/>
              </w:rPr>
            </w:pPr>
            <w:r w:rsidRPr="00DF5A54">
              <w:rPr>
                <w:b/>
                <w:sz w:val="20"/>
                <w:szCs w:val="20"/>
              </w:rPr>
              <w:t>3/9</w:t>
            </w:r>
          </w:p>
        </w:tc>
        <w:tc>
          <w:tcPr>
            <w:tcW w:w="3597" w:type="dxa"/>
            <w:vAlign w:val="center"/>
          </w:tcPr>
          <w:p w14:paraId="0E0A33AB" w14:textId="3B136178" w:rsidR="0007179C" w:rsidRPr="00DF5A54" w:rsidRDefault="0007179C" w:rsidP="00074BA9">
            <w:pPr>
              <w:rPr>
                <w:sz w:val="20"/>
                <w:szCs w:val="20"/>
              </w:rPr>
            </w:pPr>
            <w:r w:rsidRPr="00DF5A54">
              <w:rPr>
                <w:b/>
                <w:sz w:val="20"/>
                <w:szCs w:val="20"/>
              </w:rPr>
              <w:t>Relationships and Attraction Continued</w:t>
            </w:r>
          </w:p>
          <w:p w14:paraId="39842FB7" w14:textId="49C10C85" w:rsidR="00F67306" w:rsidRPr="00DF5A54" w:rsidRDefault="00F67306" w:rsidP="00074BA9">
            <w:pPr>
              <w:rPr>
                <w:b/>
                <w:sz w:val="20"/>
                <w:szCs w:val="20"/>
              </w:rPr>
            </w:pPr>
          </w:p>
        </w:tc>
        <w:tc>
          <w:tcPr>
            <w:tcW w:w="3597" w:type="dxa"/>
            <w:vAlign w:val="center"/>
          </w:tcPr>
          <w:p w14:paraId="6DDE4DAF" w14:textId="77777777" w:rsidR="00F67306" w:rsidRPr="00DF5A54" w:rsidRDefault="00F67306" w:rsidP="00934D03">
            <w:pPr>
              <w:jc w:val="right"/>
              <w:rPr>
                <w:b/>
                <w:sz w:val="16"/>
                <w:szCs w:val="16"/>
              </w:rPr>
            </w:pPr>
          </w:p>
          <w:p w14:paraId="5D21B957" w14:textId="77777777" w:rsidR="004A5070" w:rsidRPr="00DF5A54" w:rsidRDefault="004A5070" w:rsidP="004A5070">
            <w:pPr>
              <w:jc w:val="right"/>
              <w:rPr>
                <w:sz w:val="20"/>
                <w:szCs w:val="20"/>
              </w:rPr>
            </w:pPr>
            <w:r w:rsidRPr="00DF5A54">
              <w:rPr>
                <w:sz w:val="20"/>
                <w:szCs w:val="20"/>
              </w:rPr>
              <w:t>Reading: Gilovich, et al. – Chapter 10</w:t>
            </w:r>
          </w:p>
          <w:p w14:paraId="1F275FEA" w14:textId="77777777" w:rsidR="00F67306" w:rsidRPr="00DF5A54" w:rsidRDefault="00F67306" w:rsidP="00934D03">
            <w:pPr>
              <w:jc w:val="right"/>
              <w:rPr>
                <w:b/>
                <w:sz w:val="20"/>
                <w:szCs w:val="20"/>
              </w:rPr>
            </w:pPr>
          </w:p>
        </w:tc>
      </w:tr>
      <w:tr w:rsidR="0007179C" w:rsidRPr="00DF5A54" w14:paraId="6DF311CE" w14:textId="77777777" w:rsidTr="00E94C84">
        <w:trPr>
          <w:trHeight w:val="476"/>
        </w:trPr>
        <w:tc>
          <w:tcPr>
            <w:tcW w:w="3596" w:type="dxa"/>
            <w:vAlign w:val="center"/>
          </w:tcPr>
          <w:p w14:paraId="152CE7AC" w14:textId="513A584D" w:rsidR="0007179C" w:rsidRPr="00DF5A54" w:rsidRDefault="0007179C" w:rsidP="00074BA9">
            <w:pPr>
              <w:jc w:val="center"/>
              <w:rPr>
                <w:b/>
                <w:sz w:val="20"/>
                <w:szCs w:val="20"/>
              </w:rPr>
            </w:pPr>
            <w:r w:rsidRPr="00DF5A54">
              <w:rPr>
                <w:b/>
                <w:sz w:val="20"/>
                <w:szCs w:val="20"/>
              </w:rPr>
              <w:t>3/14 – 3/16</w:t>
            </w:r>
          </w:p>
        </w:tc>
        <w:tc>
          <w:tcPr>
            <w:tcW w:w="3597" w:type="dxa"/>
            <w:vAlign w:val="center"/>
          </w:tcPr>
          <w:p w14:paraId="79D60C13" w14:textId="77777777" w:rsidR="0007179C" w:rsidRPr="00DF5A54" w:rsidRDefault="0007179C" w:rsidP="00074BA9">
            <w:pPr>
              <w:rPr>
                <w:b/>
                <w:sz w:val="20"/>
                <w:szCs w:val="20"/>
              </w:rPr>
            </w:pPr>
            <w:r w:rsidRPr="00DF5A54">
              <w:rPr>
                <w:b/>
                <w:sz w:val="20"/>
                <w:szCs w:val="20"/>
              </w:rPr>
              <w:t>No Class.  Happy Spring Break!</w:t>
            </w:r>
          </w:p>
          <w:p w14:paraId="76C0701F" w14:textId="77777777" w:rsidR="0007179C" w:rsidRPr="00DF5A54" w:rsidRDefault="0007179C" w:rsidP="00074BA9">
            <w:pPr>
              <w:rPr>
                <w:b/>
                <w:sz w:val="20"/>
                <w:szCs w:val="20"/>
              </w:rPr>
            </w:pPr>
          </w:p>
        </w:tc>
        <w:tc>
          <w:tcPr>
            <w:tcW w:w="3597" w:type="dxa"/>
            <w:vAlign w:val="center"/>
          </w:tcPr>
          <w:p w14:paraId="4F9A4FC5" w14:textId="77777777" w:rsidR="0007179C" w:rsidRPr="00DF5A54" w:rsidRDefault="0007179C" w:rsidP="00934D03">
            <w:pPr>
              <w:jc w:val="right"/>
              <w:rPr>
                <w:b/>
                <w:sz w:val="16"/>
                <w:szCs w:val="16"/>
              </w:rPr>
            </w:pPr>
          </w:p>
        </w:tc>
      </w:tr>
      <w:tr w:rsidR="0007179C" w:rsidRPr="00DF5A54" w14:paraId="7C7686C4" w14:textId="77777777" w:rsidTr="00E94C84">
        <w:trPr>
          <w:trHeight w:val="620"/>
        </w:trPr>
        <w:tc>
          <w:tcPr>
            <w:tcW w:w="3596" w:type="dxa"/>
            <w:vAlign w:val="center"/>
          </w:tcPr>
          <w:p w14:paraId="6F52CEC6" w14:textId="76C8FECD" w:rsidR="0007179C" w:rsidRPr="00DF5A54" w:rsidRDefault="0007179C" w:rsidP="00074BA9">
            <w:pPr>
              <w:jc w:val="center"/>
              <w:rPr>
                <w:b/>
                <w:sz w:val="20"/>
                <w:szCs w:val="20"/>
              </w:rPr>
            </w:pPr>
            <w:r w:rsidRPr="00DF5A54">
              <w:rPr>
                <w:b/>
                <w:sz w:val="20"/>
                <w:szCs w:val="20"/>
              </w:rPr>
              <w:t xml:space="preserve">3/21  </w:t>
            </w:r>
          </w:p>
          <w:p w14:paraId="18B44696" w14:textId="77777777" w:rsidR="0007179C" w:rsidRPr="00DF5A54" w:rsidRDefault="0007179C" w:rsidP="00074BA9">
            <w:pPr>
              <w:jc w:val="center"/>
              <w:rPr>
                <w:b/>
                <w:sz w:val="20"/>
                <w:szCs w:val="20"/>
              </w:rPr>
            </w:pPr>
          </w:p>
        </w:tc>
        <w:tc>
          <w:tcPr>
            <w:tcW w:w="3597" w:type="dxa"/>
            <w:vAlign w:val="center"/>
          </w:tcPr>
          <w:p w14:paraId="5704A82E" w14:textId="6FED6F97" w:rsidR="0007179C" w:rsidRPr="00DF5A54" w:rsidRDefault="00E94C84" w:rsidP="00074BA9">
            <w:pPr>
              <w:rPr>
                <w:b/>
                <w:sz w:val="20"/>
                <w:szCs w:val="20"/>
              </w:rPr>
            </w:pPr>
            <w:r w:rsidRPr="00DF5A54">
              <w:rPr>
                <w:b/>
                <w:sz w:val="20"/>
                <w:szCs w:val="20"/>
              </w:rPr>
              <w:t>Special Topic</w:t>
            </w:r>
            <w:r w:rsidR="00074BA9" w:rsidRPr="00DF5A54">
              <w:rPr>
                <w:b/>
                <w:sz w:val="20"/>
                <w:szCs w:val="20"/>
              </w:rPr>
              <w:t>:</w:t>
            </w:r>
            <w:r w:rsidR="001F12A0" w:rsidRPr="00DF5A54">
              <w:rPr>
                <w:b/>
                <w:sz w:val="20"/>
                <w:szCs w:val="20"/>
              </w:rPr>
              <w:t xml:space="preserve"> </w:t>
            </w:r>
            <w:r w:rsidR="00B50724" w:rsidRPr="00DF5A54">
              <w:rPr>
                <w:b/>
                <w:sz w:val="20"/>
                <w:szCs w:val="20"/>
              </w:rPr>
              <w:t xml:space="preserve">Social Psychology and the Law </w:t>
            </w:r>
          </w:p>
        </w:tc>
        <w:tc>
          <w:tcPr>
            <w:tcW w:w="3597" w:type="dxa"/>
            <w:vAlign w:val="center"/>
          </w:tcPr>
          <w:p w14:paraId="68B4D5AF" w14:textId="41C5F78D" w:rsidR="0007179C" w:rsidRPr="00DF5A54" w:rsidRDefault="0007179C" w:rsidP="00934D03">
            <w:pPr>
              <w:jc w:val="right"/>
              <w:rPr>
                <w:b/>
                <w:sz w:val="16"/>
                <w:szCs w:val="16"/>
              </w:rPr>
            </w:pPr>
          </w:p>
        </w:tc>
      </w:tr>
      <w:tr w:rsidR="0007179C" w:rsidRPr="00DF5A54" w14:paraId="7193D1A5" w14:textId="77777777" w:rsidTr="00934D03">
        <w:trPr>
          <w:trHeight w:val="611"/>
        </w:trPr>
        <w:tc>
          <w:tcPr>
            <w:tcW w:w="3596" w:type="dxa"/>
            <w:vAlign w:val="center"/>
          </w:tcPr>
          <w:p w14:paraId="5E5486AE" w14:textId="15BA32A1" w:rsidR="0007179C" w:rsidRPr="00DF5A54" w:rsidRDefault="0007179C" w:rsidP="00074BA9">
            <w:pPr>
              <w:jc w:val="center"/>
              <w:rPr>
                <w:b/>
                <w:sz w:val="20"/>
                <w:szCs w:val="20"/>
              </w:rPr>
            </w:pPr>
            <w:r w:rsidRPr="00DF5A54">
              <w:rPr>
                <w:b/>
                <w:sz w:val="20"/>
                <w:szCs w:val="20"/>
              </w:rPr>
              <w:t>3/23</w:t>
            </w:r>
          </w:p>
        </w:tc>
        <w:tc>
          <w:tcPr>
            <w:tcW w:w="3597" w:type="dxa"/>
            <w:vAlign w:val="center"/>
          </w:tcPr>
          <w:p w14:paraId="6BBFAB28" w14:textId="66E1F3DB" w:rsidR="0007179C" w:rsidRPr="00DF5A54" w:rsidRDefault="0007179C" w:rsidP="00074BA9">
            <w:pPr>
              <w:rPr>
                <w:b/>
                <w:sz w:val="20"/>
                <w:szCs w:val="20"/>
              </w:rPr>
            </w:pPr>
            <w:r w:rsidRPr="00DF5A54">
              <w:rPr>
                <w:b/>
                <w:sz w:val="20"/>
                <w:szCs w:val="20"/>
              </w:rPr>
              <w:t>Stereotyping, Prejudice and Discrimination</w:t>
            </w:r>
          </w:p>
        </w:tc>
        <w:tc>
          <w:tcPr>
            <w:tcW w:w="3597" w:type="dxa"/>
            <w:vAlign w:val="center"/>
          </w:tcPr>
          <w:p w14:paraId="33161797" w14:textId="43413D15" w:rsidR="0007179C" w:rsidRPr="00DF5A54" w:rsidRDefault="0007179C" w:rsidP="00934D03">
            <w:pPr>
              <w:jc w:val="right"/>
              <w:rPr>
                <w:b/>
                <w:sz w:val="16"/>
                <w:szCs w:val="16"/>
              </w:rPr>
            </w:pPr>
          </w:p>
        </w:tc>
      </w:tr>
      <w:tr w:rsidR="0007179C" w:rsidRPr="00DF5A54" w14:paraId="39E66B06" w14:textId="77777777" w:rsidTr="00934D03">
        <w:trPr>
          <w:trHeight w:val="620"/>
        </w:trPr>
        <w:tc>
          <w:tcPr>
            <w:tcW w:w="3596" w:type="dxa"/>
            <w:vAlign w:val="center"/>
          </w:tcPr>
          <w:p w14:paraId="5F674805" w14:textId="44B8BBF8" w:rsidR="0007179C" w:rsidRPr="00DF5A54" w:rsidRDefault="0007179C" w:rsidP="00074BA9">
            <w:pPr>
              <w:jc w:val="center"/>
              <w:rPr>
                <w:b/>
                <w:sz w:val="20"/>
                <w:szCs w:val="20"/>
              </w:rPr>
            </w:pPr>
            <w:r w:rsidRPr="00DF5A54">
              <w:rPr>
                <w:b/>
                <w:sz w:val="20"/>
                <w:szCs w:val="20"/>
              </w:rPr>
              <w:t>3/28</w:t>
            </w:r>
          </w:p>
        </w:tc>
        <w:tc>
          <w:tcPr>
            <w:tcW w:w="3597" w:type="dxa"/>
            <w:vAlign w:val="center"/>
          </w:tcPr>
          <w:p w14:paraId="1842D55D" w14:textId="681505A0" w:rsidR="0007179C" w:rsidRPr="00DF5A54" w:rsidRDefault="0007179C" w:rsidP="00074BA9">
            <w:pPr>
              <w:rPr>
                <w:b/>
                <w:sz w:val="20"/>
                <w:szCs w:val="20"/>
              </w:rPr>
            </w:pPr>
            <w:r w:rsidRPr="00DF5A54">
              <w:rPr>
                <w:b/>
                <w:sz w:val="20"/>
                <w:szCs w:val="20"/>
              </w:rPr>
              <w:t>Stereotyping, Prejudice and Discrimination Continued</w:t>
            </w:r>
          </w:p>
        </w:tc>
        <w:tc>
          <w:tcPr>
            <w:tcW w:w="3597" w:type="dxa"/>
            <w:vAlign w:val="center"/>
          </w:tcPr>
          <w:p w14:paraId="570019B0" w14:textId="77777777" w:rsidR="0007179C" w:rsidRPr="00DF5A54" w:rsidRDefault="0007179C" w:rsidP="00934D03">
            <w:pPr>
              <w:jc w:val="right"/>
              <w:rPr>
                <w:sz w:val="20"/>
                <w:szCs w:val="20"/>
              </w:rPr>
            </w:pPr>
          </w:p>
        </w:tc>
      </w:tr>
      <w:tr w:rsidR="0007179C" w:rsidRPr="00DF5A54" w14:paraId="3649DA46" w14:textId="77777777" w:rsidTr="00934D03">
        <w:tc>
          <w:tcPr>
            <w:tcW w:w="3596" w:type="dxa"/>
            <w:vAlign w:val="center"/>
          </w:tcPr>
          <w:p w14:paraId="57A4A935" w14:textId="2335198A" w:rsidR="0007179C" w:rsidRPr="00DF5A54" w:rsidRDefault="0007179C" w:rsidP="00074BA9">
            <w:pPr>
              <w:jc w:val="center"/>
              <w:rPr>
                <w:b/>
                <w:sz w:val="20"/>
                <w:szCs w:val="20"/>
              </w:rPr>
            </w:pPr>
            <w:r w:rsidRPr="00DF5A54">
              <w:rPr>
                <w:b/>
                <w:sz w:val="20"/>
                <w:szCs w:val="20"/>
              </w:rPr>
              <w:t>3/30</w:t>
            </w:r>
          </w:p>
        </w:tc>
        <w:tc>
          <w:tcPr>
            <w:tcW w:w="3597" w:type="dxa"/>
            <w:vAlign w:val="center"/>
          </w:tcPr>
          <w:p w14:paraId="06D2A0CF" w14:textId="0555019D" w:rsidR="0007179C" w:rsidRPr="00DF5A54" w:rsidRDefault="0007179C" w:rsidP="00074BA9">
            <w:pPr>
              <w:rPr>
                <w:sz w:val="20"/>
                <w:szCs w:val="20"/>
              </w:rPr>
            </w:pPr>
            <w:r w:rsidRPr="00DF5A54">
              <w:rPr>
                <w:b/>
                <w:sz w:val="20"/>
                <w:szCs w:val="20"/>
              </w:rPr>
              <w:t>Stereotyping, Prejudice and Discrimination Continued</w:t>
            </w:r>
            <w:r w:rsidR="00FD7706" w:rsidRPr="00DF5A54">
              <w:rPr>
                <w:b/>
                <w:sz w:val="20"/>
                <w:szCs w:val="20"/>
              </w:rPr>
              <w:t>*</w:t>
            </w:r>
          </w:p>
          <w:p w14:paraId="62FC42E6" w14:textId="77777777" w:rsidR="0007179C" w:rsidRPr="00DF5A54" w:rsidRDefault="0007179C" w:rsidP="00074BA9">
            <w:pPr>
              <w:rPr>
                <w:b/>
                <w:sz w:val="20"/>
                <w:szCs w:val="20"/>
              </w:rPr>
            </w:pPr>
          </w:p>
        </w:tc>
        <w:tc>
          <w:tcPr>
            <w:tcW w:w="3597" w:type="dxa"/>
            <w:vAlign w:val="center"/>
          </w:tcPr>
          <w:p w14:paraId="029F59EF" w14:textId="38D13641" w:rsidR="0007179C" w:rsidRPr="00DF5A54" w:rsidRDefault="004A5070" w:rsidP="00934D03">
            <w:pPr>
              <w:jc w:val="right"/>
              <w:rPr>
                <w:sz w:val="20"/>
                <w:szCs w:val="20"/>
              </w:rPr>
            </w:pPr>
            <w:r w:rsidRPr="00DF5A54">
              <w:rPr>
                <w:sz w:val="20"/>
                <w:szCs w:val="20"/>
              </w:rPr>
              <w:t>Reading: Gilovich, et al. – Chapter 11</w:t>
            </w:r>
          </w:p>
        </w:tc>
      </w:tr>
      <w:tr w:rsidR="0007179C" w:rsidRPr="00DF5A54" w14:paraId="45C89DCB" w14:textId="77777777" w:rsidTr="00934D03">
        <w:trPr>
          <w:trHeight w:val="458"/>
        </w:trPr>
        <w:tc>
          <w:tcPr>
            <w:tcW w:w="3596" w:type="dxa"/>
            <w:vAlign w:val="center"/>
          </w:tcPr>
          <w:p w14:paraId="4A478EF7" w14:textId="47218ECF" w:rsidR="0007179C" w:rsidRPr="00DF5A54" w:rsidRDefault="0007179C" w:rsidP="00074BA9">
            <w:pPr>
              <w:jc w:val="center"/>
              <w:rPr>
                <w:b/>
                <w:sz w:val="20"/>
                <w:szCs w:val="20"/>
              </w:rPr>
            </w:pPr>
            <w:r w:rsidRPr="00DF5A54">
              <w:rPr>
                <w:b/>
                <w:sz w:val="20"/>
                <w:szCs w:val="20"/>
              </w:rPr>
              <w:t>4/4</w:t>
            </w:r>
          </w:p>
        </w:tc>
        <w:tc>
          <w:tcPr>
            <w:tcW w:w="3597" w:type="dxa"/>
            <w:vAlign w:val="center"/>
          </w:tcPr>
          <w:p w14:paraId="36447AEA" w14:textId="292B8A7A" w:rsidR="0007179C" w:rsidRPr="00DF5A54" w:rsidRDefault="0007179C" w:rsidP="00074BA9">
            <w:pPr>
              <w:rPr>
                <w:b/>
                <w:sz w:val="20"/>
                <w:szCs w:val="20"/>
              </w:rPr>
            </w:pPr>
            <w:r w:rsidRPr="00DF5A54">
              <w:rPr>
                <w:b/>
                <w:sz w:val="20"/>
                <w:szCs w:val="20"/>
              </w:rPr>
              <w:t>Groups</w:t>
            </w:r>
          </w:p>
        </w:tc>
        <w:tc>
          <w:tcPr>
            <w:tcW w:w="3597" w:type="dxa"/>
            <w:vAlign w:val="center"/>
          </w:tcPr>
          <w:p w14:paraId="7C2C2D09" w14:textId="63F68EAD" w:rsidR="0007179C" w:rsidRPr="00DF5A54" w:rsidRDefault="0007179C" w:rsidP="00934D03">
            <w:pPr>
              <w:jc w:val="right"/>
              <w:rPr>
                <w:sz w:val="20"/>
                <w:szCs w:val="20"/>
              </w:rPr>
            </w:pPr>
          </w:p>
        </w:tc>
      </w:tr>
      <w:tr w:rsidR="0007179C" w:rsidRPr="00DF5A54" w14:paraId="1A80D0EC" w14:textId="77777777" w:rsidTr="00934D03">
        <w:trPr>
          <w:trHeight w:val="539"/>
        </w:trPr>
        <w:tc>
          <w:tcPr>
            <w:tcW w:w="3596" w:type="dxa"/>
            <w:vAlign w:val="center"/>
          </w:tcPr>
          <w:p w14:paraId="3C5A4166" w14:textId="6D708692" w:rsidR="0007179C" w:rsidRPr="00DF5A54" w:rsidRDefault="0007179C" w:rsidP="00074BA9">
            <w:pPr>
              <w:jc w:val="center"/>
              <w:rPr>
                <w:b/>
                <w:sz w:val="20"/>
                <w:szCs w:val="20"/>
              </w:rPr>
            </w:pPr>
            <w:r w:rsidRPr="00DF5A54">
              <w:rPr>
                <w:b/>
                <w:sz w:val="20"/>
                <w:szCs w:val="20"/>
              </w:rPr>
              <w:t>4/6</w:t>
            </w:r>
          </w:p>
        </w:tc>
        <w:tc>
          <w:tcPr>
            <w:tcW w:w="3597" w:type="dxa"/>
            <w:vAlign w:val="center"/>
          </w:tcPr>
          <w:p w14:paraId="6D8BB8EC" w14:textId="066C24C5" w:rsidR="0007179C" w:rsidRPr="00DF5A54" w:rsidRDefault="0007179C" w:rsidP="00074BA9">
            <w:pPr>
              <w:rPr>
                <w:b/>
                <w:sz w:val="20"/>
                <w:szCs w:val="20"/>
              </w:rPr>
            </w:pPr>
            <w:r w:rsidRPr="00DF5A54">
              <w:rPr>
                <w:b/>
                <w:sz w:val="20"/>
                <w:szCs w:val="20"/>
              </w:rPr>
              <w:t>Groups Continued</w:t>
            </w:r>
            <w:r w:rsidR="00FD7706" w:rsidRPr="00DF5A54">
              <w:rPr>
                <w:b/>
                <w:sz w:val="20"/>
                <w:szCs w:val="20"/>
              </w:rPr>
              <w:t>*</w:t>
            </w:r>
          </w:p>
        </w:tc>
        <w:tc>
          <w:tcPr>
            <w:tcW w:w="3597" w:type="dxa"/>
            <w:vAlign w:val="center"/>
          </w:tcPr>
          <w:p w14:paraId="244231E4" w14:textId="04CC6921" w:rsidR="0007179C" w:rsidRPr="00DF5A54" w:rsidRDefault="004A5070" w:rsidP="00934D03">
            <w:pPr>
              <w:jc w:val="right"/>
              <w:rPr>
                <w:sz w:val="20"/>
                <w:szCs w:val="20"/>
              </w:rPr>
            </w:pPr>
            <w:r w:rsidRPr="00DF5A54">
              <w:rPr>
                <w:sz w:val="20"/>
                <w:szCs w:val="20"/>
              </w:rPr>
              <w:t>Reading: Gilovich, et al. – Chapter 12</w:t>
            </w:r>
          </w:p>
        </w:tc>
      </w:tr>
      <w:tr w:rsidR="0007179C" w:rsidRPr="00DF5A54" w14:paraId="6872DE9C" w14:textId="77777777" w:rsidTr="00934D03">
        <w:trPr>
          <w:trHeight w:val="530"/>
        </w:trPr>
        <w:tc>
          <w:tcPr>
            <w:tcW w:w="3596" w:type="dxa"/>
            <w:vAlign w:val="center"/>
          </w:tcPr>
          <w:p w14:paraId="5ADBA016" w14:textId="5C39426E" w:rsidR="0007179C" w:rsidRPr="00DF5A54" w:rsidRDefault="0007179C" w:rsidP="00074BA9">
            <w:pPr>
              <w:jc w:val="center"/>
              <w:rPr>
                <w:b/>
                <w:sz w:val="20"/>
                <w:szCs w:val="20"/>
              </w:rPr>
            </w:pPr>
            <w:r w:rsidRPr="00DF5A54">
              <w:rPr>
                <w:b/>
                <w:sz w:val="20"/>
                <w:szCs w:val="20"/>
              </w:rPr>
              <w:lastRenderedPageBreak/>
              <w:t>4/11</w:t>
            </w:r>
          </w:p>
        </w:tc>
        <w:tc>
          <w:tcPr>
            <w:tcW w:w="3597" w:type="dxa"/>
            <w:vAlign w:val="center"/>
          </w:tcPr>
          <w:p w14:paraId="3699483B" w14:textId="7DCB40C0" w:rsidR="0007179C" w:rsidRPr="00DF5A54" w:rsidRDefault="0007179C" w:rsidP="00074BA9">
            <w:pPr>
              <w:rPr>
                <w:b/>
                <w:sz w:val="20"/>
                <w:szCs w:val="20"/>
              </w:rPr>
            </w:pPr>
            <w:r w:rsidRPr="00DF5A54">
              <w:rPr>
                <w:b/>
                <w:sz w:val="20"/>
                <w:szCs w:val="20"/>
              </w:rPr>
              <w:t>Aggression</w:t>
            </w:r>
          </w:p>
        </w:tc>
        <w:tc>
          <w:tcPr>
            <w:tcW w:w="3597" w:type="dxa"/>
            <w:vAlign w:val="center"/>
          </w:tcPr>
          <w:p w14:paraId="3174C9EA" w14:textId="004D7B96" w:rsidR="0007179C" w:rsidRPr="00DF5A54" w:rsidRDefault="0007179C" w:rsidP="00934D03">
            <w:pPr>
              <w:jc w:val="right"/>
              <w:rPr>
                <w:sz w:val="20"/>
                <w:szCs w:val="20"/>
              </w:rPr>
            </w:pPr>
          </w:p>
        </w:tc>
      </w:tr>
      <w:tr w:rsidR="0007179C" w:rsidRPr="00DF5A54" w14:paraId="6FC8EEFD" w14:textId="77777777" w:rsidTr="00934D03">
        <w:trPr>
          <w:trHeight w:val="530"/>
        </w:trPr>
        <w:tc>
          <w:tcPr>
            <w:tcW w:w="3596" w:type="dxa"/>
            <w:vAlign w:val="center"/>
          </w:tcPr>
          <w:p w14:paraId="19D30740" w14:textId="27E27DC5" w:rsidR="0007179C" w:rsidRPr="00DF5A54" w:rsidRDefault="0007179C" w:rsidP="00074BA9">
            <w:pPr>
              <w:jc w:val="center"/>
              <w:rPr>
                <w:b/>
                <w:sz w:val="20"/>
                <w:szCs w:val="20"/>
              </w:rPr>
            </w:pPr>
            <w:r w:rsidRPr="00DF5A54">
              <w:rPr>
                <w:b/>
                <w:sz w:val="20"/>
                <w:szCs w:val="20"/>
              </w:rPr>
              <w:t>4/13</w:t>
            </w:r>
          </w:p>
        </w:tc>
        <w:tc>
          <w:tcPr>
            <w:tcW w:w="3597" w:type="dxa"/>
            <w:vAlign w:val="center"/>
          </w:tcPr>
          <w:p w14:paraId="4FC9F066" w14:textId="78B45C27" w:rsidR="0007179C" w:rsidRPr="00DF5A54" w:rsidRDefault="0007179C" w:rsidP="00074BA9">
            <w:pPr>
              <w:rPr>
                <w:b/>
                <w:sz w:val="20"/>
                <w:szCs w:val="20"/>
              </w:rPr>
            </w:pPr>
            <w:r w:rsidRPr="00DF5A54">
              <w:rPr>
                <w:b/>
                <w:sz w:val="20"/>
                <w:szCs w:val="20"/>
              </w:rPr>
              <w:t>Aggression Continued</w:t>
            </w:r>
          </w:p>
        </w:tc>
        <w:tc>
          <w:tcPr>
            <w:tcW w:w="3597" w:type="dxa"/>
            <w:vAlign w:val="center"/>
          </w:tcPr>
          <w:p w14:paraId="11186435" w14:textId="378AD879" w:rsidR="0007179C" w:rsidRPr="00DF5A54" w:rsidRDefault="004A5070" w:rsidP="00934D03">
            <w:pPr>
              <w:jc w:val="right"/>
              <w:rPr>
                <w:sz w:val="20"/>
                <w:szCs w:val="20"/>
              </w:rPr>
            </w:pPr>
            <w:r w:rsidRPr="00DF5A54">
              <w:rPr>
                <w:sz w:val="20"/>
                <w:szCs w:val="20"/>
              </w:rPr>
              <w:t>Reading: Gilovich, et al. – Chapter 13</w:t>
            </w:r>
          </w:p>
        </w:tc>
      </w:tr>
      <w:tr w:rsidR="0007179C" w:rsidRPr="00DF5A54" w14:paraId="5EAD3E65" w14:textId="77777777" w:rsidTr="00934D03">
        <w:trPr>
          <w:trHeight w:val="620"/>
        </w:trPr>
        <w:tc>
          <w:tcPr>
            <w:tcW w:w="3596" w:type="dxa"/>
            <w:vAlign w:val="center"/>
          </w:tcPr>
          <w:p w14:paraId="0A85406C" w14:textId="7E2611CE" w:rsidR="0007179C" w:rsidRPr="00DF5A54" w:rsidRDefault="0007179C" w:rsidP="00074BA9">
            <w:pPr>
              <w:jc w:val="center"/>
              <w:rPr>
                <w:b/>
                <w:sz w:val="20"/>
                <w:szCs w:val="20"/>
              </w:rPr>
            </w:pPr>
            <w:r w:rsidRPr="00DF5A54">
              <w:rPr>
                <w:b/>
                <w:sz w:val="20"/>
                <w:szCs w:val="20"/>
              </w:rPr>
              <w:t>4/18</w:t>
            </w:r>
          </w:p>
        </w:tc>
        <w:tc>
          <w:tcPr>
            <w:tcW w:w="3597" w:type="dxa"/>
            <w:vAlign w:val="center"/>
          </w:tcPr>
          <w:p w14:paraId="350520EA" w14:textId="64165D25" w:rsidR="0007179C" w:rsidRPr="00DF5A54" w:rsidRDefault="0007179C" w:rsidP="00074BA9">
            <w:pPr>
              <w:rPr>
                <w:b/>
                <w:sz w:val="20"/>
                <w:szCs w:val="20"/>
              </w:rPr>
            </w:pPr>
            <w:r w:rsidRPr="00DF5A54">
              <w:rPr>
                <w:b/>
                <w:sz w:val="20"/>
                <w:szCs w:val="20"/>
              </w:rPr>
              <w:t xml:space="preserve">Altruism and Cooperation </w:t>
            </w:r>
            <w:r w:rsidR="009B479F" w:rsidRPr="00DF5A54">
              <w:rPr>
                <w:b/>
                <w:sz w:val="20"/>
                <w:szCs w:val="20"/>
              </w:rPr>
              <w:t>– Keys</w:t>
            </w:r>
            <w:r w:rsidRPr="00DF5A54">
              <w:rPr>
                <w:b/>
                <w:sz w:val="20"/>
                <w:szCs w:val="20"/>
              </w:rPr>
              <w:t xml:space="preserve"> to a good life</w:t>
            </w:r>
          </w:p>
        </w:tc>
        <w:tc>
          <w:tcPr>
            <w:tcW w:w="3597" w:type="dxa"/>
            <w:vAlign w:val="center"/>
          </w:tcPr>
          <w:p w14:paraId="20CC74E5" w14:textId="77777777" w:rsidR="0007179C" w:rsidRPr="00DF5A54" w:rsidRDefault="0007179C" w:rsidP="004A5070">
            <w:pPr>
              <w:jc w:val="right"/>
              <w:rPr>
                <w:sz w:val="20"/>
                <w:szCs w:val="20"/>
              </w:rPr>
            </w:pPr>
          </w:p>
        </w:tc>
      </w:tr>
      <w:tr w:rsidR="0007179C" w:rsidRPr="00DF5A54" w14:paraId="4DF32C22" w14:textId="77777777" w:rsidTr="00934D03">
        <w:trPr>
          <w:trHeight w:val="521"/>
        </w:trPr>
        <w:tc>
          <w:tcPr>
            <w:tcW w:w="3596" w:type="dxa"/>
            <w:vAlign w:val="center"/>
          </w:tcPr>
          <w:p w14:paraId="0C234851" w14:textId="564A8FF1" w:rsidR="0007179C" w:rsidRPr="00DF5A54" w:rsidRDefault="0007179C" w:rsidP="00074BA9">
            <w:pPr>
              <w:jc w:val="center"/>
              <w:rPr>
                <w:b/>
                <w:sz w:val="20"/>
                <w:szCs w:val="20"/>
              </w:rPr>
            </w:pPr>
            <w:r w:rsidRPr="00DF5A54">
              <w:rPr>
                <w:b/>
                <w:sz w:val="20"/>
                <w:szCs w:val="20"/>
              </w:rPr>
              <w:t>4/20</w:t>
            </w:r>
          </w:p>
        </w:tc>
        <w:tc>
          <w:tcPr>
            <w:tcW w:w="3597" w:type="dxa"/>
            <w:vAlign w:val="center"/>
          </w:tcPr>
          <w:p w14:paraId="4099FA2E" w14:textId="798005E0" w:rsidR="0007179C" w:rsidRPr="00DF5A54" w:rsidRDefault="0007179C" w:rsidP="00074BA9">
            <w:pPr>
              <w:rPr>
                <w:b/>
                <w:sz w:val="20"/>
                <w:szCs w:val="20"/>
              </w:rPr>
            </w:pPr>
            <w:r w:rsidRPr="00DF5A54">
              <w:rPr>
                <w:b/>
                <w:sz w:val="20"/>
                <w:szCs w:val="20"/>
              </w:rPr>
              <w:t>Altruism and Cooperation Continued</w:t>
            </w:r>
            <w:r w:rsidR="00FD7706" w:rsidRPr="00DF5A54">
              <w:rPr>
                <w:b/>
                <w:sz w:val="20"/>
                <w:szCs w:val="20"/>
              </w:rPr>
              <w:t>*</w:t>
            </w:r>
          </w:p>
        </w:tc>
        <w:tc>
          <w:tcPr>
            <w:tcW w:w="3597" w:type="dxa"/>
            <w:vAlign w:val="center"/>
          </w:tcPr>
          <w:p w14:paraId="162E2FBD" w14:textId="77777777" w:rsidR="004A5070" w:rsidRPr="00DF5A54" w:rsidRDefault="004A5070" w:rsidP="004A5070">
            <w:pPr>
              <w:jc w:val="right"/>
              <w:rPr>
                <w:sz w:val="20"/>
                <w:szCs w:val="20"/>
              </w:rPr>
            </w:pPr>
            <w:r w:rsidRPr="00DF5A54">
              <w:rPr>
                <w:sz w:val="20"/>
                <w:szCs w:val="20"/>
              </w:rPr>
              <w:t>Reading: Gilovich, et al. – Chapter 14</w:t>
            </w:r>
          </w:p>
          <w:p w14:paraId="6E1F9DBC" w14:textId="77777777" w:rsidR="0007179C" w:rsidRPr="00DF5A54" w:rsidRDefault="0007179C" w:rsidP="00934D03">
            <w:pPr>
              <w:jc w:val="right"/>
              <w:rPr>
                <w:sz w:val="20"/>
                <w:szCs w:val="20"/>
              </w:rPr>
            </w:pPr>
          </w:p>
        </w:tc>
      </w:tr>
      <w:tr w:rsidR="0007179C" w:rsidRPr="00DF5A54" w14:paraId="5878F37A" w14:textId="77777777" w:rsidTr="00934D03">
        <w:trPr>
          <w:trHeight w:val="539"/>
        </w:trPr>
        <w:tc>
          <w:tcPr>
            <w:tcW w:w="3596" w:type="dxa"/>
            <w:vAlign w:val="center"/>
          </w:tcPr>
          <w:p w14:paraId="04F0F17E" w14:textId="0C596EF3" w:rsidR="0007179C" w:rsidRPr="00DF5A54" w:rsidRDefault="0007179C" w:rsidP="00074BA9">
            <w:pPr>
              <w:jc w:val="center"/>
              <w:rPr>
                <w:b/>
                <w:sz w:val="20"/>
                <w:szCs w:val="20"/>
              </w:rPr>
            </w:pPr>
            <w:r w:rsidRPr="00DF5A54">
              <w:rPr>
                <w:b/>
                <w:sz w:val="20"/>
                <w:szCs w:val="20"/>
              </w:rPr>
              <w:t>4/25</w:t>
            </w:r>
          </w:p>
        </w:tc>
        <w:tc>
          <w:tcPr>
            <w:tcW w:w="3597" w:type="dxa"/>
            <w:vAlign w:val="center"/>
          </w:tcPr>
          <w:p w14:paraId="2A6D19C9" w14:textId="6C379AAA" w:rsidR="0007179C" w:rsidRPr="00DF5A54" w:rsidRDefault="008E2A08" w:rsidP="00074BA9">
            <w:pPr>
              <w:rPr>
                <w:b/>
                <w:sz w:val="20"/>
                <w:szCs w:val="20"/>
              </w:rPr>
            </w:pPr>
            <w:r w:rsidRPr="00DF5A54">
              <w:rPr>
                <w:b/>
                <w:sz w:val="20"/>
                <w:szCs w:val="20"/>
              </w:rPr>
              <w:t>No Class</w:t>
            </w:r>
            <w:r w:rsidR="002C00C3" w:rsidRPr="00DF5A54">
              <w:rPr>
                <w:b/>
                <w:sz w:val="20"/>
                <w:szCs w:val="20"/>
              </w:rPr>
              <w:t>!</w:t>
            </w:r>
            <w:r w:rsidR="00C9545A" w:rsidRPr="00DF5A54">
              <w:rPr>
                <w:b/>
                <w:sz w:val="20"/>
                <w:szCs w:val="20"/>
              </w:rPr>
              <w:t xml:space="preserve"> AERA Annual Conference!</w:t>
            </w:r>
          </w:p>
        </w:tc>
        <w:tc>
          <w:tcPr>
            <w:tcW w:w="3597" w:type="dxa"/>
            <w:vAlign w:val="center"/>
          </w:tcPr>
          <w:p w14:paraId="3682F189" w14:textId="77777777" w:rsidR="0007179C" w:rsidRPr="00DF5A54" w:rsidRDefault="0007179C" w:rsidP="00934D03">
            <w:pPr>
              <w:jc w:val="right"/>
              <w:rPr>
                <w:sz w:val="20"/>
                <w:szCs w:val="20"/>
              </w:rPr>
            </w:pPr>
          </w:p>
        </w:tc>
      </w:tr>
      <w:tr w:rsidR="0007179C" w:rsidRPr="00DF5A54" w14:paraId="73668F0A" w14:textId="77777777" w:rsidTr="00934D03">
        <w:trPr>
          <w:trHeight w:val="611"/>
        </w:trPr>
        <w:tc>
          <w:tcPr>
            <w:tcW w:w="3596" w:type="dxa"/>
            <w:vAlign w:val="center"/>
          </w:tcPr>
          <w:p w14:paraId="33217FF0" w14:textId="0D2FF4F9" w:rsidR="0007179C" w:rsidRPr="00DF5A54" w:rsidRDefault="0007179C" w:rsidP="00074BA9">
            <w:pPr>
              <w:jc w:val="center"/>
              <w:rPr>
                <w:b/>
                <w:sz w:val="20"/>
                <w:szCs w:val="20"/>
              </w:rPr>
            </w:pPr>
            <w:r w:rsidRPr="00DF5A54">
              <w:rPr>
                <w:b/>
                <w:sz w:val="20"/>
                <w:szCs w:val="20"/>
              </w:rPr>
              <w:t>4/27</w:t>
            </w:r>
          </w:p>
        </w:tc>
        <w:tc>
          <w:tcPr>
            <w:tcW w:w="3597" w:type="dxa"/>
            <w:vAlign w:val="center"/>
          </w:tcPr>
          <w:p w14:paraId="2735F441" w14:textId="6A010040" w:rsidR="0007179C" w:rsidRPr="00DF5A54" w:rsidRDefault="001F12A0" w:rsidP="00074BA9">
            <w:pPr>
              <w:rPr>
                <w:b/>
                <w:sz w:val="20"/>
                <w:szCs w:val="20"/>
              </w:rPr>
            </w:pPr>
            <w:r w:rsidRPr="00DF5A54">
              <w:rPr>
                <w:b/>
                <w:sz w:val="20"/>
                <w:szCs w:val="20"/>
              </w:rPr>
              <w:t>Final Project Presentations</w:t>
            </w:r>
          </w:p>
        </w:tc>
        <w:tc>
          <w:tcPr>
            <w:tcW w:w="3597" w:type="dxa"/>
            <w:vAlign w:val="center"/>
          </w:tcPr>
          <w:p w14:paraId="5BE821D3" w14:textId="77777777" w:rsidR="0007179C" w:rsidRPr="00DF5A54" w:rsidRDefault="0007179C" w:rsidP="00934D03">
            <w:pPr>
              <w:jc w:val="right"/>
              <w:rPr>
                <w:sz w:val="20"/>
                <w:szCs w:val="20"/>
              </w:rPr>
            </w:pPr>
          </w:p>
        </w:tc>
      </w:tr>
      <w:tr w:rsidR="0007179C" w:rsidRPr="00DF5A54" w14:paraId="11853749" w14:textId="77777777" w:rsidTr="00934D03">
        <w:trPr>
          <w:trHeight w:val="629"/>
        </w:trPr>
        <w:tc>
          <w:tcPr>
            <w:tcW w:w="3596" w:type="dxa"/>
            <w:vAlign w:val="center"/>
          </w:tcPr>
          <w:p w14:paraId="408A6858" w14:textId="372ED137" w:rsidR="0007179C" w:rsidRPr="00DF5A54" w:rsidRDefault="0007179C" w:rsidP="00074BA9">
            <w:pPr>
              <w:jc w:val="center"/>
              <w:rPr>
                <w:b/>
                <w:sz w:val="20"/>
                <w:szCs w:val="20"/>
              </w:rPr>
            </w:pPr>
            <w:r w:rsidRPr="00DF5A54">
              <w:rPr>
                <w:b/>
                <w:sz w:val="20"/>
                <w:szCs w:val="20"/>
              </w:rPr>
              <w:t>5/2</w:t>
            </w:r>
          </w:p>
        </w:tc>
        <w:tc>
          <w:tcPr>
            <w:tcW w:w="3597" w:type="dxa"/>
            <w:vAlign w:val="center"/>
          </w:tcPr>
          <w:p w14:paraId="18D1DF99" w14:textId="17EDA6B1" w:rsidR="0007179C" w:rsidRPr="00DF5A54" w:rsidRDefault="001F12A0" w:rsidP="00074BA9">
            <w:pPr>
              <w:rPr>
                <w:b/>
                <w:sz w:val="20"/>
                <w:szCs w:val="20"/>
              </w:rPr>
            </w:pPr>
            <w:r w:rsidRPr="00DF5A54">
              <w:rPr>
                <w:b/>
                <w:sz w:val="20"/>
                <w:szCs w:val="20"/>
              </w:rPr>
              <w:t>Final Project Presentations</w:t>
            </w:r>
          </w:p>
        </w:tc>
        <w:tc>
          <w:tcPr>
            <w:tcW w:w="3597" w:type="dxa"/>
            <w:vAlign w:val="center"/>
          </w:tcPr>
          <w:p w14:paraId="467BAC13" w14:textId="77777777" w:rsidR="0007179C" w:rsidRPr="00DF5A54" w:rsidRDefault="0007179C" w:rsidP="00934D03">
            <w:pPr>
              <w:jc w:val="right"/>
              <w:rPr>
                <w:sz w:val="20"/>
                <w:szCs w:val="20"/>
              </w:rPr>
            </w:pPr>
          </w:p>
        </w:tc>
      </w:tr>
      <w:tr w:rsidR="0007179C" w:rsidRPr="00DF5A54" w14:paraId="7E3DD1E1" w14:textId="77777777" w:rsidTr="00934D03">
        <w:trPr>
          <w:trHeight w:val="530"/>
        </w:trPr>
        <w:tc>
          <w:tcPr>
            <w:tcW w:w="3596" w:type="dxa"/>
            <w:vAlign w:val="center"/>
          </w:tcPr>
          <w:p w14:paraId="3EA6B1F4" w14:textId="10E7740C" w:rsidR="0007179C" w:rsidRPr="00DF5A54" w:rsidRDefault="0007179C" w:rsidP="00074BA9">
            <w:pPr>
              <w:jc w:val="center"/>
              <w:rPr>
                <w:b/>
                <w:sz w:val="20"/>
                <w:szCs w:val="20"/>
              </w:rPr>
            </w:pPr>
            <w:r w:rsidRPr="00DF5A54">
              <w:rPr>
                <w:b/>
                <w:sz w:val="20"/>
                <w:szCs w:val="20"/>
              </w:rPr>
              <w:t>5/4</w:t>
            </w:r>
          </w:p>
        </w:tc>
        <w:tc>
          <w:tcPr>
            <w:tcW w:w="3597" w:type="dxa"/>
            <w:vAlign w:val="center"/>
          </w:tcPr>
          <w:p w14:paraId="1C05AD97" w14:textId="13207FC3" w:rsidR="0007179C" w:rsidRPr="00DF5A54" w:rsidRDefault="001F12A0" w:rsidP="00074BA9">
            <w:pPr>
              <w:rPr>
                <w:b/>
                <w:sz w:val="20"/>
                <w:szCs w:val="20"/>
              </w:rPr>
            </w:pPr>
            <w:r w:rsidRPr="00DF5A54">
              <w:rPr>
                <w:b/>
                <w:sz w:val="20"/>
                <w:szCs w:val="20"/>
              </w:rPr>
              <w:t>Final Project Presentations</w:t>
            </w:r>
          </w:p>
        </w:tc>
        <w:tc>
          <w:tcPr>
            <w:tcW w:w="3597" w:type="dxa"/>
            <w:vAlign w:val="center"/>
          </w:tcPr>
          <w:p w14:paraId="20E14C6E" w14:textId="77777777" w:rsidR="0007179C" w:rsidRPr="00DF5A54" w:rsidRDefault="0007179C" w:rsidP="00934D03">
            <w:pPr>
              <w:jc w:val="right"/>
              <w:rPr>
                <w:sz w:val="20"/>
                <w:szCs w:val="20"/>
              </w:rPr>
            </w:pPr>
          </w:p>
        </w:tc>
      </w:tr>
      <w:tr w:rsidR="0007179C" w:rsidRPr="00DF5A54" w14:paraId="6DA9CEDE" w14:textId="77777777" w:rsidTr="001F12A0">
        <w:tc>
          <w:tcPr>
            <w:tcW w:w="3596" w:type="dxa"/>
            <w:vAlign w:val="center"/>
          </w:tcPr>
          <w:p w14:paraId="24A98E3D" w14:textId="77777777" w:rsidR="0007179C" w:rsidRPr="00DF5A54" w:rsidRDefault="0007179C" w:rsidP="00074BA9">
            <w:pPr>
              <w:jc w:val="center"/>
              <w:rPr>
                <w:b/>
                <w:sz w:val="20"/>
                <w:szCs w:val="20"/>
              </w:rPr>
            </w:pPr>
          </w:p>
        </w:tc>
        <w:tc>
          <w:tcPr>
            <w:tcW w:w="3597" w:type="dxa"/>
            <w:vAlign w:val="bottom"/>
          </w:tcPr>
          <w:p w14:paraId="13AA34C2" w14:textId="77777777" w:rsidR="001F12A0" w:rsidRPr="00DF5A54" w:rsidRDefault="001F12A0" w:rsidP="001F12A0">
            <w:pPr>
              <w:jc w:val="center"/>
              <w:rPr>
                <w:b/>
                <w:sz w:val="20"/>
                <w:szCs w:val="20"/>
              </w:rPr>
            </w:pPr>
          </w:p>
          <w:p w14:paraId="05EFCDA4" w14:textId="7C02D4CA" w:rsidR="0007179C" w:rsidRPr="00DF5A54" w:rsidRDefault="0007179C" w:rsidP="001F12A0">
            <w:pPr>
              <w:jc w:val="center"/>
              <w:rPr>
                <w:b/>
                <w:sz w:val="20"/>
                <w:szCs w:val="20"/>
              </w:rPr>
            </w:pPr>
            <w:r w:rsidRPr="00DF5A54">
              <w:rPr>
                <w:b/>
                <w:sz w:val="20"/>
                <w:szCs w:val="20"/>
              </w:rPr>
              <w:t>Happy Summer!</w:t>
            </w:r>
          </w:p>
          <w:p w14:paraId="17C28A69" w14:textId="77777777" w:rsidR="0007179C" w:rsidRPr="00DF5A54" w:rsidRDefault="0007179C" w:rsidP="001F12A0">
            <w:pPr>
              <w:jc w:val="center"/>
              <w:rPr>
                <w:b/>
                <w:sz w:val="20"/>
                <w:szCs w:val="20"/>
              </w:rPr>
            </w:pPr>
          </w:p>
        </w:tc>
        <w:tc>
          <w:tcPr>
            <w:tcW w:w="3597" w:type="dxa"/>
            <w:vAlign w:val="center"/>
          </w:tcPr>
          <w:p w14:paraId="1D44A63A" w14:textId="77777777" w:rsidR="0007179C" w:rsidRPr="00DF5A54" w:rsidRDefault="0007179C" w:rsidP="00934D03">
            <w:pPr>
              <w:jc w:val="right"/>
              <w:rPr>
                <w:sz w:val="20"/>
                <w:szCs w:val="20"/>
              </w:rPr>
            </w:pPr>
          </w:p>
        </w:tc>
      </w:tr>
    </w:tbl>
    <w:p w14:paraId="6E33DA77" w14:textId="77777777" w:rsidR="00782ADE" w:rsidRPr="00DF5A54" w:rsidRDefault="00782ADE" w:rsidP="00782ADE">
      <w:pPr>
        <w:rPr>
          <w:sz w:val="16"/>
          <w:szCs w:val="16"/>
        </w:rPr>
      </w:pPr>
      <w:r w:rsidRPr="00DF5A54">
        <w:rPr>
          <w:sz w:val="16"/>
          <w:szCs w:val="16"/>
        </w:rPr>
        <w:t>*The instructor reserves the right to change the syllabus and its content. Any changes will be announced in writing.</w:t>
      </w:r>
    </w:p>
    <w:p w14:paraId="351DF183" w14:textId="58C6EF7A" w:rsidR="00FF293A" w:rsidRPr="00DF5A54" w:rsidRDefault="00FF293A" w:rsidP="00724F87">
      <w:pPr>
        <w:jc w:val="center"/>
        <w:rPr>
          <w:b/>
          <w:sz w:val="22"/>
          <w:szCs w:val="22"/>
        </w:rPr>
      </w:pPr>
    </w:p>
    <w:p w14:paraId="2BFABAA8" w14:textId="18AA963D" w:rsidR="00FF293A" w:rsidRPr="00DF5A54" w:rsidRDefault="00FF293A" w:rsidP="00FF293A">
      <w:pPr>
        <w:rPr>
          <w:bCs/>
          <w:sz w:val="22"/>
          <w:szCs w:val="22"/>
        </w:rPr>
      </w:pPr>
    </w:p>
    <w:p w14:paraId="4CDB2158" w14:textId="0D9AFC06" w:rsidR="006F13B9" w:rsidRPr="00DF5A54" w:rsidRDefault="006F13B9" w:rsidP="00FF293A">
      <w:pPr>
        <w:rPr>
          <w:b/>
          <w:sz w:val="20"/>
          <w:szCs w:val="20"/>
        </w:rPr>
      </w:pPr>
    </w:p>
    <w:p w14:paraId="04FE71B9" w14:textId="458D30D5" w:rsidR="006F13B9" w:rsidRPr="00DF5A54" w:rsidRDefault="006F13B9" w:rsidP="00FF293A">
      <w:pPr>
        <w:rPr>
          <w:bCs/>
          <w:sz w:val="20"/>
          <w:szCs w:val="20"/>
        </w:rPr>
      </w:pPr>
    </w:p>
    <w:p w14:paraId="54972A5A" w14:textId="4640A9C5" w:rsidR="00672C15" w:rsidRPr="00DF5A54" w:rsidRDefault="00672C15" w:rsidP="00FF293A">
      <w:pPr>
        <w:rPr>
          <w:bCs/>
          <w:sz w:val="20"/>
          <w:szCs w:val="20"/>
        </w:rPr>
      </w:pPr>
    </w:p>
    <w:p w14:paraId="092EC202" w14:textId="77777777" w:rsidR="00044347" w:rsidRPr="00044347" w:rsidRDefault="00044347" w:rsidP="00FF293A">
      <w:pPr>
        <w:rPr>
          <w:bCs/>
          <w:sz w:val="20"/>
          <w:szCs w:val="20"/>
        </w:rPr>
      </w:pPr>
    </w:p>
    <w:sectPr w:rsidR="00044347" w:rsidRPr="00044347" w:rsidSect="006F1BC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0A3C" w14:textId="77777777" w:rsidR="00105F60" w:rsidRDefault="00105F60">
      <w:r>
        <w:separator/>
      </w:r>
    </w:p>
  </w:endnote>
  <w:endnote w:type="continuationSeparator" w:id="0">
    <w:p w14:paraId="4984EE74" w14:textId="77777777" w:rsidR="00105F60" w:rsidRDefault="0010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21CC" w14:textId="77777777"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63660" w14:textId="77777777" w:rsidR="004643EA" w:rsidRDefault="004643EA" w:rsidP="00A64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34D6" w14:textId="77777777"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F05">
      <w:rPr>
        <w:rStyle w:val="PageNumber"/>
        <w:noProof/>
      </w:rPr>
      <w:t>1</w:t>
    </w:r>
    <w:r>
      <w:rPr>
        <w:rStyle w:val="PageNumber"/>
      </w:rPr>
      <w:fldChar w:fldCharType="end"/>
    </w:r>
  </w:p>
  <w:p w14:paraId="5BE3D6AE" w14:textId="77777777" w:rsidR="004643EA" w:rsidRDefault="004643EA" w:rsidP="00A64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36B8" w14:textId="77777777" w:rsidR="00105F60" w:rsidRDefault="00105F60">
      <w:r>
        <w:separator/>
      </w:r>
    </w:p>
  </w:footnote>
  <w:footnote w:type="continuationSeparator" w:id="0">
    <w:p w14:paraId="3876EC79" w14:textId="77777777" w:rsidR="00105F60" w:rsidRDefault="0010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008"/>
    <w:multiLevelType w:val="hybridMultilevel"/>
    <w:tmpl w:val="B8C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7A99"/>
    <w:multiLevelType w:val="hybridMultilevel"/>
    <w:tmpl w:val="0FC20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750B5"/>
    <w:multiLevelType w:val="hybridMultilevel"/>
    <w:tmpl w:val="FCC0E0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5F11C91"/>
    <w:multiLevelType w:val="hybridMultilevel"/>
    <w:tmpl w:val="3E0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21077"/>
    <w:multiLevelType w:val="hybridMultilevel"/>
    <w:tmpl w:val="A61A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03C02"/>
    <w:multiLevelType w:val="hybridMultilevel"/>
    <w:tmpl w:val="B94C1D78"/>
    <w:lvl w:ilvl="0" w:tplc="E1367340">
      <w:start w:val="1"/>
      <w:numFmt w:val="decimal"/>
      <w:lvlText w:val="%1."/>
      <w:lvlJc w:val="left"/>
      <w:pPr>
        <w:ind w:left="529" w:hanging="360"/>
      </w:pPr>
      <w:rPr>
        <w:rFonts w:ascii="Times New Roman" w:eastAsia="Times New Roman" w:hAnsi="Times New Roman" w:cs="Times New Roman" w:hint="default"/>
        <w:spacing w:val="-1"/>
        <w:w w:val="100"/>
        <w:sz w:val="24"/>
        <w:szCs w:val="24"/>
      </w:rPr>
    </w:lvl>
    <w:lvl w:ilvl="1" w:tplc="C2B8864C">
      <w:numFmt w:val="bullet"/>
      <w:lvlText w:val=""/>
      <w:lvlJc w:val="left"/>
      <w:pPr>
        <w:ind w:left="829" w:hanging="360"/>
      </w:pPr>
      <w:rPr>
        <w:rFonts w:ascii="Symbol" w:eastAsia="Symbol" w:hAnsi="Symbol" w:cs="Symbol" w:hint="default"/>
        <w:w w:val="100"/>
        <w:sz w:val="24"/>
        <w:szCs w:val="24"/>
      </w:rPr>
    </w:lvl>
    <w:lvl w:ilvl="2" w:tplc="ACA00560">
      <w:numFmt w:val="bullet"/>
      <w:lvlText w:val="•"/>
      <w:lvlJc w:val="left"/>
      <w:pPr>
        <w:ind w:left="1953" w:hanging="360"/>
      </w:pPr>
      <w:rPr>
        <w:rFonts w:hint="default"/>
      </w:rPr>
    </w:lvl>
    <w:lvl w:ilvl="3" w:tplc="9DD2299E">
      <w:numFmt w:val="bullet"/>
      <w:lvlText w:val="•"/>
      <w:lvlJc w:val="left"/>
      <w:pPr>
        <w:ind w:left="3086" w:hanging="360"/>
      </w:pPr>
      <w:rPr>
        <w:rFonts w:hint="default"/>
      </w:rPr>
    </w:lvl>
    <w:lvl w:ilvl="4" w:tplc="08D077F4">
      <w:numFmt w:val="bullet"/>
      <w:lvlText w:val="•"/>
      <w:lvlJc w:val="left"/>
      <w:pPr>
        <w:ind w:left="4220" w:hanging="360"/>
      </w:pPr>
      <w:rPr>
        <w:rFonts w:hint="default"/>
      </w:rPr>
    </w:lvl>
    <w:lvl w:ilvl="5" w:tplc="52867676">
      <w:numFmt w:val="bullet"/>
      <w:lvlText w:val="•"/>
      <w:lvlJc w:val="left"/>
      <w:pPr>
        <w:ind w:left="5353" w:hanging="360"/>
      </w:pPr>
      <w:rPr>
        <w:rFonts w:hint="default"/>
      </w:rPr>
    </w:lvl>
    <w:lvl w:ilvl="6" w:tplc="22C68F82">
      <w:numFmt w:val="bullet"/>
      <w:lvlText w:val="•"/>
      <w:lvlJc w:val="left"/>
      <w:pPr>
        <w:ind w:left="6486" w:hanging="360"/>
      </w:pPr>
      <w:rPr>
        <w:rFonts w:hint="default"/>
      </w:rPr>
    </w:lvl>
    <w:lvl w:ilvl="7" w:tplc="02A4BBC6">
      <w:numFmt w:val="bullet"/>
      <w:lvlText w:val="•"/>
      <w:lvlJc w:val="left"/>
      <w:pPr>
        <w:ind w:left="7620" w:hanging="360"/>
      </w:pPr>
      <w:rPr>
        <w:rFonts w:hint="default"/>
      </w:rPr>
    </w:lvl>
    <w:lvl w:ilvl="8" w:tplc="31BA328C">
      <w:numFmt w:val="bullet"/>
      <w:lvlText w:val="•"/>
      <w:lvlJc w:val="left"/>
      <w:pPr>
        <w:ind w:left="8753" w:hanging="360"/>
      </w:pPr>
      <w:rPr>
        <w:rFonts w:hint="default"/>
      </w:rPr>
    </w:lvl>
  </w:abstractNum>
  <w:abstractNum w:abstractNumId="7"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47"/>
    <w:rsid w:val="00005D7B"/>
    <w:rsid w:val="00012BE0"/>
    <w:rsid w:val="00014938"/>
    <w:rsid w:val="00027192"/>
    <w:rsid w:val="000329A3"/>
    <w:rsid w:val="00044347"/>
    <w:rsid w:val="0004703D"/>
    <w:rsid w:val="00061C4F"/>
    <w:rsid w:val="00063AF6"/>
    <w:rsid w:val="00066EB0"/>
    <w:rsid w:val="0007179C"/>
    <w:rsid w:val="00071A0E"/>
    <w:rsid w:val="00072165"/>
    <w:rsid w:val="00074BA9"/>
    <w:rsid w:val="00084905"/>
    <w:rsid w:val="000942B0"/>
    <w:rsid w:val="00097B81"/>
    <w:rsid w:val="000A0383"/>
    <w:rsid w:val="000A254C"/>
    <w:rsid w:val="000B3402"/>
    <w:rsid w:val="000B37E2"/>
    <w:rsid w:val="000B3FEB"/>
    <w:rsid w:val="000B51DF"/>
    <w:rsid w:val="000B5FFC"/>
    <w:rsid w:val="000C1F9D"/>
    <w:rsid w:val="000C2559"/>
    <w:rsid w:val="000D12FD"/>
    <w:rsid w:val="000D184F"/>
    <w:rsid w:val="000D1FE2"/>
    <w:rsid w:val="000D627D"/>
    <w:rsid w:val="000D7591"/>
    <w:rsid w:val="000D76D9"/>
    <w:rsid w:val="000E68FD"/>
    <w:rsid w:val="00104EE5"/>
    <w:rsid w:val="001056D9"/>
    <w:rsid w:val="00105F60"/>
    <w:rsid w:val="00121AAD"/>
    <w:rsid w:val="001220F2"/>
    <w:rsid w:val="001223D4"/>
    <w:rsid w:val="001303F9"/>
    <w:rsid w:val="00134672"/>
    <w:rsid w:val="00143A4A"/>
    <w:rsid w:val="00150FCE"/>
    <w:rsid w:val="00151B3F"/>
    <w:rsid w:val="0016698B"/>
    <w:rsid w:val="001700F1"/>
    <w:rsid w:val="0017782E"/>
    <w:rsid w:val="00184267"/>
    <w:rsid w:val="001B0E7E"/>
    <w:rsid w:val="001B50E2"/>
    <w:rsid w:val="001C5E48"/>
    <w:rsid w:val="001C60FB"/>
    <w:rsid w:val="001D67EC"/>
    <w:rsid w:val="001D6B3F"/>
    <w:rsid w:val="001E2B73"/>
    <w:rsid w:val="001E6729"/>
    <w:rsid w:val="001E72C1"/>
    <w:rsid w:val="001F12A0"/>
    <w:rsid w:val="001F1EDD"/>
    <w:rsid w:val="001F4B0F"/>
    <w:rsid w:val="00230DAD"/>
    <w:rsid w:val="00230EC6"/>
    <w:rsid w:val="00232C04"/>
    <w:rsid w:val="002339C3"/>
    <w:rsid w:val="0023577E"/>
    <w:rsid w:val="00236C85"/>
    <w:rsid w:val="002444CA"/>
    <w:rsid w:val="00247CA9"/>
    <w:rsid w:val="002645FB"/>
    <w:rsid w:val="00267AE7"/>
    <w:rsid w:val="00270216"/>
    <w:rsid w:val="002702C2"/>
    <w:rsid w:val="00273DF8"/>
    <w:rsid w:val="00277D19"/>
    <w:rsid w:val="00281B3C"/>
    <w:rsid w:val="00284E3D"/>
    <w:rsid w:val="00292013"/>
    <w:rsid w:val="0029577A"/>
    <w:rsid w:val="002A082F"/>
    <w:rsid w:val="002A2976"/>
    <w:rsid w:val="002A552C"/>
    <w:rsid w:val="002B2CCD"/>
    <w:rsid w:val="002B337F"/>
    <w:rsid w:val="002B428A"/>
    <w:rsid w:val="002C00C3"/>
    <w:rsid w:val="002C6B4E"/>
    <w:rsid w:val="002D3C81"/>
    <w:rsid w:val="002D6FE7"/>
    <w:rsid w:val="002F3591"/>
    <w:rsid w:val="002F49D9"/>
    <w:rsid w:val="002F795B"/>
    <w:rsid w:val="003000A7"/>
    <w:rsid w:val="0030484D"/>
    <w:rsid w:val="003120F6"/>
    <w:rsid w:val="00321D8E"/>
    <w:rsid w:val="00324DB4"/>
    <w:rsid w:val="00333A08"/>
    <w:rsid w:val="00335515"/>
    <w:rsid w:val="003362EF"/>
    <w:rsid w:val="00336915"/>
    <w:rsid w:val="003373A7"/>
    <w:rsid w:val="00350F70"/>
    <w:rsid w:val="00351AED"/>
    <w:rsid w:val="00355F7D"/>
    <w:rsid w:val="0036605A"/>
    <w:rsid w:val="00367677"/>
    <w:rsid w:val="00376A19"/>
    <w:rsid w:val="003902FC"/>
    <w:rsid w:val="003956CC"/>
    <w:rsid w:val="003A27A7"/>
    <w:rsid w:val="003B3ECC"/>
    <w:rsid w:val="003B69AB"/>
    <w:rsid w:val="003D2900"/>
    <w:rsid w:val="003D679A"/>
    <w:rsid w:val="003D784C"/>
    <w:rsid w:val="003E041A"/>
    <w:rsid w:val="003E3C0F"/>
    <w:rsid w:val="003E40D1"/>
    <w:rsid w:val="003E67D6"/>
    <w:rsid w:val="003F2194"/>
    <w:rsid w:val="003F50AB"/>
    <w:rsid w:val="0040582D"/>
    <w:rsid w:val="00432101"/>
    <w:rsid w:val="00433A77"/>
    <w:rsid w:val="0044248D"/>
    <w:rsid w:val="00445844"/>
    <w:rsid w:val="00446D7D"/>
    <w:rsid w:val="00456FE8"/>
    <w:rsid w:val="0046153C"/>
    <w:rsid w:val="004643EA"/>
    <w:rsid w:val="00464BE6"/>
    <w:rsid w:val="004749CF"/>
    <w:rsid w:val="00482752"/>
    <w:rsid w:val="004837D2"/>
    <w:rsid w:val="004875DF"/>
    <w:rsid w:val="004A0B57"/>
    <w:rsid w:val="004A1631"/>
    <w:rsid w:val="004A3235"/>
    <w:rsid w:val="004A5070"/>
    <w:rsid w:val="004A5EB0"/>
    <w:rsid w:val="004B087D"/>
    <w:rsid w:val="004B6E1B"/>
    <w:rsid w:val="004C0722"/>
    <w:rsid w:val="004C1A23"/>
    <w:rsid w:val="004C2AEA"/>
    <w:rsid w:val="004C3675"/>
    <w:rsid w:val="004C50FE"/>
    <w:rsid w:val="004D0811"/>
    <w:rsid w:val="004D10EA"/>
    <w:rsid w:val="004E0B6B"/>
    <w:rsid w:val="004E7EBE"/>
    <w:rsid w:val="004F1A78"/>
    <w:rsid w:val="00501176"/>
    <w:rsid w:val="00503020"/>
    <w:rsid w:val="0050351B"/>
    <w:rsid w:val="00511918"/>
    <w:rsid w:val="0052597A"/>
    <w:rsid w:val="00525A8F"/>
    <w:rsid w:val="00525DF8"/>
    <w:rsid w:val="005319E5"/>
    <w:rsid w:val="00535099"/>
    <w:rsid w:val="00536628"/>
    <w:rsid w:val="00541E2A"/>
    <w:rsid w:val="005471B1"/>
    <w:rsid w:val="00555F24"/>
    <w:rsid w:val="00556B0F"/>
    <w:rsid w:val="00561090"/>
    <w:rsid w:val="005626EE"/>
    <w:rsid w:val="00567722"/>
    <w:rsid w:val="00573E6E"/>
    <w:rsid w:val="0058225A"/>
    <w:rsid w:val="00592150"/>
    <w:rsid w:val="0059266B"/>
    <w:rsid w:val="00593843"/>
    <w:rsid w:val="005B0EB4"/>
    <w:rsid w:val="005B3607"/>
    <w:rsid w:val="005B4736"/>
    <w:rsid w:val="005C267B"/>
    <w:rsid w:val="005C791C"/>
    <w:rsid w:val="005D3561"/>
    <w:rsid w:val="005E1E8A"/>
    <w:rsid w:val="005E3136"/>
    <w:rsid w:val="005E733E"/>
    <w:rsid w:val="005E7396"/>
    <w:rsid w:val="005F77A1"/>
    <w:rsid w:val="00601565"/>
    <w:rsid w:val="00601F89"/>
    <w:rsid w:val="00611D05"/>
    <w:rsid w:val="00617C88"/>
    <w:rsid w:val="006537AD"/>
    <w:rsid w:val="00654F47"/>
    <w:rsid w:val="00660885"/>
    <w:rsid w:val="00661C81"/>
    <w:rsid w:val="00663D81"/>
    <w:rsid w:val="00665B53"/>
    <w:rsid w:val="00667857"/>
    <w:rsid w:val="00672C15"/>
    <w:rsid w:val="00683FD2"/>
    <w:rsid w:val="00684121"/>
    <w:rsid w:val="00693F51"/>
    <w:rsid w:val="00696225"/>
    <w:rsid w:val="006B6FF0"/>
    <w:rsid w:val="006B7F05"/>
    <w:rsid w:val="006E2E90"/>
    <w:rsid w:val="006E69CA"/>
    <w:rsid w:val="006F13B9"/>
    <w:rsid w:val="006F1BC9"/>
    <w:rsid w:val="006F3C2A"/>
    <w:rsid w:val="00706284"/>
    <w:rsid w:val="007111A7"/>
    <w:rsid w:val="00720C3A"/>
    <w:rsid w:val="00721A7C"/>
    <w:rsid w:val="00722B67"/>
    <w:rsid w:val="00724F87"/>
    <w:rsid w:val="007272DC"/>
    <w:rsid w:val="00740F79"/>
    <w:rsid w:val="00752997"/>
    <w:rsid w:val="00765D76"/>
    <w:rsid w:val="007719FC"/>
    <w:rsid w:val="00782ADE"/>
    <w:rsid w:val="00787C92"/>
    <w:rsid w:val="007920C1"/>
    <w:rsid w:val="007A032F"/>
    <w:rsid w:val="007A0B8E"/>
    <w:rsid w:val="007B1F86"/>
    <w:rsid w:val="007C43C6"/>
    <w:rsid w:val="007D1F49"/>
    <w:rsid w:val="007D28B9"/>
    <w:rsid w:val="007D56A5"/>
    <w:rsid w:val="007E0BC9"/>
    <w:rsid w:val="007E1264"/>
    <w:rsid w:val="007E5BC6"/>
    <w:rsid w:val="00804992"/>
    <w:rsid w:val="00806AE2"/>
    <w:rsid w:val="00817AE1"/>
    <w:rsid w:val="00817D67"/>
    <w:rsid w:val="00824352"/>
    <w:rsid w:val="008245AB"/>
    <w:rsid w:val="008252DB"/>
    <w:rsid w:val="00826927"/>
    <w:rsid w:val="00833561"/>
    <w:rsid w:val="00842209"/>
    <w:rsid w:val="00856BB7"/>
    <w:rsid w:val="008575D3"/>
    <w:rsid w:val="00862BB6"/>
    <w:rsid w:val="00864163"/>
    <w:rsid w:val="00886954"/>
    <w:rsid w:val="008915D0"/>
    <w:rsid w:val="008924FE"/>
    <w:rsid w:val="008969ED"/>
    <w:rsid w:val="008A2088"/>
    <w:rsid w:val="008A55A3"/>
    <w:rsid w:val="008B4343"/>
    <w:rsid w:val="008B6D53"/>
    <w:rsid w:val="008E0542"/>
    <w:rsid w:val="008E063D"/>
    <w:rsid w:val="008E1DEC"/>
    <w:rsid w:val="008E2A08"/>
    <w:rsid w:val="008F0512"/>
    <w:rsid w:val="008F1F59"/>
    <w:rsid w:val="008F4C86"/>
    <w:rsid w:val="008F52B6"/>
    <w:rsid w:val="00900536"/>
    <w:rsid w:val="009024A6"/>
    <w:rsid w:val="00925EA4"/>
    <w:rsid w:val="00934D03"/>
    <w:rsid w:val="0093720B"/>
    <w:rsid w:val="0094017D"/>
    <w:rsid w:val="00940C50"/>
    <w:rsid w:val="0095685A"/>
    <w:rsid w:val="00956AE8"/>
    <w:rsid w:val="009659F5"/>
    <w:rsid w:val="00976874"/>
    <w:rsid w:val="00976D86"/>
    <w:rsid w:val="00980C85"/>
    <w:rsid w:val="00982F61"/>
    <w:rsid w:val="0099218D"/>
    <w:rsid w:val="00992507"/>
    <w:rsid w:val="009940BC"/>
    <w:rsid w:val="00994E86"/>
    <w:rsid w:val="009A005E"/>
    <w:rsid w:val="009A515F"/>
    <w:rsid w:val="009A5EA3"/>
    <w:rsid w:val="009B3D8A"/>
    <w:rsid w:val="009B4181"/>
    <w:rsid w:val="009B479F"/>
    <w:rsid w:val="009B7562"/>
    <w:rsid w:val="009E02C9"/>
    <w:rsid w:val="009F066C"/>
    <w:rsid w:val="009F183B"/>
    <w:rsid w:val="00A0027C"/>
    <w:rsid w:val="00A01661"/>
    <w:rsid w:val="00A0212E"/>
    <w:rsid w:val="00A13971"/>
    <w:rsid w:val="00A208D7"/>
    <w:rsid w:val="00A240EE"/>
    <w:rsid w:val="00A32C7E"/>
    <w:rsid w:val="00A3704C"/>
    <w:rsid w:val="00A54163"/>
    <w:rsid w:val="00A64A81"/>
    <w:rsid w:val="00A7023A"/>
    <w:rsid w:val="00A837BF"/>
    <w:rsid w:val="00AA40E3"/>
    <w:rsid w:val="00AB26F5"/>
    <w:rsid w:val="00AB3CA2"/>
    <w:rsid w:val="00AB6622"/>
    <w:rsid w:val="00AC710E"/>
    <w:rsid w:val="00AD1237"/>
    <w:rsid w:val="00AE61D3"/>
    <w:rsid w:val="00AF68B7"/>
    <w:rsid w:val="00B01A55"/>
    <w:rsid w:val="00B02CAC"/>
    <w:rsid w:val="00B127CA"/>
    <w:rsid w:val="00B24AF3"/>
    <w:rsid w:val="00B27908"/>
    <w:rsid w:val="00B3212F"/>
    <w:rsid w:val="00B322DF"/>
    <w:rsid w:val="00B37A9B"/>
    <w:rsid w:val="00B448B7"/>
    <w:rsid w:val="00B50724"/>
    <w:rsid w:val="00B642AB"/>
    <w:rsid w:val="00B66365"/>
    <w:rsid w:val="00B70F37"/>
    <w:rsid w:val="00B70F74"/>
    <w:rsid w:val="00B77518"/>
    <w:rsid w:val="00B77AB5"/>
    <w:rsid w:val="00B81723"/>
    <w:rsid w:val="00B86250"/>
    <w:rsid w:val="00B92ADC"/>
    <w:rsid w:val="00BA3120"/>
    <w:rsid w:val="00BA39E7"/>
    <w:rsid w:val="00BA6C1E"/>
    <w:rsid w:val="00BB4469"/>
    <w:rsid w:val="00BC110E"/>
    <w:rsid w:val="00BC4A5C"/>
    <w:rsid w:val="00BE087B"/>
    <w:rsid w:val="00BE29F2"/>
    <w:rsid w:val="00BE6251"/>
    <w:rsid w:val="00BE6F3C"/>
    <w:rsid w:val="00BF3AE8"/>
    <w:rsid w:val="00BF60D6"/>
    <w:rsid w:val="00C02B8F"/>
    <w:rsid w:val="00C040DF"/>
    <w:rsid w:val="00C26125"/>
    <w:rsid w:val="00C3226A"/>
    <w:rsid w:val="00C350B5"/>
    <w:rsid w:val="00C4074C"/>
    <w:rsid w:val="00C45892"/>
    <w:rsid w:val="00C52A31"/>
    <w:rsid w:val="00C66534"/>
    <w:rsid w:val="00C6791F"/>
    <w:rsid w:val="00C70A05"/>
    <w:rsid w:val="00C72D48"/>
    <w:rsid w:val="00C7322D"/>
    <w:rsid w:val="00C815D7"/>
    <w:rsid w:val="00C83188"/>
    <w:rsid w:val="00C85A1D"/>
    <w:rsid w:val="00C85FAE"/>
    <w:rsid w:val="00C87D5E"/>
    <w:rsid w:val="00C9545A"/>
    <w:rsid w:val="00CA40BE"/>
    <w:rsid w:val="00CA79F6"/>
    <w:rsid w:val="00CB380F"/>
    <w:rsid w:val="00CB48FE"/>
    <w:rsid w:val="00CC05E4"/>
    <w:rsid w:val="00CC187B"/>
    <w:rsid w:val="00CD1844"/>
    <w:rsid w:val="00CD33E1"/>
    <w:rsid w:val="00CD444A"/>
    <w:rsid w:val="00CD5040"/>
    <w:rsid w:val="00CE4619"/>
    <w:rsid w:val="00CF042C"/>
    <w:rsid w:val="00CF1B7A"/>
    <w:rsid w:val="00D04D74"/>
    <w:rsid w:val="00D0633B"/>
    <w:rsid w:val="00D127A8"/>
    <w:rsid w:val="00D15521"/>
    <w:rsid w:val="00D1699F"/>
    <w:rsid w:val="00D50DDA"/>
    <w:rsid w:val="00D54760"/>
    <w:rsid w:val="00D63D0F"/>
    <w:rsid w:val="00D716BC"/>
    <w:rsid w:val="00D77A0A"/>
    <w:rsid w:val="00D81299"/>
    <w:rsid w:val="00DA4596"/>
    <w:rsid w:val="00DA5170"/>
    <w:rsid w:val="00DB73A8"/>
    <w:rsid w:val="00DE0B2C"/>
    <w:rsid w:val="00DE3813"/>
    <w:rsid w:val="00DE5985"/>
    <w:rsid w:val="00DF1B9A"/>
    <w:rsid w:val="00DF5A54"/>
    <w:rsid w:val="00E12648"/>
    <w:rsid w:val="00E20B1B"/>
    <w:rsid w:val="00E26148"/>
    <w:rsid w:val="00E3001F"/>
    <w:rsid w:val="00E34D91"/>
    <w:rsid w:val="00E419BD"/>
    <w:rsid w:val="00E42D84"/>
    <w:rsid w:val="00E43328"/>
    <w:rsid w:val="00E571BD"/>
    <w:rsid w:val="00E611E2"/>
    <w:rsid w:val="00E662C4"/>
    <w:rsid w:val="00E816B7"/>
    <w:rsid w:val="00E82AD9"/>
    <w:rsid w:val="00E862CC"/>
    <w:rsid w:val="00E94C84"/>
    <w:rsid w:val="00EA314E"/>
    <w:rsid w:val="00EA4D60"/>
    <w:rsid w:val="00ED0CC9"/>
    <w:rsid w:val="00ED138D"/>
    <w:rsid w:val="00EE0035"/>
    <w:rsid w:val="00EE19DF"/>
    <w:rsid w:val="00EE31C3"/>
    <w:rsid w:val="00EE7FBE"/>
    <w:rsid w:val="00F1036C"/>
    <w:rsid w:val="00F13A6F"/>
    <w:rsid w:val="00F16A4E"/>
    <w:rsid w:val="00F17026"/>
    <w:rsid w:val="00F23539"/>
    <w:rsid w:val="00F23FF1"/>
    <w:rsid w:val="00F24F61"/>
    <w:rsid w:val="00F27119"/>
    <w:rsid w:val="00F34BE9"/>
    <w:rsid w:val="00F41EB1"/>
    <w:rsid w:val="00F42181"/>
    <w:rsid w:val="00F60447"/>
    <w:rsid w:val="00F67306"/>
    <w:rsid w:val="00F7353F"/>
    <w:rsid w:val="00F75332"/>
    <w:rsid w:val="00F95828"/>
    <w:rsid w:val="00FA489A"/>
    <w:rsid w:val="00FB11C3"/>
    <w:rsid w:val="00FB186D"/>
    <w:rsid w:val="00FB6241"/>
    <w:rsid w:val="00FC0CB7"/>
    <w:rsid w:val="00FD0A26"/>
    <w:rsid w:val="00FD56F4"/>
    <w:rsid w:val="00FD7706"/>
    <w:rsid w:val="00FF1801"/>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0849B"/>
  <w15:docId w15:val="{C7D05D38-F678-6642-BDC4-6F8D1F9D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AD9"/>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link w:val="CommentTextChar"/>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rsid w:val="006537AD"/>
    <w:rPr>
      <w:rFonts w:ascii="Courier New" w:hAnsi="Courier New"/>
      <w:snapToGrid w:val="0"/>
      <w:sz w:val="20"/>
      <w:szCs w:val="20"/>
    </w:rPr>
  </w:style>
  <w:style w:type="character" w:customStyle="1" w:styleId="PlainTextChar">
    <w:name w:val="Plain Text Char"/>
    <w:link w:val="PlainText"/>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1"/>
    <w:qFormat/>
    <w:rsid w:val="007272DC"/>
    <w:pPr>
      <w:ind w:left="720"/>
    </w:pPr>
  </w:style>
  <w:style w:type="character" w:customStyle="1" w:styleId="FooterChar">
    <w:name w:val="Footer Char"/>
    <w:link w:val="Footer"/>
    <w:uiPriority w:val="99"/>
    <w:rsid w:val="00230EC6"/>
    <w:rPr>
      <w:sz w:val="24"/>
      <w:szCs w:val="24"/>
    </w:rPr>
  </w:style>
  <w:style w:type="character" w:customStyle="1" w:styleId="apple-converted-space">
    <w:name w:val="apple-converted-space"/>
    <w:basedOn w:val="DefaultParagraphFont"/>
    <w:rsid w:val="00FF293A"/>
  </w:style>
  <w:style w:type="character" w:customStyle="1" w:styleId="CommentTextChar">
    <w:name w:val="Comment Text Char"/>
    <w:basedOn w:val="DefaultParagraphFont"/>
    <w:link w:val="CommentText"/>
    <w:semiHidden/>
    <w:rsid w:val="00672C15"/>
  </w:style>
  <w:style w:type="table" w:styleId="TableGrid">
    <w:name w:val="Table Grid"/>
    <w:basedOn w:val="TableNormal"/>
    <w:rsid w:val="00C4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791">
      <w:bodyDiv w:val="1"/>
      <w:marLeft w:val="0"/>
      <w:marRight w:val="0"/>
      <w:marTop w:val="0"/>
      <w:marBottom w:val="0"/>
      <w:divBdr>
        <w:top w:val="none" w:sz="0" w:space="0" w:color="auto"/>
        <w:left w:val="none" w:sz="0" w:space="0" w:color="auto"/>
        <w:bottom w:val="none" w:sz="0" w:space="0" w:color="auto"/>
        <w:right w:val="none" w:sz="0" w:space="0" w:color="auto"/>
      </w:divBdr>
    </w:div>
    <w:div w:id="357508270">
      <w:bodyDiv w:val="1"/>
      <w:marLeft w:val="0"/>
      <w:marRight w:val="0"/>
      <w:marTop w:val="0"/>
      <w:marBottom w:val="0"/>
      <w:divBdr>
        <w:top w:val="none" w:sz="0" w:space="0" w:color="auto"/>
        <w:left w:val="none" w:sz="0" w:space="0" w:color="auto"/>
        <w:bottom w:val="none" w:sz="0" w:space="0" w:color="auto"/>
        <w:right w:val="none" w:sz="0" w:space="0" w:color="auto"/>
      </w:divBdr>
    </w:div>
    <w:div w:id="508762665">
      <w:bodyDiv w:val="1"/>
      <w:marLeft w:val="0"/>
      <w:marRight w:val="0"/>
      <w:marTop w:val="0"/>
      <w:marBottom w:val="0"/>
      <w:divBdr>
        <w:top w:val="none" w:sz="0" w:space="0" w:color="auto"/>
        <w:left w:val="none" w:sz="0" w:space="0" w:color="auto"/>
        <w:bottom w:val="none" w:sz="0" w:space="0" w:color="auto"/>
        <w:right w:val="none" w:sz="0" w:space="0" w:color="auto"/>
      </w:divBdr>
    </w:div>
    <w:div w:id="570114304">
      <w:bodyDiv w:val="1"/>
      <w:marLeft w:val="0"/>
      <w:marRight w:val="0"/>
      <w:marTop w:val="0"/>
      <w:marBottom w:val="0"/>
      <w:divBdr>
        <w:top w:val="none" w:sz="0" w:space="0" w:color="auto"/>
        <w:left w:val="none" w:sz="0" w:space="0" w:color="auto"/>
        <w:bottom w:val="none" w:sz="0" w:space="0" w:color="auto"/>
        <w:right w:val="none" w:sz="0" w:space="0" w:color="auto"/>
      </w:divBdr>
    </w:div>
    <w:div w:id="835075811">
      <w:bodyDiv w:val="1"/>
      <w:marLeft w:val="0"/>
      <w:marRight w:val="0"/>
      <w:marTop w:val="0"/>
      <w:marBottom w:val="0"/>
      <w:divBdr>
        <w:top w:val="none" w:sz="0" w:space="0" w:color="auto"/>
        <w:left w:val="none" w:sz="0" w:space="0" w:color="auto"/>
        <w:bottom w:val="none" w:sz="0" w:space="0" w:color="auto"/>
        <w:right w:val="none" w:sz="0" w:space="0" w:color="auto"/>
      </w:divBdr>
    </w:div>
    <w:div w:id="892353311">
      <w:bodyDiv w:val="1"/>
      <w:marLeft w:val="0"/>
      <w:marRight w:val="0"/>
      <w:marTop w:val="0"/>
      <w:marBottom w:val="0"/>
      <w:divBdr>
        <w:top w:val="none" w:sz="0" w:space="0" w:color="auto"/>
        <w:left w:val="none" w:sz="0" w:space="0" w:color="auto"/>
        <w:bottom w:val="none" w:sz="0" w:space="0" w:color="auto"/>
        <w:right w:val="none" w:sz="0" w:space="0" w:color="auto"/>
      </w:divBdr>
    </w:div>
    <w:div w:id="1075125279">
      <w:bodyDiv w:val="1"/>
      <w:marLeft w:val="0"/>
      <w:marRight w:val="0"/>
      <w:marTop w:val="0"/>
      <w:marBottom w:val="0"/>
      <w:divBdr>
        <w:top w:val="none" w:sz="0" w:space="0" w:color="auto"/>
        <w:left w:val="none" w:sz="0" w:space="0" w:color="auto"/>
        <w:bottom w:val="none" w:sz="0" w:space="0" w:color="auto"/>
        <w:right w:val="none" w:sz="0" w:space="0" w:color="auto"/>
      </w:divBdr>
    </w:div>
    <w:div w:id="1236085025">
      <w:bodyDiv w:val="1"/>
      <w:marLeft w:val="0"/>
      <w:marRight w:val="0"/>
      <w:marTop w:val="0"/>
      <w:marBottom w:val="0"/>
      <w:divBdr>
        <w:top w:val="none" w:sz="0" w:space="0" w:color="auto"/>
        <w:left w:val="none" w:sz="0" w:space="0" w:color="auto"/>
        <w:bottom w:val="none" w:sz="0" w:space="0" w:color="auto"/>
        <w:right w:val="none" w:sz="0" w:space="0" w:color="auto"/>
      </w:divBdr>
    </w:div>
    <w:div w:id="1460565372">
      <w:bodyDiv w:val="1"/>
      <w:marLeft w:val="0"/>
      <w:marRight w:val="0"/>
      <w:marTop w:val="0"/>
      <w:marBottom w:val="0"/>
      <w:divBdr>
        <w:top w:val="none" w:sz="0" w:space="0" w:color="auto"/>
        <w:left w:val="none" w:sz="0" w:space="0" w:color="auto"/>
        <w:bottom w:val="none" w:sz="0" w:space="0" w:color="auto"/>
        <w:right w:val="none" w:sz="0" w:space="0" w:color="auto"/>
      </w:divBdr>
    </w:div>
    <w:div w:id="2014605288">
      <w:bodyDiv w:val="1"/>
      <w:marLeft w:val="0"/>
      <w:marRight w:val="0"/>
      <w:marTop w:val="0"/>
      <w:marBottom w:val="0"/>
      <w:divBdr>
        <w:top w:val="none" w:sz="0" w:space="0" w:color="auto"/>
        <w:left w:val="none" w:sz="0" w:space="0" w:color="auto"/>
        <w:bottom w:val="none" w:sz="0" w:space="0" w:color="auto"/>
        <w:right w:val="none" w:sz="0" w:space="0" w:color="auto"/>
      </w:divBdr>
    </w:div>
    <w:div w:id="21300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gmu.edu/dist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on.gmu.edu/~montecin/plagiaris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writingcenter.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D0DB-C217-4E61-B927-B3F31E4A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SOCIAL AND COGNITIVE FOUNDATIONS OF CLINICAL PSYCHOLOGY</vt:lpstr>
    </vt:vector>
  </TitlesOfParts>
  <Company>GMU</Company>
  <LinksUpToDate>false</LinksUpToDate>
  <CharactersWithSpaces>8557</CharactersWithSpaces>
  <SharedDoc>false</SharedDoc>
  <HLinks>
    <vt:vector size="12" baseType="variant">
      <vt:variant>
        <vt:i4>3473508</vt:i4>
      </vt:variant>
      <vt:variant>
        <vt:i4>3</vt:i4>
      </vt:variant>
      <vt:variant>
        <vt:i4>0</vt:i4>
      </vt:variant>
      <vt:variant>
        <vt:i4>5</vt:i4>
      </vt:variant>
      <vt:variant>
        <vt:lpwstr>http://ods.gmu.edu/</vt:lpwstr>
      </vt:variant>
      <vt:variant>
        <vt:lpwstr/>
      </vt:variant>
      <vt:variant>
        <vt:i4>786480</vt:i4>
      </vt:variant>
      <vt:variant>
        <vt:i4>0</vt:i4>
      </vt:variant>
      <vt:variant>
        <vt:i4>0</vt:i4>
      </vt:variant>
      <vt:variant>
        <vt:i4>5</vt:i4>
      </vt:variant>
      <vt:variant>
        <vt:lpwstr>mailto:jtangney@gmu.edu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FOUNDATIONS OF CLINICAL PSYCHOLOGY</dc:title>
  <dc:creator>dcerri</dc:creator>
  <cp:lastModifiedBy>Negar Fatahi</cp:lastModifiedBy>
  <cp:revision>7</cp:revision>
  <cp:lastPrinted>2009-01-22T14:14:00Z</cp:lastPrinted>
  <dcterms:created xsi:type="dcterms:W3CDTF">2022-01-23T21:24:00Z</dcterms:created>
  <dcterms:modified xsi:type="dcterms:W3CDTF">2022-01-23T21:48:00Z</dcterms:modified>
</cp:coreProperties>
</file>