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BD5" w:rsidRDefault="002520FA">
      <w:pPr>
        <w:jc w:val="center"/>
        <w:rPr>
          <w:sz w:val="32"/>
          <w:szCs w:val="32"/>
        </w:rPr>
      </w:pPr>
      <w:bookmarkStart w:id="0" w:name="_GoBack"/>
      <w:bookmarkEnd w:id="0"/>
      <w:r>
        <w:rPr>
          <w:sz w:val="32"/>
          <w:szCs w:val="32"/>
        </w:rPr>
        <w:t>PSYC 668</w:t>
      </w:r>
    </w:p>
    <w:p w:rsidR="00730BD5" w:rsidRDefault="002520FA">
      <w:pPr>
        <w:jc w:val="center"/>
        <w:rPr>
          <w:sz w:val="32"/>
          <w:szCs w:val="32"/>
        </w:rPr>
      </w:pPr>
      <w:r>
        <w:rPr>
          <w:sz w:val="32"/>
          <w:szCs w:val="32"/>
        </w:rPr>
        <w:t>Personality: Theoretical and Empirical Approaches</w:t>
      </w:r>
    </w:p>
    <w:p w:rsidR="00730BD5" w:rsidRDefault="00730BD5">
      <w:pPr>
        <w:jc w:val="center"/>
      </w:pPr>
    </w:p>
    <w:p w:rsidR="00730BD5" w:rsidRDefault="002520FA">
      <w:pPr>
        <w:jc w:val="center"/>
      </w:pPr>
      <w:r>
        <w:t>George Mason University</w:t>
      </w:r>
    </w:p>
    <w:p w:rsidR="00730BD5" w:rsidRDefault="002520FA">
      <w:pPr>
        <w:jc w:val="center"/>
      </w:pPr>
      <w:r>
        <w:t>Fall 20</w:t>
      </w:r>
      <w:r>
        <w:t>21</w:t>
      </w:r>
    </w:p>
    <w:p w:rsidR="00730BD5" w:rsidRDefault="00730BD5">
      <w:pPr>
        <w:jc w:val="center"/>
      </w:pPr>
    </w:p>
    <w:p w:rsidR="00730BD5" w:rsidRDefault="002520FA">
      <w:pPr>
        <w:jc w:val="center"/>
      </w:pPr>
      <w:r>
        <w:t>Wednesday</w:t>
      </w:r>
      <w:r>
        <w:t>s 10:30 – 1:10</w:t>
      </w:r>
    </w:p>
    <w:p w:rsidR="00730BD5" w:rsidRDefault="002520FA">
      <w:pPr>
        <w:jc w:val="center"/>
      </w:pPr>
      <w:r>
        <w:t>David King Hall, Rm 2038</w:t>
      </w:r>
    </w:p>
    <w:p w:rsidR="00730BD5" w:rsidRDefault="00730BD5"/>
    <w:p w:rsidR="00730BD5" w:rsidRDefault="002520FA">
      <w:r>
        <w:t>Instructor:</w:t>
      </w:r>
      <w:r>
        <w:tab/>
      </w:r>
      <w:r>
        <w:tab/>
        <w:t>Seth Kaplan</w:t>
      </w:r>
      <w:r>
        <w:tab/>
      </w:r>
      <w:r>
        <w:tab/>
      </w:r>
      <w:r>
        <w:tab/>
        <w:t xml:space="preserve">Phone: </w:t>
      </w:r>
      <w:r>
        <w:tab/>
        <w:t>993-8475</w:t>
      </w:r>
    </w:p>
    <w:p w:rsidR="00730BD5" w:rsidRDefault="002520FA">
      <w:r>
        <w:t>E-mail:</w:t>
      </w:r>
      <w:r>
        <w:tab/>
      </w:r>
      <w:r>
        <w:tab/>
        <w:t>skaplan1@gmu.edu</w:t>
      </w:r>
      <w:r>
        <w:rPr>
          <w:sz w:val="22"/>
          <w:szCs w:val="22"/>
        </w:rPr>
        <w:tab/>
      </w:r>
      <w:r>
        <w:rPr>
          <w:sz w:val="22"/>
          <w:szCs w:val="22"/>
        </w:rPr>
        <w:tab/>
      </w:r>
      <w:r>
        <w:t>Office:</w:t>
      </w:r>
      <w:r>
        <w:tab/>
      </w:r>
      <w:r>
        <w:tab/>
        <w:t xml:space="preserve">3073 David King </w:t>
      </w:r>
    </w:p>
    <w:p w:rsidR="00730BD5" w:rsidRDefault="002520FA">
      <w:r>
        <w:t>Office Hours:</w:t>
      </w:r>
      <w:r>
        <w:tab/>
      </w:r>
      <w:r>
        <w:tab/>
        <w:t>Mondays 1</w:t>
      </w:r>
      <w:r>
        <w:t>2</w:t>
      </w:r>
      <w:r>
        <w:t>-</w:t>
      </w:r>
      <w:r>
        <w:t>2</w:t>
      </w:r>
      <w:r>
        <w:t xml:space="preserve"> or by appt.</w:t>
      </w:r>
    </w:p>
    <w:p w:rsidR="00730BD5" w:rsidRDefault="00730BD5">
      <w:pPr>
        <w:ind w:left="4320"/>
      </w:pPr>
    </w:p>
    <w:p w:rsidR="00730BD5" w:rsidRDefault="00730BD5">
      <w:pPr>
        <w:rPr>
          <w:sz w:val="8"/>
          <w:szCs w:val="8"/>
        </w:rPr>
      </w:pPr>
    </w:p>
    <w:p w:rsidR="00730BD5" w:rsidRDefault="00730BD5">
      <w:pPr>
        <w:pBdr>
          <w:top w:val="single" w:sz="12" w:space="1" w:color="000000"/>
          <w:bottom w:val="single" w:sz="12" w:space="1" w:color="000000"/>
        </w:pBdr>
        <w:rPr>
          <w:sz w:val="8"/>
          <w:szCs w:val="8"/>
          <w:u w:val="single"/>
        </w:rPr>
      </w:pPr>
    </w:p>
    <w:p w:rsidR="00730BD5" w:rsidRDefault="00730BD5">
      <w:pPr>
        <w:rPr>
          <w:sz w:val="16"/>
          <w:szCs w:val="16"/>
          <w:u w:val="single"/>
        </w:rPr>
      </w:pPr>
    </w:p>
    <w:p w:rsidR="00730BD5" w:rsidRDefault="002520FA">
      <w:pPr>
        <w:jc w:val="center"/>
      </w:pPr>
      <w:r>
        <w:rPr>
          <w:b/>
        </w:rPr>
        <w:t>COURSE OVERVIEW AND OBJECTIVES</w:t>
      </w:r>
    </w:p>
    <w:p w:rsidR="00730BD5" w:rsidRDefault="00730BD5">
      <w:pPr>
        <w:rPr>
          <w:sz w:val="16"/>
          <w:szCs w:val="16"/>
          <w:u w:val="single"/>
        </w:rPr>
      </w:pPr>
    </w:p>
    <w:p w:rsidR="00730BD5" w:rsidRDefault="002520FA">
      <w:r>
        <w:t xml:space="preserve">This is a course in contemporary personality theory and research. This is a fascinating time to be </w:t>
      </w:r>
      <w:proofErr w:type="gramStart"/>
      <w:r>
        <w:t>studying</w:t>
      </w:r>
      <w:proofErr w:type="gramEnd"/>
      <w:r>
        <w:t xml:space="preserve"> personality research. After a low point in the 1960s and 1970s, the last several deca</w:t>
      </w:r>
      <w:r>
        <w:t>des have witnessed an explosion of research on individual traits and dispositions in a number of fields within scientific psychology. A basic understanding of the research on personality traits in everyday life is central to the pursuit of knowledge in all</w:t>
      </w:r>
      <w:r>
        <w:t xml:space="preserve"> fields within psychology, including developmental, social, evolutionary, clinical, and industrial-organizational psychology.</w:t>
      </w:r>
    </w:p>
    <w:p w:rsidR="00730BD5" w:rsidRDefault="00730BD5">
      <w:pPr>
        <w:rPr>
          <w:sz w:val="12"/>
          <w:szCs w:val="12"/>
        </w:rPr>
      </w:pPr>
    </w:p>
    <w:p w:rsidR="00730BD5" w:rsidRDefault="002520FA">
      <w:r>
        <w:t>The research literature on personality is vast; expecting to cover it all in one semester is unrealistic. In this course, we will</w:t>
      </w:r>
      <w:r>
        <w:t xml:space="preserve"> survey and discuss this literature, with an emphasis on more contemporary approaches. </w:t>
      </w:r>
      <w:r>
        <w:rPr>
          <w:u w:val="single"/>
        </w:rPr>
        <w:t>We will focus largely on the trait perspective</w:t>
      </w:r>
      <w:r>
        <w:t>, as this approach has proven to be the most resistant to "</w:t>
      </w:r>
      <w:proofErr w:type="spellStart"/>
      <w:r>
        <w:t>fadism</w:t>
      </w:r>
      <w:proofErr w:type="spellEnd"/>
      <w:r>
        <w:t>" and is the one approach that has withstood the test of t</w:t>
      </w:r>
      <w:r>
        <w:t xml:space="preserve">ime within scientific psychology. That </w:t>
      </w:r>
      <w:proofErr w:type="gramStart"/>
      <w:r>
        <w:t>being said</w:t>
      </w:r>
      <w:proofErr w:type="gramEnd"/>
      <w:r>
        <w:t xml:space="preserve">, we also will discuss other perspectives to some degree. </w:t>
      </w:r>
    </w:p>
    <w:p w:rsidR="00730BD5" w:rsidRDefault="00730BD5">
      <w:pPr>
        <w:rPr>
          <w:sz w:val="16"/>
          <w:szCs w:val="16"/>
        </w:rPr>
      </w:pPr>
    </w:p>
    <w:p w:rsidR="00730BD5" w:rsidRDefault="002520FA">
      <w:r>
        <w:t>The objectives for this class are as follows:</w:t>
      </w:r>
    </w:p>
    <w:p w:rsidR="00730BD5" w:rsidRDefault="002520FA">
      <w:pPr>
        <w:ind w:left="270"/>
      </w:pPr>
      <w:r>
        <w:t xml:space="preserve">1)   Students will become familiar with the major research questions, methodologies, </w:t>
      </w:r>
    </w:p>
    <w:p w:rsidR="00730BD5" w:rsidRDefault="002520FA">
      <w:pPr>
        <w:tabs>
          <w:tab w:val="left" w:pos="630"/>
        </w:tabs>
        <w:ind w:left="270"/>
      </w:pPr>
      <w:r>
        <w:t xml:space="preserve">      </w:t>
      </w:r>
      <w:proofErr w:type="gramStart"/>
      <w:r>
        <w:t>and</w:t>
      </w:r>
      <w:proofErr w:type="gramEnd"/>
      <w:r>
        <w:t xml:space="preserve"> findings in the trait psychology literature. </w:t>
      </w:r>
    </w:p>
    <w:p w:rsidR="00730BD5" w:rsidRDefault="002520FA">
      <w:pPr>
        <w:tabs>
          <w:tab w:val="left" w:pos="630"/>
        </w:tabs>
        <w:ind w:left="540" w:hanging="270"/>
      </w:pPr>
      <w:r>
        <w:t xml:space="preserve">2) </w:t>
      </w:r>
      <w:r>
        <w:tab/>
      </w:r>
      <w:r>
        <w:tab/>
        <w:t xml:space="preserve">Students will enhance their ability </w:t>
      </w:r>
      <w:proofErr w:type="gramStart"/>
      <w:r>
        <w:t>to appropriately evaluate</w:t>
      </w:r>
      <w:proofErr w:type="gramEnd"/>
      <w:r>
        <w:t xml:space="preserve"> psychological research   </w:t>
      </w:r>
    </w:p>
    <w:p w:rsidR="00730BD5" w:rsidRDefault="002520FA">
      <w:pPr>
        <w:tabs>
          <w:tab w:val="left" w:pos="630"/>
        </w:tabs>
        <w:ind w:left="540" w:hanging="270"/>
      </w:pPr>
      <w:r>
        <w:tab/>
      </w:r>
      <w:r>
        <w:tab/>
      </w:r>
      <w:proofErr w:type="gramStart"/>
      <w:r>
        <w:t>and</w:t>
      </w:r>
      <w:proofErr w:type="gramEnd"/>
      <w:r>
        <w:t xml:space="preserve"> will develop novel insights and research questions.</w:t>
      </w:r>
    </w:p>
    <w:p w:rsidR="00730BD5" w:rsidRDefault="002520FA">
      <w:pPr>
        <w:tabs>
          <w:tab w:val="left" w:pos="630"/>
        </w:tabs>
        <w:ind w:left="540" w:hanging="270"/>
      </w:pPr>
      <w:r>
        <w:t>3)  Students will consider the role and consequen</w:t>
      </w:r>
      <w:r>
        <w:t xml:space="preserve">ces of personality (their own and   </w:t>
      </w:r>
    </w:p>
    <w:p w:rsidR="00730BD5" w:rsidRDefault="002520FA">
      <w:pPr>
        <w:tabs>
          <w:tab w:val="left" w:pos="630"/>
        </w:tabs>
      </w:pPr>
      <w:r>
        <w:t xml:space="preserve">          </w:t>
      </w:r>
      <w:proofErr w:type="gramStart"/>
      <w:r>
        <w:t>others</w:t>
      </w:r>
      <w:proofErr w:type="gramEnd"/>
      <w:r>
        <w:t xml:space="preserve">’) in “everyday life” and in important life outcomes. </w:t>
      </w:r>
    </w:p>
    <w:p w:rsidR="00730BD5" w:rsidRDefault="002520FA">
      <w:pPr>
        <w:rPr>
          <w:sz w:val="16"/>
          <w:szCs w:val="16"/>
        </w:rPr>
      </w:pPr>
      <w:r>
        <w:rPr>
          <w:sz w:val="16"/>
          <w:szCs w:val="16"/>
        </w:rPr>
        <w:tab/>
      </w:r>
    </w:p>
    <w:p w:rsidR="00730BD5" w:rsidRDefault="00730BD5">
      <w:pPr>
        <w:rPr>
          <w:sz w:val="8"/>
          <w:szCs w:val="8"/>
        </w:rPr>
      </w:pPr>
    </w:p>
    <w:p w:rsidR="00730BD5" w:rsidRDefault="00730BD5">
      <w:pPr>
        <w:pBdr>
          <w:top w:val="single" w:sz="12" w:space="1" w:color="000000"/>
          <w:bottom w:val="single" w:sz="12" w:space="1" w:color="000000"/>
        </w:pBdr>
        <w:rPr>
          <w:sz w:val="8"/>
          <w:szCs w:val="8"/>
          <w:u w:val="single"/>
        </w:rPr>
      </w:pPr>
    </w:p>
    <w:p w:rsidR="00730BD5" w:rsidRDefault="00730BD5">
      <w:pPr>
        <w:rPr>
          <w:sz w:val="16"/>
          <w:szCs w:val="16"/>
          <w:u w:val="single"/>
        </w:rPr>
      </w:pPr>
    </w:p>
    <w:p w:rsidR="00730BD5" w:rsidRDefault="002520FA">
      <w:pPr>
        <w:jc w:val="center"/>
        <w:rPr>
          <w:u w:val="single"/>
        </w:rPr>
      </w:pPr>
      <w:r>
        <w:rPr>
          <w:b/>
        </w:rPr>
        <w:t xml:space="preserve">COURSE STRUCTURE AND EVALUATIONS </w:t>
      </w:r>
    </w:p>
    <w:p w:rsidR="00730BD5" w:rsidRDefault="00730BD5">
      <w:pPr>
        <w:ind w:left="360"/>
        <w:rPr>
          <w:sz w:val="16"/>
          <w:szCs w:val="16"/>
        </w:rPr>
      </w:pPr>
    </w:p>
    <w:p w:rsidR="00730BD5" w:rsidRDefault="002520FA">
      <w:pPr>
        <w:tabs>
          <w:tab w:val="left" w:pos="1080"/>
        </w:tabs>
        <w:ind w:left="630" w:hanging="270"/>
      </w:pPr>
      <w:r>
        <w:t xml:space="preserve">1) </w:t>
      </w:r>
      <w:r>
        <w:rPr>
          <w:b/>
          <w:u w:val="single"/>
        </w:rPr>
        <w:t>Weekly Comments on Readings</w:t>
      </w:r>
      <w:r>
        <w:rPr>
          <w:u w:val="single"/>
        </w:rPr>
        <w:t xml:space="preserve"> (40% of course grade)</w:t>
      </w:r>
      <w:r>
        <w:t xml:space="preserve">: You </w:t>
      </w:r>
      <w:proofErr w:type="gramStart"/>
      <w:r>
        <w:t>are expected</w:t>
      </w:r>
      <w:proofErr w:type="gramEnd"/>
      <w:r>
        <w:t xml:space="preserve"> to read, think critically about, and have a good understanding of each week’s readings. To facilitate these learning objectives, you will submit one insight (e.g., comment, question, idea, et cetera) about each reading. This insight can </w:t>
      </w:r>
      <w:r>
        <w:t xml:space="preserve">take several forms. For instance, you might evaluate the appropriateness of the study methodology and suggest alternative methods, hypothesize specific moderators, identify ways in which the current results are counter to those predicted </w:t>
      </w:r>
      <w:r>
        <w:lastRenderedPageBreak/>
        <w:t>by other theories,</w:t>
      </w:r>
      <w:r>
        <w:t xml:space="preserve"> etc. The point here is that you should be generating ideas – not just summarizing the article. Also, please refrain from primarily commenting on “low-hanging fruit” (e.g., small sample size, used a student population, </w:t>
      </w:r>
      <w:proofErr w:type="spellStart"/>
      <w:r>
        <w:t>etc</w:t>
      </w:r>
      <w:proofErr w:type="spellEnd"/>
      <w:r>
        <w:t>). I provide further suggestions f</w:t>
      </w:r>
      <w:r>
        <w:t>or comments here. Your comments do not need to be long (about 2-4 sentences per reading); quality/insight matters more than length of comment!</w:t>
      </w:r>
    </w:p>
    <w:p w:rsidR="00730BD5" w:rsidRDefault="00730BD5">
      <w:pPr>
        <w:tabs>
          <w:tab w:val="left" w:pos="1080"/>
        </w:tabs>
      </w:pPr>
    </w:p>
    <w:p w:rsidR="00730BD5" w:rsidRDefault="002520FA">
      <w:pPr>
        <w:numPr>
          <w:ilvl w:val="0"/>
          <w:numId w:val="3"/>
        </w:numPr>
      </w:pPr>
      <w:r>
        <w:t xml:space="preserve">Facilitators for that week do </w:t>
      </w:r>
      <w:r>
        <w:rPr>
          <w:b/>
          <w:u w:val="single"/>
        </w:rPr>
        <w:t>NOT</w:t>
      </w:r>
      <w:r>
        <w:t xml:space="preserve"> need to provide posts</w:t>
      </w:r>
    </w:p>
    <w:p w:rsidR="00730BD5" w:rsidRDefault="002520FA">
      <w:pPr>
        <w:numPr>
          <w:ilvl w:val="0"/>
          <w:numId w:val="3"/>
        </w:numPr>
      </w:pPr>
      <w:r>
        <w:t>Please post your comments for each article on the Blackb</w:t>
      </w:r>
      <w:r>
        <w:t xml:space="preserve">oard Discussion Board by </w:t>
      </w:r>
      <w:r>
        <w:rPr>
          <w:b/>
          <w:u w:val="single"/>
        </w:rPr>
        <w:t>10 pm EST</w:t>
      </w:r>
      <w:r>
        <w:rPr>
          <w:u w:val="single"/>
        </w:rPr>
        <w:t xml:space="preserve"> </w:t>
      </w:r>
      <w:r>
        <w:rPr>
          <w:b/>
          <w:u w:val="single"/>
        </w:rPr>
        <w:t>on the Monday preceding</w:t>
      </w:r>
      <w:r>
        <w:t xml:space="preserve"> discussion of those readings.</w:t>
      </w:r>
    </w:p>
    <w:p w:rsidR="00730BD5" w:rsidRDefault="002520FA">
      <w:pPr>
        <w:numPr>
          <w:ilvl w:val="0"/>
          <w:numId w:val="3"/>
        </w:numPr>
      </w:pPr>
      <w:r>
        <w:t>On Blackboard, we will have one “thread” for each article. Whoever is the first person to post comments, please set up the thread (for each reading) if one does not al</w:t>
      </w:r>
      <w:r>
        <w:t xml:space="preserve">ready exist. </w:t>
      </w:r>
    </w:p>
    <w:p w:rsidR="00730BD5" w:rsidRDefault="002520FA">
      <w:pPr>
        <w:numPr>
          <w:ilvl w:val="0"/>
          <w:numId w:val="3"/>
        </w:numPr>
      </w:pPr>
      <w:r>
        <w:t xml:space="preserve">You will lose </w:t>
      </w:r>
      <w:r>
        <w:t>20</w:t>
      </w:r>
      <w:r>
        <w:t xml:space="preserve">% of the weekly total for each day your comments are late. So, </w:t>
      </w:r>
      <w:proofErr w:type="gramStart"/>
      <w:r>
        <w:t>don’t</w:t>
      </w:r>
      <w:proofErr w:type="gramEnd"/>
      <w:r>
        <w:t xml:space="preserve"> turn them in late!</w:t>
      </w:r>
    </w:p>
    <w:p w:rsidR="00730BD5" w:rsidRDefault="00730BD5">
      <w:pPr>
        <w:ind w:left="1350"/>
        <w:rPr>
          <w:sz w:val="16"/>
          <w:szCs w:val="16"/>
          <w:u w:val="single"/>
        </w:rPr>
      </w:pPr>
    </w:p>
    <w:p w:rsidR="00730BD5" w:rsidRDefault="002520FA">
      <w:pPr>
        <w:ind w:left="630" w:hanging="270"/>
      </w:pPr>
      <w:r>
        <w:t xml:space="preserve">2) </w:t>
      </w:r>
      <w:r>
        <w:rPr>
          <w:b/>
          <w:u w:val="single"/>
        </w:rPr>
        <w:t>Facilitation of Class Discussion</w:t>
      </w:r>
      <w:r>
        <w:rPr>
          <w:u w:val="single"/>
        </w:rPr>
        <w:t xml:space="preserve"> (10% of course grade):</w:t>
      </w:r>
      <w:r>
        <w:t xml:space="preserve"> Each student (or, if necessary, pairs of students) will be responsible for one in-class "facilitation session". </w:t>
      </w:r>
    </w:p>
    <w:p w:rsidR="00730BD5" w:rsidRDefault="00730BD5">
      <w:pPr>
        <w:ind w:left="630" w:hanging="270"/>
      </w:pPr>
    </w:p>
    <w:p w:rsidR="00730BD5" w:rsidRDefault="002520FA">
      <w:pPr>
        <w:numPr>
          <w:ilvl w:val="0"/>
          <w:numId w:val="5"/>
        </w:numPr>
        <w:tabs>
          <w:tab w:val="left" w:pos="990"/>
        </w:tabs>
        <w:ind w:left="1350"/>
      </w:pPr>
      <w:r>
        <w:t>The facilitators will be responsible for summarizing and integrating classmates’ Blackboard comments in an effort to stimulate an engaging, i</w:t>
      </w:r>
      <w:r>
        <w:t xml:space="preserve">nformative, and thought-provoking discussion. </w:t>
      </w:r>
    </w:p>
    <w:p w:rsidR="00730BD5" w:rsidRDefault="002520FA">
      <w:pPr>
        <w:numPr>
          <w:ilvl w:val="0"/>
          <w:numId w:val="5"/>
        </w:numPr>
        <w:tabs>
          <w:tab w:val="left" w:pos="990"/>
        </w:tabs>
        <w:ind w:left="1350"/>
      </w:pPr>
      <w:r>
        <w:t>For your facilitation, please prepare two slides per reading. One slide should summarize the major points of the reading. The other should capture themes reflected in your classmates’ discussion posts and part</w:t>
      </w:r>
      <w:r>
        <w:t>icular points you want to raise/discuss. In addition to preparing the slides, I would recommend creating a list of comments - grouped by themes - to help as you facilitate the discussion. Beyond these items, you are free to engage the class in other activi</w:t>
      </w:r>
      <w:r>
        <w:t xml:space="preserve">ties relevant to the readings.  </w:t>
      </w:r>
    </w:p>
    <w:p w:rsidR="00730BD5" w:rsidRDefault="002520FA">
      <w:pPr>
        <w:numPr>
          <w:ilvl w:val="0"/>
          <w:numId w:val="5"/>
        </w:numPr>
        <w:tabs>
          <w:tab w:val="left" w:pos="990"/>
          <w:tab w:val="left" w:pos="1350"/>
        </w:tabs>
        <w:ind w:left="1350"/>
      </w:pPr>
      <w:r>
        <w:rPr>
          <w:u w:val="single"/>
        </w:rPr>
        <w:t>Please briefly meet with me</w:t>
      </w:r>
      <w:r>
        <w:t xml:space="preserve"> at the end of the class preceding your facilitation section so we can discuss your plan, etc. </w:t>
      </w:r>
    </w:p>
    <w:p w:rsidR="00730BD5" w:rsidRDefault="00730BD5">
      <w:pPr>
        <w:tabs>
          <w:tab w:val="left" w:pos="1080"/>
        </w:tabs>
        <w:ind w:left="720"/>
        <w:rPr>
          <w:sz w:val="16"/>
          <w:szCs w:val="16"/>
        </w:rPr>
      </w:pPr>
    </w:p>
    <w:p w:rsidR="00730BD5" w:rsidRDefault="002520FA">
      <w:pPr>
        <w:tabs>
          <w:tab w:val="left" w:pos="630"/>
        </w:tabs>
        <w:ind w:left="630" w:hanging="270"/>
      </w:pPr>
      <w:r>
        <w:t xml:space="preserve">3) </w:t>
      </w:r>
      <w:r>
        <w:rPr>
          <w:b/>
          <w:u w:val="single"/>
        </w:rPr>
        <w:t>Final Paper</w:t>
      </w:r>
      <w:r>
        <w:rPr>
          <w:u w:val="single"/>
        </w:rPr>
        <w:t xml:space="preserve"> (25% of final grade):</w:t>
      </w:r>
      <w:r>
        <w:t xml:space="preserve"> You will write a final paper regarding personality. The projec</w:t>
      </w:r>
      <w:r>
        <w:t xml:space="preserve">t assignment </w:t>
      </w:r>
      <w:proofErr w:type="gramStart"/>
      <w:r>
        <w:t>is posted</w:t>
      </w:r>
      <w:proofErr w:type="gramEnd"/>
      <w:r>
        <w:t xml:space="preserve"> on Blackboard.  </w:t>
      </w:r>
    </w:p>
    <w:p w:rsidR="00730BD5" w:rsidRDefault="00730BD5"/>
    <w:p w:rsidR="00730BD5" w:rsidRDefault="002520FA">
      <w:pPr>
        <w:ind w:left="630" w:hanging="270"/>
      </w:pPr>
      <w:r>
        <w:t xml:space="preserve">4)  </w:t>
      </w:r>
      <w:r>
        <w:rPr>
          <w:b/>
          <w:u w:val="single"/>
        </w:rPr>
        <w:t>Participation and Attendance</w:t>
      </w:r>
      <w:r>
        <w:rPr>
          <w:u w:val="single"/>
        </w:rPr>
        <w:t xml:space="preserve"> (25% of your final grade): </w:t>
      </w:r>
      <w:r>
        <w:t xml:space="preserve">Every student </w:t>
      </w:r>
      <w:proofErr w:type="gramStart"/>
      <w:r>
        <w:t>is expected</w:t>
      </w:r>
      <w:proofErr w:type="gramEnd"/>
      <w:r>
        <w:t xml:space="preserve"> to contribute to the class discussion during each course session. It is important for every student to read all the assigned arti</w:t>
      </w:r>
      <w:r>
        <w:t xml:space="preserve">cles and to contribute to the class discussion because, </w:t>
      </w:r>
      <w:r>
        <w:rPr>
          <w:b/>
          <w:u w:val="single"/>
        </w:rPr>
        <w:t xml:space="preserve">quite simply, this class largely will be as good as you make it! </w:t>
      </w:r>
      <w:r>
        <w:t>We will discuss in class exactly what constitutes appropriate in-class participation.</w:t>
      </w:r>
    </w:p>
    <w:p w:rsidR="00730BD5" w:rsidRDefault="002520FA">
      <w:pPr>
        <w:ind w:left="630" w:hanging="270"/>
      </w:pPr>
      <w:r>
        <w:rPr>
          <w:sz w:val="23"/>
          <w:szCs w:val="23"/>
        </w:rPr>
        <w:t xml:space="preserve"> </w:t>
      </w:r>
    </w:p>
    <w:p w:rsidR="00730BD5" w:rsidRDefault="002520FA">
      <w:pPr>
        <w:numPr>
          <w:ilvl w:val="0"/>
          <w:numId w:val="9"/>
        </w:numPr>
      </w:pPr>
      <w:r>
        <w:t>As this is a graduate course, my expectation is</w:t>
      </w:r>
      <w:r>
        <w:t xml:space="preserve"> that </w:t>
      </w:r>
      <w:r>
        <w:rPr>
          <w:u w:val="single"/>
        </w:rPr>
        <w:t>you will attend every class</w:t>
      </w:r>
      <w:r>
        <w:t xml:space="preserve">. One absence </w:t>
      </w:r>
      <w:proofErr w:type="gramStart"/>
      <w:r>
        <w:t>is permitted</w:t>
      </w:r>
      <w:proofErr w:type="gramEnd"/>
      <w:r>
        <w:t xml:space="preserve"> without any penalty as long as the student summarizes his or her reactions to the week’s readings in appropriate depth on the Blackboard discussion board. A second or third absence will automatica</w:t>
      </w:r>
      <w:r>
        <w:t xml:space="preserve">lly result in a 5%/10% drop in overall course grade, unless the student a) provides reactions to the readings AND performs an additional in-class presentation (please see me to discuss this). Barring truly exceptional circumstances (as determined by </w:t>
      </w:r>
      <w:r>
        <w:rPr>
          <w:i/>
        </w:rPr>
        <w:t>me</w:t>
      </w:r>
      <w:r>
        <w:t>), a</w:t>
      </w:r>
      <w:r>
        <w:t xml:space="preserve"> fourth absence will </w:t>
      </w:r>
      <w:r>
        <w:lastRenderedPageBreak/>
        <w:t>automatically result in a failing grade in the course as a whole.</w:t>
      </w:r>
      <w:r>
        <w:br/>
      </w:r>
    </w:p>
    <w:p w:rsidR="00730BD5" w:rsidRDefault="002520FA">
      <w:pPr>
        <w:widowControl w:val="0"/>
        <w:numPr>
          <w:ilvl w:val="0"/>
          <w:numId w:val="1"/>
        </w:numPr>
        <w:ind w:left="1440"/>
      </w:pPr>
      <w:r>
        <w:rPr>
          <w:b/>
        </w:rPr>
        <w:t xml:space="preserve">Religious Observances: </w:t>
      </w:r>
      <w:r>
        <w:t>If you anticipate missing a class or other assignments due to religious observance, you must provide me with the dates of major religious holiday</w:t>
      </w:r>
      <w:r>
        <w:t xml:space="preserve">s on which you will be absent by September 1st. </w:t>
      </w:r>
      <w:r>
        <w:br/>
      </w:r>
    </w:p>
    <w:p w:rsidR="00730BD5" w:rsidRDefault="002520FA">
      <w:pPr>
        <w:numPr>
          <w:ilvl w:val="0"/>
          <w:numId w:val="6"/>
        </w:numPr>
        <w:pBdr>
          <w:top w:val="nil"/>
          <w:left w:val="nil"/>
          <w:bottom w:val="nil"/>
          <w:right w:val="nil"/>
          <w:between w:val="nil"/>
        </w:pBdr>
        <w:ind w:firstLine="360"/>
        <w:rPr>
          <w:color w:val="000000"/>
        </w:rPr>
      </w:pPr>
      <w:r>
        <w:rPr>
          <w:color w:val="000000"/>
        </w:rPr>
        <w:t xml:space="preserve">Frequent instances of late arrival to and/or early departure from class will also result </w:t>
      </w:r>
    </w:p>
    <w:p w:rsidR="00730BD5" w:rsidRDefault="002520FA">
      <w:pPr>
        <w:pBdr>
          <w:top w:val="nil"/>
          <w:left w:val="nil"/>
          <w:bottom w:val="nil"/>
          <w:right w:val="nil"/>
          <w:between w:val="nil"/>
        </w:pBdr>
        <w:ind w:left="1440"/>
        <w:rPr>
          <w:color w:val="000000"/>
        </w:rPr>
      </w:pPr>
      <w:proofErr w:type="gramStart"/>
      <w:r>
        <w:rPr>
          <w:color w:val="000000"/>
        </w:rPr>
        <w:t>in</w:t>
      </w:r>
      <w:proofErr w:type="gramEnd"/>
      <w:r>
        <w:rPr>
          <w:color w:val="000000"/>
        </w:rPr>
        <w:t xml:space="preserve"> grade penalties. This is also the case for frequent instances of temporary departures from the classroom while class is in session.</w:t>
      </w:r>
    </w:p>
    <w:p w:rsidR="00730BD5" w:rsidRDefault="00730BD5">
      <w:pPr>
        <w:pBdr>
          <w:top w:val="nil"/>
          <w:left w:val="nil"/>
          <w:bottom w:val="nil"/>
          <w:right w:val="nil"/>
          <w:between w:val="nil"/>
        </w:pBdr>
        <w:ind w:left="630"/>
      </w:pPr>
    </w:p>
    <w:p w:rsidR="00730BD5" w:rsidRDefault="002520FA">
      <w:pPr>
        <w:pBdr>
          <w:top w:val="nil"/>
          <w:left w:val="nil"/>
          <w:bottom w:val="nil"/>
          <w:right w:val="nil"/>
          <w:between w:val="nil"/>
        </w:pBdr>
        <w:rPr>
          <w:color w:val="000000"/>
          <w:sz w:val="23"/>
          <w:szCs w:val="23"/>
        </w:rPr>
      </w:pPr>
      <w:r>
        <w:rPr>
          <w:color w:val="000000"/>
          <w:sz w:val="23"/>
          <w:szCs w:val="23"/>
        </w:rPr>
        <w:tab/>
        <w:t xml:space="preserve"> </w:t>
      </w:r>
    </w:p>
    <w:p w:rsidR="00730BD5" w:rsidRDefault="002520FA">
      <w:r>
        <w:t xml:space="preserve">Final course grades will be determined based on the scale below </w:t>
      </w:r>
    </w:p>
    <w:p w:rsidR="00730BD5" w:rsidRDefault="00730BD5"/>
    <w:tbl>
      <w:tblPr>
        <w:tblStyle w:val="a"/>
        <w:tblW w:w="8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42"/>
        <w:gridCol w:w="2142"/>
        <w:gridCol w:w="2142"/>
        <w:gridCol w:w="2142"/>
      </w:tblGrid>
      <w:tr w:rsidR="00730BD5">
        <w:tc>
          <w:tcPr>
            <w:tcW w:w="2142" w:type="dxa"/>
          </w:tcPr>
          <w:p w:rsidR="00730BD5" w:rsidRDefault="002520FA">
            <w:pPr>
              <w:jc w:val="center"/>
            </w:pPr>
            <w:r>
              <w:t>A+    98-100</w:t>
            </w:r>
          </w:p>
        </w:tc>
        <w:tc>
          <w:tcPr>
            <w:tcW w:w="2142" w:type="dxa"/>
          </w:tcPr>
          <w:p w:rsidR="00730BD5" w:rsidRDefault="002520FA">
            <w:pPr>
              <w:jc w:val="center"/>
            </w:pPr>
            <w:r>
              <w:t>A     93-97</w:t>
            </w:r>
          </w:p>
        </w:tc>
        <w:tc>
          <w:tcPr>
            <w:tcW w:w="2142" w:type="dxa"/>
          </w:tcPr>
          <w:p w:rsidR="00730BD5" w:rsidRDefault="002520FA">
            <w:pPr>
              <w:jc w:val="center"/>
            </w:pPr>
            <w:r>
              <w:t>A-     90-92</w:t>
            </w:r>
          </w:p>
        </w:tc>
        <w:tc>
          <w:tcPr>
            <w:tcW w:w="2142" w:type="dxa"/>
          </w:tcPr>
          <w:p w:rsidR="00730BD5" w:rsidRDefault="002520FA">
            <w:pPr>
              <w:jc w:val="center"/>
            </w:pPr>
            <w:r>
              <w:t>B+     87-89</w:t>
            </w:r>
          </w:p>
        </w:tc>
      </w:tr>
      <w:tr w:rsidR="00730BD5">
        <w:tc>
          <w:tcPr>
            <w:tcW w:w="2142" w:type="dxa"/>
          </w:tcPr>
          <w:p w:rsidR="00730BD5" w:rsidRDefault="002520FA">
            <w:pPr>
              <w:jc w:val="center"/>
            </w:pPr>
            <w:r>
              <w:t>B        83-86</w:t>
            </w:r>
          </w:p>
        </w:tc>
        <w:tc>
          <w:tcPr>
            <w:tcW w:w="2142" w:type="dxa"/>
          </w:tcPr>
          <w:p w:rsidR="00730BD5" w:rsidRDefault="002520FA">
            <w:pPr>
              <w:jc w:val="center"/>
            </w:pPr>
            <w:r>
              <w:t>B-    80-82</w:t>
            </w:r>
          </w:p>
        </w:tc>
        <w:tc>
          <w:tcPr>
            <w:tcW w:w="2142" w:type="dxa"/>
          </w:tcPr>
          <w:p w:rsidR="00730BD5" w:rsidRDefault="002520FA">
            <w:pPr>
              <w:jc w:val="center"/>
            </w:pPr>
            <w:r>
              <w:t>C+    77-79</w:t>
            </w:r>
          </w:p>
        </w:tc>
        <w:tc>
          <w:tcPr>
            <w:tcW w:w="2142" w:type="dxa"/>
          </w:tcPr>
          <w:p w:rsidR="00730BD5" w:rsidRDefault="002520FA">
            <w:pPr>
              <w:jc w:val="center"/>
            </w:pPr>
            <w:r>
              <w:t>C      73-76</w:t>
            </w:r>
          </w:p>
        </w:tc>
      </w:tr>
      <w:tr w:rsidR="00730BD5">
        <w:tc>
          <w:tcPr>
            <w:tcW w:w="2142" w:type="dxa"/>
          </w:tcPr>
          <w:p w:rsidR="00730BD5" w:rsidRDefault="002520FA">
            <w:pPr>
              <w:jc w:val="center"/>
            </w:pPr>
            <w:r>
              <w:t>C-      70-72</w:t>
            </w:r>
          </w:p>
        </w:tc>
        <w:tc>
          <w:tcPr>
            <w:tcW w:w="2142" w:type="dxa"/>
          </w:tcPr>
          <w:p w:rsidR="00730BD5" w:rsidRDefault="002520FA">
            <w:pPr>
              <w:jc w:val="center"/>
            </w:pPr>
            <w:r>
              <w:t>D+   67-69</w:t>
            </w:r>
          </w:p>
        </w:tc>
        <w:tc>
          <w:tcPr>
            <w:tcW w:w="2142" w:type="dxa"/>
          </w:tcPr>
          <w:p w:rsidR="00730BD5" w:rsidRDefault="002520FA">
            <w:pPr>
              <w:jc w:val="center"/>
            </w:pPr>
            <w:r>
              <w:t>D      63-66</w:t>
            </w:r>
          </w:p>
        </w:tc>
        <w:tc>
          <w:tcPr>
            <w:tcW w:w="2142" w:type="dxa"/>
          </w:tcPr>
          <w:p w:rsidR="00730BD5" w:rsidRDefault="002520FA">
            <w:pPr>
              <w:jc w:val="center"/>
            </w:pPr>
            <w:r>
              <w:t>D-    60-62</w:t>
            </w:r>
          </w:p>
        </w:tc>
      </w:tr>
    </w:tbl>
    <w:p w:rsidR="00730BD5" w:rsidRDefault="00730BD5">
      <w:pPr>
        <w:rPr>
          <w:u w:val="single"/>
        </w:rPr>
      </w:pPr>
    </w:p>
    <w:p w:rsidR="00730BD5" w:rsidRDefault="002520FA">
      <w:pPr>
        <w:rPr>
          <w:u w:val="single"/>
        </w:rPr>
      </w:pPr>
      <w:r>
        <w:t>Note that this is not a “guaranteed A” course. Poor work will receive poor grades.</w:t>
      </w:r>
    </w:p>
    <w:p w:rsidR="00730BD5" w:rsidRDefault="00730BD5">
      <w:pPr>
        <w:rPr>
          <w:u w:val="single"/>
        </w:rPr>
      </w:pPr>
    </w:p>
    <w:p w:rsidR="00730BD5" w:rsidRDefault="00730BD5">
      <w:pPr>
        <w:pBdr>
          <w:top w:val="single" w:sz="12" w:space="1" w:color="000000"/>
          <w:bottom w:val="single" w:sz="12" w:space="1" w:color="000000"/>
        </w:pBdr>
        <w:rPr>
          <w:sz w:val="8"/>
          <w:szCs w:val="8"/>
          <w:u w:val="single"/>
        </w:rPr>
      </w:pPr>
    </w:p>
    <w:p w:rsidR="00730BD5" w:rsidRDefault="00730BD5">
      <w:pPr>
        <w:rPr>
          <w:u w:val="single"/>
        </w:rPr>
      </w:pPr>
    </w:p>
    <w:p w:rsidR="00730BD5" w:rsidRDefault="002520FA">
      <w:pPr>
        <w:jc w:val="center"/>
        <w:rPr>
          <w:u w:val="single"/>
        </w:rPr>
      </w:pPr>
      <w:r>
        <w:rPr>
          <w:b/>
        </w:rPr>
        <w:t xml:space="preserve">ADMINISTRATIVE </w:t>
      </w:r>
      <w:r>
        <w:rPr>
          <w:b/>
        </w:rPr>
        <w:t>INFORMATION</w:t>
      </w:r>
    </w:p>
    <w:p w:rsidR="00730BD5" w:rsidRDefault="00730BD5"/>
    <w:p w:rsidR="00730BD5" w:rsidRDefault="002520FA">
      <w:r>
        <w:rPr>
          <w:b/>
          <w:u w:val="single"/>
        </w:rPr>
        <w:t>Honor Code Statement</w:t>
      </w:r>
      <w:r>
        <w:t xml:space="preserve">: All aspects of this course are bound by the George Mason University Honor </w:t>
      </w:r>
      <w:proofErr w:type="gramStart"/>
      <w:r>
        <w:t>Code which</w:t>
      </w:r>
      <w:proofErr w:type="gramEnd"/>
      <w:r>
        <w:t xml:space="preserve"> states that, “Student members of the George Mason University community pledge not to cheat, plagiarize, steal, or lie in matters related to academic work.” Any student w</w:t>
      </w:r>
      <w:r>
        <w:t xml:space="preserve">ho engages in scholastic dishonesty, inadvertently or not, </w:t>
      </w:r>
      <w:proofErr w:type="gramStart"/>
      <w:r>
        <w:t>will be reported</w:t>
      </w:r>
      <w:proofErr w:type="gramEnd"/>
      <w:r>
        <w:t xml:space="preserve"> directly to the Honor Committee. </w:t>
      </w:r>
    </w:p>
    <w:p w:rsidR="00730BD5" w:rsidRDefault="00730BD5"/>
    <w:p w:rsidR="00730BD5" w:rsidRDefault="002520FA">
      <w:r>
        <w:rPr>
          <w:b/>
          <w:u w:val="single"/>
        </w:rPr>
        <w:t>Students with Disabilities:</w:t>
      </w:r>
      <w:r>
        <w:t xml:space="preserve"> If you are a student with a disability and you need academic accommodations, please see me and possible and contact t</w:t>
      </w:r>
      <w:r>
        <w:t xml:space="preserve">he Disability Resource Center (DRC) at 703-993-2474. Please do so within one week. All academic accommodations </w:t>
      </w:r>
      <w:proofErr w:type="gramStart"/>
      <w:r>
        <w:t>must be arranged</w:t>
      </w:r>
      <w:proofErr w:type="gramEnd"/>
      <w:r>
        <w:t xml:space="preserve"> through that office.</w:t>
      </w:r>
    </w:p>
    <w:p w:rsidR="00730BD5" w:rsidRDefault="002520FA">
      <w:r>
        <w:rPr>
          <w:b/>
          <w:u w:val="single"/>
        </w:rPr>
        <w:br/>
        <w:t xml:space="preserve">Blackboard: </w:t>
      </w:r>
      <w:r>
        <w:rPr>
          <w:u w:val="single"/>
        </w:rPr>
        <w:t>The readings for this</w:t>
      </w:r>
      <w:r>
        <w:t xml:space="preserve"> class </w:t>
      </w:r>
      <w:proofErr w:type="gramStart"/>
      <w:r>
        <w:t>will be posted</w:t>
      </w:r>
      <w:proofErr w:type="gramEnd"/>
      <w:r>
        <w:t xml:space="preserve"> on Blackboard. Please let me know if you have diffi</w:t>
      </w:r>
      <w:r>
        <w:t>culty using the system or accessing any of the course material.</w:t>
      </w:r>
    </w:p>
    <w:p w:rsidR="00730BD5" w:rsidRDefault="002520FA">
      <w:pPr>
        <w:widowControl w:val="0"/>
        <w:spacing w:before="240" w:after="240" w:line="276" w:lineRule="auto"/>
      </w:pPr>
      <w:r>
        <w:rPr>
          <w:b/>
          <w:u w:val="single"/>
        </w:rPr>
        <w:t>E-mail:</w:t>
      </w:r>
      <w:r>
        <w:rPr>
          <w:u w:val="single"/>
        </w:rPr>
        <w:t xml:space="preserve"> </w:t>
      </w:r>
      <w:r>
        <w:t xml:space="preserve">Official Communications via GMU E-mail: Mason uses electronic mail to provide official information to students. Examples include communications from course </w:t>
      </w:r>
      <w:proofErr w:type="gramStart"/>
      <w:r>
        <w:t>instructors,</w:t>
      </w:r>
      <w:proofErr w:type="gramEnd"/>
      <w:r>
        <w:t xml:space="preserve"> notices form th</w:t>
      </w:r>
      <w:r>
        <w:t>e library, notices about academic standing, financial aid information, class materials, assignments, questions, and instructor feedback. Students are responsible for the content of university communication sent to their mason e-mail account, and are requir</w:t>
      </w:r>
      <w:r>
        <w:t>ed to activate that account and check it regularly.</w:t>
      </w:r>
    </w:p>
    <w:p w:rsidR="00730BD5" w:rsidRDefault="002520FA">
      <w:pPr>
        <w:widowControl w:val="0"/>
        <w:spacing w:before="240" w:after="240" w:line="276" w:lineRule="auto"/>
      </w:pPr>
      <w:r>
        <w:rPr>
          <w:b/>
          <w:u w:val="single"/>
        </w:rPr>
        <w:t>Communicating with me:</w:t>
      </w:r>
      <w:r>
        <w:rPr>
          <w:u w:val="single"/>
        </w:rPr>
        <w:t xml:space="preserve"> </w:t>
      </w:r>
      <w:r>
        <w:t>When you would like to contact me (e.g., with questions), please e-mail me! Absent my experiencing some emergency, I will respond to your e-mail within 24 hours.</w:t>
      </w:r>
    </w:p>
    <w:p w:rsidR="00730BD5" w:rsidRDefault="002520FA">
      <w:pPr>
        <w:widowControl w:val="0"/>
        <w:spacing w:before="240" w:after="240" w:line="276" w:lineRule="auto"/>
      </w:pPr>
      <w:proofErr w:type="gramStart"/>
      <w:r>
        <w:rPr>
          <w:b/>
          <w:u w:val="single"/>
        </w:rPr>
        <w:lastRenderedPageBreak/>
        <w:t>Diversity, Inclusio</w:t>
      </w:r>
      <w:r>
        <w:rPr>
          <w:b/>
          <w:u w:val="single"/>
        </w:rPr>
        <w:t>n, and Class Etiquette:</w:t>
      </w:r>
      <w:r>
        <w:rPr>
          <w:b/>
        </w:rPr>
        <w:t xml:space="preserve"> </w:t>
      </w:r>
      <w:r>
        <w:t>PSYC 668 is a “safe space”, which means we commit to: (1) Making our class a welcoming, open space for everyone; (2) Being aware of our prejudices and insecurities and how our words affect others; (3) Providing room for each of us t</w:t>
      </w:r>
      <w:r>
        <w:t>o explore our own identities; (4) Allowing others to define their own identities and to speak for themselves; (5) Respecting the privacy of others by maintaining confidentiality.</w:t>
      </w:r>
      <w:proofErr w:type="gramEnd"/>
    </w:p>
    <w:p w:rsidR="00730BD5" w:rsidRDefault="002520FA">
      <w:pPr>
        <w:widowControl w:val="0"/>
        <w:spacing w:before="240" w:after="240" w:line="276" w:lineRule="auto"/>
      </w:pPr>
      <w:r>
        <w:t>I welcome and value individuals and their differences, including gender expre</w:t>
      </w:r>
      <w:r>
        <w:t xml:space="preserve">ssion and identity, race, economic status, class, sex, sexuality, ethnicity, national origin, first language, religion, age and ability. If you ever feel that any aspect of your identity </w:t>
      </w:r>
      <w:proofErr w:type="gramStart"/>
      <w:r>
        <w:t>is not wholly respected and appreciated in this class,</w:t>
      </w:r>
      <w:proofErr w:type="gramEnd"/>
      <w:r>
        <w:t xml:space="preserve"> please contact</w:t>
      </w:r>
      <w:r>
        <w:t xml:space="preserve"> me.</w:t>
      </w:r>
    </w:p>
    <w:p w:rsidR="00730BD5" w:rsidRDefault="002520FA">
      <w:pPr>
        <w:widowControl w:val="0"/>
        <w:spacing w:before="240" w:after="240" w:line="276" w:lineRule="auto"/>
      </w:pPr>
      <w:r>
        <w:rPr>
          <w:b/>
          <w:u w:val="single"/>
        </w:rPr>
        <w:t>Sexual Harassment, Sexual Misconduct, and Interpersonal Violence</w:t>
      </w:r>
      <w:r>
        <w:rPr>
          <w:b/>
        </w:rPr>
        <w:t xml:space="preserve">: </w:t>
      </w:r>
      <w:r>
        <w:rPr>
          <w:i/>
        </w:rPr>
        <w:t>As a faculty member and designated “Responsible Employee,” I am required to report all disclosures of sexual assault, interpersonal violence, and stalking to Mason’s</w:t>
      </w:r>
      <w:hyperlink r:id="rId5">
        <w:r>
          <w:rPr>
            <w:i/>
          </w:rPr>
          <w:t xml:space="preserve"> </w:t>
        </w:r>
      </w:hyperlink>
      <w:hyperlink r:id="rId6">
        <w:r>
          <w:rPr>
            <w:i/>
            <w:color w:val="1155CC"/>
            <w:u w:val="single"/>
          </w:rPr>
          <w:t>Title IX Coordinator</w:t>
        </w:r>
      </w:hyperlink>
      <w:r>
        <w:rPr>
          <w:i/>
        </w:rPr>
        <w:t xml:space="preserve"> per</w:t>
      </w:r>
      <w:hyperlink r:id="rId7">
        <w:r>
          <w:rPr>
            <w:i/>
          </w:rPr>
          <w:t xml:space="preserve"> </w:t>
        </w:r>
      </w:hyperlink>
      <w:hyperlink r:id="rId8">
        <w:r>
          <w:rPr>
            <w:i/>
            <w:color w:val="1155CC"/>
            <w:u w:val="single"/>
          </w:rPr>
          <w:t>university policy 1412</w:t>
        </w:r>
      </w:hyperlink>
      <w:r>
        <w:rPr>
          <w:i/>
        </w:rPr>
        <w:t>. If you wish to speak with someone confidentially, please contact the</w:t>
      </w:r>
      <w:hyperlink r:id="rId9">
        <w:r>
          <w:rPr>
            <w:i/>
          </w:rPr>
          <w:t xml:space="preserve"> </w:t>
        </w:r>
      </w:hyperlink>
      <w:hyperlink r:id="rId10">
        <w:r>
          <w:rPr>
            <w:i/>
            <w:color w:val="1155CC"/>
            <w:u w:val="single"/>
          </w:rPr>
          <w:t>Student Support and Advocacy Center</w:t>
        </w:r>
      </w:hyperlink>
      <w:r>
        <w:rPr>
          <w:i/>
        </w:rPr>
        <w:t xml:space="preserve"> (703-380-1434) or</w:t>
      </w:r>
      <w:hyperlink r:id="rId11">
        <w:r>
          <w:rPr>
            <w:i/>
          </w:rPr>
          <w:t xml:space="preserve"> </w:t>
        </w:r>
      </w:hyperlink>
      <w:hyperlink r:id="rId12">
        <w:r>
          <w:rPr>
            <w:i/>
            <w:color w:val="1155CC"/>
            <w:u w:val="single"/>
          </w:rPr>
          <w:t>Counseling and Psychological Services</w:t>
        </w:r>
      </w:hyperlink>
      <w:r>
        <w:rPr>
          <w:i/>
        </w:rPr>
        <w:t xml:space="preserve"> (703-993-2380). You may</w:t>
      </w:r>
      <w:r>
        <w:rPr>
          <w:i/>
        </w:rPr>
        <w:t xml:space="preserve"> also seek assistance from</w:t>
      </w:r>
      <w:hyperlink r:id="rId13">
        <w:r>
          <w:rPr>
            <w:i/>
          </w:rPr>
          <w:t xml:space="preserve"> </w:t>
        </w:r>
      </w:hyperlink>
      <w:hyperlink r:id="rId14">
        <w:r>
          <w:rPr>
            <w:i/>
            <w:color w:val="1155CC"/>
            <w:u w:val="single"/>
          </w:rPr>
          <w:t>Mason’s Title IX Coordinator</w:t>
        </w:r>
      </w:hyperlink>
      <w:r>
        <w:rPr>
          <w:i/>
        </w:rPr>
        <w:t xml:space="preserve"> (703-993-8730; titleix@gmu.edu).</w:t>
      </w:r>
    </w:p>
    <w:p w:rsidR="00730BD5" w:rsidRDefault="002520FA">
      <w:pPr>
        <w:pBdr>
          <w:top w:val="nil"/>
          <w:left w:val="nil"/>
          <w:bottom w:val="nil"/>
          <w:right w:val="nil"/>
          <w:between w:val="nil"/>
        </w:pBdr>
        <w:rPr>
          <w:color w:val="000000"/>
        </w:rPr>
      </w:pPr>
      <w:r>
        <w:rPr>
          <w:b/>
          <w:color w:val="000000"/>
          <w:u w:val="single"/>
        </w:rPr>
        <w:t>Changes to Syllabus</w:t>
      </w:r>
      <w:r>
        <w:rPr>
          <w:b/>
          <w:color w:val="000000"/>
        </w:rPr>
        <w:t xml:space="preserve">: </w:t>
      </w:r>
      <w:r>
        <w:rPr>
          <w:color w:val="000000"/>
        </w:rPr>
        <w:t>The instructor reser</w:t>
      </w:r>
      <w:r>
        <w:rPr>
          <w:color w:val="000000"/>
        </w:rPr>
        <w:t>ves the right to make necessary changes to the syllabus with reasonable advance not</w:t>
      </w:r>
      <w:r>
        <w:rPr>
          <w:color w:val="000000"/>
        </w:rPr>
        <w:t xml:space="preserve">ice. </w:t>
      </w:r>
    </w:p>
    <w:p w:rsidR="00730BD5" w:rsidRDefault="00730BD5">
      <w:pPr>
        <w:pBdr>
          <w:top w:val="nil"/>
          <w:left w:val="nil"/>
          <w:bottom w:val="nil"/>
          <w:right w:val="nil"/>
          <w:between w:val="nil"/>
        </w:pBdr>
      </w:pPr>
    </w:p>
    <w:p w:rsidR="00730BD5" w:rsidRDefault="002520FA">
      <w:pPr>
        <w:pBdr>
          <w:top w:val="nil"/>
          <w:left w:val="nil"/>
          <w:bottom w:val="nil"/>
          <w:right w:val="nil"/>
          <w:between w:val="nil"/>
        </w:pBdr>
      </w:pPr>
      <w:r>
        <w:rPr>
          <w:u w:val="single"/>
        </w:rPr>
        <w:t>S</w:t>
      </w:r>
      <w:r>
        <w:rPr>
          <w:b/>
          <w:u w:val="single"/>
        </w:rPr>
        <w:t>afe Return to Campus:</w:t>
      </w:r>
      <w:r>
        <w:t xml:space="preserve"> All students taking courses with a face-to-face component are required to follow the university’s public health and safety precautions and procedures outlined on the university Safe Return to Campus webpage (</w:t>
      </w:r>
      <w:hyperlink r:id="rId15">
        <w:r>
          <w:rPr>
            <w:color w:val="1155CC"/>
            <w:u w:val="single"/>
          </w:rPr>
          <w:t>https://www2.gmu.edu/safe-return-campus</w:t>
        </w:r>
      </w:hyperlink>
      <w:r>
        <w:t>). Similarly, all students in face-to-face and hybrid courses must also complete the Mason COVID Health Check daily, seven days a week. The COVID Health Check system uses a color code system and students w</w:t>
      </w:r>
      <w:r>
        <w:t xml:space="preserve">ill receive either a Green, Yellow, </w:t>
      </w:r>
      <w:proofErr w:type="gramStart"/>
      <w:r>
        <w:t>or Red</w:t>
      </w:r>
      <w:proofErr w:type="gramEnd"/>
      <w:r>
        <w:t xml:space="preserve"> email response. Only students who receive a “green” notification </w:t>
      </w:r>
      <w:proofErr w:type="gramStart"/>
      <w:r>
        <w:t>are permitted</w:t>
      </w:r>
      <w:proofErr w:type="gramEnd"/>
      <w:r>
        <w:t xml:space="preserve"> to attend courses with a face-to-face component. If you suspect </w:t>
      </w:r>
      <w:proofErr w:type="gramStart"/>
      <w:r>
        <w:t>that</w:t>
      </w:r>
      <w:proofErr w:type="gramEnd"/>
      <w:r>
        <w:t xml:space="preserve"> you are sick or have been directed to self-isolate, please quaran</w:t>
      </w:r>
      <w:r>
        <w:t xml:space="preserve">tine or get testing. Faculty </w:t>
      </w:r>
      <w:proofErr w:type="gramStart"/>
      <w:r>
        <w:t>are allowed</w:t>
      </w:r>
      <w:proofErr w:type="gramEnd"/>
      <w:r>
        <w:t xml:space="preserve"> to ask you to show them that you have received a Green email and are thereby permitted to be in class.</w:t>
      </w:r>
    </w:p>
    <w:p w:rsidR="00730BD5" w:rsidRDefault="002520FA">
      <w:pPr>
        <w:numPr>
          <w:ilvl w:val="0"/>
          <w:numId w:val="8"/>
        </w:numPr>
        <w:spacing w:before="240" w:after="240"/>
      </w:pPr>
      <w:r>
        <w:t xml:space="preserve">Students are required to follow Mason's current policy about </w:t>
      </w:r>
      <w:proofErr w:type="gramStart"/>
      <w:r>
        <w:t>facemask-wearing</w:t>
      </w:r>
      <w:proofErr w:type="gramEnd"/>
      <w:r>
        <w:t>. As of August 11, 2021, all commun</w:t>
      </w:r>
      <w:r>
        <w:t>ity members are required to wear a facemask in all indoor settings, including classrooms. An</w:t>
      </w:r>
      <w:hyperlink r:id="rId16">
        <w:r>
          <w:t xml:space="preserve"> </w:t>
        </w:r>
      </w:hyperlink>
      <w:hyperlink r:id="rId17">
        <w:r>
          <w:rPr>
            <w:color w:val="1155CC"/>
            <w:u w:val="single"/>
          </w:rPr>
          <w:t>appropriate facemask</w:t>
        </w:r>
      </w:hyperlink>
      <w:r>
        <w:t xml:space="preserve"> must cover your nose and mouth at all times in our classroom. If this policy changes, you will be informed; however, students who prefer to wear masks either temporarily or consistently will alway</w:t>
      </w:r>
      <w:r>
        <w:t>s be welcome in the classroom.</w:t>
      </w:r>
    </w:p>
    <w:p w:rsidR="00730BD5" w:rsidRDefault="002520FA">
      <w:pPr>
        <w:pBdr>
          <w:top w:val="nil"/>
          <w:left w:val="nil"/>
          <w:bottom w:val="nil"/>
          <w:right w:val="nil"/>
          <w:between w:val="nil"/>
        </w:pBdr>
        <w:rPr>
          <w:color w:val="000000"/>
        </w:rPr>
      </w:pPr>
      <w:r>
        <w:rPr>
          <w:b/>
          <w:color w:val="000000"/>
          <w:u w:val="single"/>
        </w:rPr>
        <w:t>Cancelling a Class Session</w:t>
      </w:r>
      <w:r>
        <w:rPr>
          <w:color w:val="000000"/>
        </w:rPr>
        <w:t>: While I do not anticipate having to cancel any classes during the semester</w:t>
      </w:r>
      <w:r>
        <w:t>, these obviously are very uncertain times.</w:t>
      </w:r>
      <w:r>
        <w:rPr>
          <w:color w:val="000000"/>
        </w:rPr>
        <w:t xml:space="preserve"> Should a cancellation prove necessary, I will inform you via email with as much</w:t>
      </w:r>
      <w:r>
        <w:rPr>
          <w:color w:val="000000"/>
        </w:rPr>
        <w:t xml:space="preserve"> advance notice as possible. If possible, we will make up the class in-person or virtually.</w:t>
      </w:r>
    </w:p>
    <w:p w:rsidR="00730BD5" w:rsidRDefault="002520FA">
      <w:pPr>
        <w:pBdr>
          <w:top w:val="nil"/>
          <w:left w:val="nil"/>
          <w:bottom w:val="nil"/>
          <w:right w:val="nil"/>
          <w:between w:val="nil"/>
        </w:pBdr>
        <w:rPr>
          <w:color w:val="000000"/>
          <w:sz w:val="23"/>
          <w:szCs w:val="23"/>
        </w:rPr>
      </w:pPr>
      <w:r>
        <w:rPr>
          <w:color w:val="000000"/>
          <w:sz w:val="23"/>
          <w:szCs w:val="23"/>
        </w:rPr>
        <w:t xml:space="preserve"> </w:t>
      </w:r>
    </w:p>
    <w:p w:rsidR="00730BD5" w:rsidRDefault="002520FA">
      <w:pPr>
        <w:pBdr>
          <w:top w:val="nil"/>
          <w:left w:val="nil"/>
          <w:bottom w:val="nil"/>
          <w:right w:val="nil"/>
          <w:between w:val="nil"/>
        </w:pBdr>
        <w:rPr>
          <w:color w:val="000000"/>
          <w:sz w:val="23"/>
          <w:szCs w:val="23"/>
        </w:rPr>
      </w:pPr>
      <w:r>
        <w:rPr>
          <w:b/>
          <w:color w:val="000000"/>
          <w:sz w:val="23"/>
          <w:szCs w:val="23"/>
          <w:u w:val="single"/>
        </w:rPr>
        <w:t>Important Dates</w:t>
      </w:r>
      <w:r>
        <w:rPr>
          <w:color w:val="000000"/>
          <w:sz w:val="23"/>
          <w:szCs w:val="23"/>
        </w:rPr>
        <w:t>:</w:t>
      </w:r>
    </w:p>
    <w:p w:rsidR="00730BD5" w:rsidRDefault="002520FA">
      <w:pPr>
        <w:numPr>
          <w:ilvl w:val="0"/>
          <w:numId w:val="7"/>
        </w:numPr>
        <w:pBdr>
          <w:top w:val="nil"/>
          <w:left w:val="nil"/>
          <w:bottom w:val="nil"/>
          <w:right w:val="nil"/>
          <w:between w:val="nil"/>
        </w:pBdr>
        <w:rPr>
          <w:color w:val="000000"/>
          <w:sz w:val="23"/>
          <w:szCs w:val="23"/>
        </w:rPr>
      </w:pPr>
      <w:r>
        <w:rPr>
          <w:color w:val="000000"/>
          <w:sz w:val="23"/>
          <w:szCs w:val="23"/>
        </w:rPr>
        <w:t xml:space="preserve">Last day to add classes: </w:t>
      </w:r>
      <w:r>
        <w:rPr>
          <w:sz w:val="23"/>
          <w:szCs w:val="23"/>
        </w:rPr>
        <w:t>August 30</w:t>
      </w:r>
      <w:r>
        <w:rPr>
          <w:color w:val="000000"/>
          <w:sz w:val="23"/>
          <w:szCs w:val="23"/>
        </w:rPr>
        <w:t xml:space="preserve"> </w:t>
      </w:r>
    </w:p>
    <w:p w:rsidR="00730BD5" w:rsidRDefault="002520FA">
      <w:pPr>
        <w:numPr>
          <w:ilvl w:val="0"/>
          <w:numId w:val="7"/>
        </w:numPr>
        <w:pBdr>
          <w:top w:val="nil"/>
          <w:left w:val="nil"/>
          <w:bottom w:val="nil"/>
          <w:right w:val="nil"/>
          <w:between w:val="nil"/>
        </w:pBdr>
        <w:rPr>
          <w:color w:val="000000"/>
          <w:sz w:val="23"/>
          <w:szCs w:val="23"/>
        </w:rPr>
      </w:pPr>
      <w:r>
        <w:rPr>
          <w:color w:val="000000"/>
          <w:sz w:val="23"/>
          <w:szCs w:val="23"/>
        </w:rPr>
        <w:lastRenderedPageBreak/>
        <w:t xml:space="preserve">Last day to drop with no tuition penalty: September </w:t>
      </w:r>
      <w:r>
        <w:rPr>
          <w:sz w:val="23"/>
          <w:szCs w:val="23"/>
        </w:rPr>
        <w:t>7</w:t>
      </w:r>
    </w:p>
    <w:p w:rsidR="00730BD5" w:rsidRDefault="002520FA">
      <w:pPr>
        <w:numPr>
          <w:ilvl w:val="0"/>
          <w:numId w:val="7"/>
        </w:numPr>
        <w:pBdr>
          <w:top w:val="nil"/>
          <w:left w:val="nil"/>
          <w:bottom w:val="nil"/>
          <w:right w:val="nil"/>
          <w:between w:val="nil"/>
        </w:pBdr>
        <w:rPr>
          <w:color w:val="000000"/>
          <w:sz w:val="23"/>
          <w:szCs w:val="23"/>
        </w:rPr>
      </w:pPr>
      <w:r>
        <w:rPr>
          <w:color w:val="000000"/>
          <w:sz w:val="23"/>
          <w:szCs w:val="23"/>
        </w:rPr>
        <w:t xml:space="preserve">Last day to drop with a 50% tuition penalty: September </w:t>
      </w:r>
      <w:r>
        <w:rPr>
          <w:sz w:val="23"/>
          <w:szCs w:val="23"/>
        </w:rPr>
        <w:t>14</w:t>
      </w:r>
      <w:r>
        <w:rPr>
          <w:color w:val="000000"/>
          <w:sz w:val="23"/>
          <w:szCs w:val="23"/>
        </w:rPr>
        <w:t xml:space="preserve"> </w:t>
      </w:r>
    </w:p>
    <w:p w:rsidR="00730BD5" w:rsidRDefault="002520FA">
      <w:pPr>
        <w:numPr>
          <w:ilvl w:val="0"/>
          <w:numId w:val="7"/>
        </w:numPr>
      </w:pPr>
      <w:r>
        <w:rPr>
          <w:sz w:val="23"/>
          <w:szCs w:val="23"/>
        </w:rPr>
        <w:t>International Talk Like a Pirate Day: September 19</w:t>
      </w:r>
    </w:p>
    <w:p w:rsidR="00730BD5" w:rsidRDefault="002520FA">
      <w:pPr>
        <w:numPr>
          <w:ilvl w:val="0"/>
          <w:numId w:val="7"/>
        </w:numPr>
      </w:pPr>
      <w:r>
        <w:rPr>
          <w:sz w:val="23"/>
          <w:szCs w:val="23"/>
        </w:rPr>
        <w:t xml:space="preserve">Final Drop Deadline (100% tuition penalty): September </w:t>
      </w:r>
      <w:r>
        <w:rPr>
          <w:sz w:val="23"/>
          <w:szCs w:val="23"/>
        </w:rPr>
        <w:t>27</w:t>
      </w:r>
    </w:p>
    <w:p w:rsidR="00730BD5" w:rsidRDefault="002520FA">
      <w:r>
        <w:tab/>
      </w:r>
    </w:p>
    <w:p w:rsidR="00730BD5" w:rsidRDefault="00730BD5">
      <w:pPr>
        <w:pBdr>
          <w:top w:val="single" w:sz="12" w:space="1" w:color="000000"/>
          <w:bottom w:val="single" w:sz="12" w:space="1" w:color="000000"/>
        </w:pBdr>
        <w:rPr>
          <w:sz w:val="8"/>
          <w:szCs w:val="8"/>
          <w:u w:val="single"/>
        </w:rPr>
      </w:pPr>
    </w:p>
    <w:p w:rsidR="00730BD5" w:rsidRDefault="00730BD5">
      <w:pPr>
        <w:rPr>
          <w:u w:val="single"/>
        </w:rPr>
      </w:pPr>
    </w:p>
    <w:p w:rsidR="00730BD5" w:rsidRDefault="002520FA">
      <w:pPr>
        <w:jc w:val="center"/>
        <w:rPr>
          <w:color w:val="000000"/>
        </w:rPr>
      </w:pPr>
      <w:r>
        <w:rPr>
          <w:b/>
        </w:rPr>
        <w:t>COURSE SCHEDULE AND IMPORTANT DATES</w:t>
      </w:r>
    </w:p>
    <w:p w:rsidR="00730BD5" w:rsidRDefault="00730BD5"/>
    <w:tbl>
      <w:tblPr>
        <w:tblStyle w:val="a0"/>
        <w:tblW w:w="9655" w:type="dxa"/>
        <w:tblBorders>
          <w:top w:val="single" w:sz="6" w:space="0" w:color="000000"/>
          <w:left w:val="single" w:sz="6" w:space="0" w:color="000000"/>
          <w:bottom w:val="single" w:sz="6" w:space="0" w:color="000000"/>
          <w:right w:val="single" w:sz="6" w:space="0" w:color="000000"/>
          <w:insideH w:val="single" w:sz="6" w:space="0" w:color="000000"/>
          <w:insideV w:val="nil"/>
        </w:tblBorders>
        <w:tblLayout w:type="fixed"/>
        <w:tblLook w:val="0000" w:firstRow="0" w:lastRow="0" w:firstColumn="0" w:lastColumn="0" w:noHBand="0" w:noVBand="0"/>
      </w:tblPr>
      <w:tblGrid>
        <w:gridCol w:w="1285"/>
        <w:gridCol w:w="8370"/>
      </w:tblGrid>
      <w:tr w:rsidR="00730BD5">
        <w:tc>
          <w:tcPr>
            <w:tcW w:w="1285" w:type="dxa"/>
            <w:tcBorders>
              <w:bottom w:val="single" w:sz="4" w:space="0" w:color="000000"/>
            </w:tcBorders>
          </w:tcPr>
          <w:p w:rsidR="00730BD5" w:rsidRDefault="002520FA">
            <w:pPr>
              <w:pStyle w:val="Heading1"/>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DATE</w:t>
            </w:r>
          </w:p>
        </w:tc>
        <w:tc>
          <w:tcPr>
            <w:tcW w:w="8370" w:type="dxa"/>
            <w:tcBorders>
              <w:bottom w:val="single" w:sz="4" w:space="0" w:color="000000"/>
            </w:tcBorders>
          </w:tcPr>
          <w:p w:rsidR="00730BD5" w:rsidRDefault="002520FA">
            <w:pPr>
              <w:jc w:val="center"/>
              <w:rPr>
                <w:sz w:val="23"/>
                <w:szCs w:val="23"/>
              </w:rPr>
            </w:pPr>
            <w:r>
              <w:rPr>
                <w:b/>
                <w:sz w:val="23"/>
                <w:szCs w:val="23"/>
              </w:rPr>
              <w:t>TOPIC/EVENT</w:t>
            </w:r>
          </w:p>
        </w:tc>
      </w:tr>
      <w:tr w:rsidR="00730BD5">
        <w:trPr>
          <w:trHeight w:val="504"/>
        </w:trPr>
        <w:tc>
          <w:tcPr>
            <w:tcW w:w="12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30BD5" w:rsidRDefault="002520FA">
            <w:pPr>
              <w:pBdr>
                <w:top w:val="nil"/>
                <w:left w:val="nil"/>
                <w:bottom w:val="nil"/>
                <w:right w:val="nil"/>
                <w:between w:val="nil"/>
              </w:pBdr>
              <w:rPr>
                <w:sz w:val="23"/>
                <w:szCs w:val="23"/>
              </w:rPr>
            </w:pPr>
            <w:r>
              <w:rPr>
                <w:sz w:val="23"/>
                <w:szCs w:val="23"/>
              </w:rPr>
              <w:t>Aug 25</w:t>
            </w:r>
          </w:p>
        </w:tc>
        <w:tc>
          <w:tcPr>
            <w:tcW w:w="83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30BD5" w:rsidRDefault="002520FA">
            <w:pPr>
              <w:pBdr>
                <w:top w:val="nil"/>
                <w:left w:val="nil"/>
                <w:bottom w:val="nil"/>
                <w:right w:val="nil"/>
                <w:between w:val="nil"/>
              </w:pBdr>
              <w:rPr>
                <w:sz w:val="23"/>
                <w:szCs w:val="23"/>
              </w:rPr>
            </w:pPr>
            <w:r>
              <w:rPr>
                <w:sz w:val="23"/>
                <w:szCs w:val="23"/>
              </w:rPr>
              <w:t>Go over syllabus</w:t>
            </w:r>
          </w:p>
        </w:tc>
      </w:tr>
      <w:tr w:rsidR="00730BD5">
        <w:trPr>
          <w:trHeight w:val="504"/>
        </w:trPr>
        <w:tc>
          <w:tcPr>
            <w:tcW w:w="1285" w:type="dxa"/>
            <w:tcBorders>
              <w:top w:val="single" w:sz="4" w:space="0" w:color="000000"/>
              <w:left w:val="single" w:sz="4" w:space="0" w:color="000000"/>
              <w:bottom w:val="single" w:sz="4" w:space="0" w:color="000000"/>
              <w:right w:val="single" w:sz="4" w:space="0" w:color="000000"/>
            </w:tcBorders>
            <w:vAlign w:val="center"/>
          </w:tcPr>
          <w:p w:rsidR="00730BD5" w:rsidRDefault="002520FA">
            <w:pPr>
              <w:rPr>
                <w:sz w:val="23"/>
                <w:szCs w:val="23"/>
              </w:rPr>
            </w:pPr>
            <w:r>
              <w:rPr>
                <w:sz w:val="23"/>
                <w:szCs w:val="23"/>
              </w:rPr>
              <w:t xml:space="preserve">Sept </w:t>
            </w:r>
            <w:r>
              <w:rPr>
                <w:sz w:val="23"/>
                <w:szCs w:val="23"/>
              </w:rPr>
              <w:t>1</w:t>
            </w:r>
          </w:p>
        </w:tc>
        <w:tc>
          <w:tcPr>
            <w:tcW w:w="8370" w:type="dxa"/>
            <w:tcBorders>
              <w:top w:val="single" w:sz="4" w:space="0" w:color="000000"/>
              <w:left w:val="single" w:sz="4" w:space="0" w:color="000000"/>
              <w:bottom w:val="single" w:sz="4" w:space="0" w:color="000000"/>
              <w:right w:val="single" w:sz="4" w:space="0" w:color="000000"/>
            </w:tcBorders>
            <w:vAlign w:val="center"/>
          </w:tcPr>
          <w:p w:rsidR="00730BD5" w:rsidRDefault="002520FA">
            <w:pPr>
              <w:rPr>
                <w:sz w:val="23"/>
                <w:szCs w:val="23"/>
              </w:rPr>
            </w:pPr>
            <w:r>
              <w:rPr>
                <w:sz w:val="23"/>
                <w:szCs w:val="23"/>
              </w:rPr>
              <w:t>Topic I: Overview of Personality Psychology (</w:t>
            </w:r>
            <w:r>
              <w:rPr>
                <w:sz w:val="23"/>
                <w:szCs w:val="23"/>
              </w:rPr>
              <w:t>Joanna)</w:t>
            </w:r>
          </w:p>
        </w:tc>
      </w:tr>
      <w:tr w:rsidR="00730BD5">
        <w:trPr>
          <w:trHeight w:val="504"/>
        </w:trPr>
        <w:tc>
          <w:tcPr>
            <w:tcW w:w="12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30BD5" w:rsidRDefault="002520FA">
            <w:pPr>
              <w:pBdr>
                <w:top w:val="nil"/>
                <w:left w:val="nil"/>
                <w:bottom w:val="nil"/>
                <w:right w:val="nil"/>
                <w:between w:val="nil"/>
              </w:pBdr>
              <w:rPr>
                <w:sz w:val="23"/>
                <w:szCs w:val="23"/>
              </w:rPr>
            </w:pPr>
            <w:r>
              <w:rPr>
                <w:sz w:val="23"/>
                <w:szCs w:val="23"/>
              </w:rPr>
              <w:t xml:space="preserve">Sept </w:t>
            </w:r>
            <w:r>
              <w:rPr>
                <w:sz w:val="23"/>
                <w:szCs w:val="23"/>
              </w:rPr>
              <w:t>8</w:t>
            </w:r>
          </w:p>
        </w:tc>
        <w:tc>
          <w:tcPr>
            <w:tcW w:w="83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30BD5" w:rsidRDefault="002520FA">
            <w:pPr>
              <w:rPr>
                <w:sz w:val="23"/>
                <w:szCs w:val="23"/>
              </w:rPr>
            </w:pPr>
            <w:r>
              <w:rPr>
                <w:sz w:val="23"/>
                <w:szCs w:val="23"/>
              </w:rPr>
              <w:t>Topic II: The Structure of Personality and the Big 5 (</w:t>
            </w:r>
            <w:r>
              <w:rPr>
                <w:sz w:val="23"/>
                <w:szCs w:val="23"/>
              </w:rPr>
              <w:t>Isabella)</w:t>
            </w:r>
          </w:p>
        </w:tc>
      </w:tr>
      <w:tr w:rsidR="00730BD5">
        <w:trPr>
          <w:trHeight w:val="504"/>
        </w:trPr>
        <w:tc>
          <w:tcPr>
            <w:tcW w:w="1285" w:type="dxa"/>
            <w:tcBorders>
              <w:top w:val="single" w:sz="4" w:space="0" w:color="000000"/>
              <w:left w:val="single" w:sz="4" w:space="0" w:color="000000"/>
              <w:bottom w:val="single" w:sz="4" w:space="0" w:color="000000"/>
              <w:right w:val="single" w:sz="4" w:space="0" w:color="000000"/>
            </w:tcBorders>
            <w:vAlign w:val="center"/>
          </w:tcPr>
          <w:p w:rsidR="00730BD5" w:rsidRDefault="002520FA">
            <w:pPr>
              <w:rPr>
                <w:sz w:val="23"/>
                <w:szCs w:val="23"/>
              </w:rPr>
            </w:pPr>
            <w:r>
              <w:rPr>
                <w:sz w:val="23"/>
                <w:szCs w:val="23"/>
              </w:rPr>
              <w:t>Sept 1</w:t>
            </w:r>
            <w:r>
              <w:rPr>
                <w:sz w:val="23"/>
                <w:szCs w:val="23"/>
              </w:rPr>
              <w:t>5</w:t>
            </w:r>
          </w:p>
        </w:tc>
        <w:tc>
          <w:tcPr>
            <w:tcW w:w="8370" w:type="dxa"/>
            <w:tcBorders>
              <w:top w:val="single" w:sz="4" w:space="0" w:color="000000"/>
              <w:left w:val="single" w:sz="4" w:space="0" w:color="000000"/>
              <w:bottom w:val="single" w:sz="4" w:space="0" w:color="000000"/>
              <w:right w:val="single" w:sz="4" w:space="0" w:color="000000"/>
            </w:tcBorders>
            <w:vAlign w:val="center"/>
          </w:tcPr>
          <w:p w:rsidR="00730BD5" w:rsidRDefault="002520FA">
            <w:r>
              <w:rPr>
                <w:sz w:val="23"/>
                <w:szCs w:val="23"/>
              </w:rPr>
              <w:t>Topic III</w:t>
            </w:r>
            <w:r>
              <w:t xml:space="preserve">: </w:t>
            </w:r>
            <w:r>
              <w:t>Criticisms of, Alternatives and Extensions to, the Big 5 (</w:t>
            </w:r>
            <w:proofErr w:type="spellStart"/>
            <w:r>
              <w:t>Qiusen</w:t>
            </w:r>
            <w:proofErr w:type="spellEnd"/>
            <w:r>
              <w:t>)</w:t>
            </w:r>
          </w:p>
        </w:tc>
      </w:tr>
      <w:tr w:rsidR="00730BD5">
        <w:trPr>
          <w:trHeight w:val="504"/>
        </w:trPr>
        <w:tc>
          <w:tcPr>
            <w:tcW w:w="12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30BD5" w:rsidRDefault="002520FA">
            <w:pPr>
              <w:rPr>
                <w:sz w:val="23"/>
                <w:szCs w:val="23"/>
              </w:rPr>
            </w:pPr>
            <w:r>
              <w:rPr>
                <w:sz w:val="23"/>
                <w:szCs w:val="23"/>
              </w:rPr>
              <w:t>Sept 2</w:t>
            </w:r>
            <w:r>
              <w:rPr>
                <w:sz w:val="23"/>
                <w:szCs w:val="23"/>
              </w:rPr>
              <w:t>2</w:t>
            </w:r>
          </w:p>
        </w:tc>
        <w:tc>
          <w:tcPr>
            <w:tcW w:w="83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30BD5" w:rsidRDefault="002520FA">
            <w:pPr>
              <w:rPr>
                <w:sz w:val="23"/>
                <w:szCs w:val="23"/>
              </w:rPr>
            </w:pPr>
            <w:r>
              <w:rPr>
                <w:sz w:val="23"/>
                <w:szCs w:val="23"/>
              </w:rPr>
              <w:t>Topic IV: Personality</w:t>
            </w:r>
            <w:r>
              <w:rPr>
                <w:sz w:val="23"/>
                <w:szCs w:val="23"/>
              </w:rPr>
              <w:t xml:space="preserve"> Assessment/Judgment and Manifestations of Personality (</w:t>
            </w:r>
            <w:proofErr w:type="spellStart"/>
            <w:r>
              <w:rPr>
                <w:sz w:val="23"/>
                <w:szCs w:val="23"/>
              </w:rPr>
              <w:t>Zihao</w:t>
            </w:r>
            <w:proofErr w:type="spellEnd"/>
            <w:r>
              <w:rPr>
                <w:sz w:val="23"/>
                <w:szCs w:val="23"/>
              </w:rPr>
              <w:t>)</w:t>
            </w:r>
          </w:p>
        </w:tc>
      </w:tr>
      <w:tr w:rsidR="00730BD5">
        <w:trPr>
          <w:trHeight w:val="504"/>
        </w:trPr>
        <w:tc>
          <w:tcPr>
            <w:tcW w:w="1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BD5" w:rsidRDefault="002520FA">
            <w:pPr>
              <w:rPr>
                <w:sz w:val="23"/>
                <w:szCs w:val="23"/>
              </w:rPr>
            </w:pPr>
            <w:r>
              <w:rPr>
                <w:sz w:val="23"/>
                <w:szCs w:val="23"/>
              </w:rPr>
              <w:t>Sept 29</w:t>
            </w:r>
          </w:p>
        </w:tc>
        <w:tc>
          <w:tcPr>
            <w:tcW w:w="83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BD5" w:rsidRDefault="002520FA">
            <w:pPr>
              <w:rPr>
                <w:sz w:val="23"/>
                <w:szCs w:val="23"/>
              </w:rPr>
            </w:pPr>
            <w:r>
              <w:rPr>
                <w:sz w:val="23"/>
                <w:szCs w:val="23"/>
              </w:rPr>
              <w:t>Topic V: Personality and the Self (John)</w:t>
            </w:r>
          </w:p>
        </w:tc>
      </w:tr>
      <w:tr w:rsidR="00730BD5">
        <w:trPr>
          <w:trHeight w:val="504"/>
        </w:trPr>
        <w:tc>
          <w:tcPr>
            <w:tcW w:w="12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30BD5" w:rsidRDefault="002520FA">
            <w:pPr>
              <w:rPr>
                <w:sz w:val="23"/>
                <w:szCs w:val="23"/>
              </w:rPr>
            </w:pPr>
            <w:r>
              <w:rPr>
                <w:sz w:val="23"/>
                <w:szCs w:val="23"/>
              </w:rPr>
              <w:t xml:space="preserve">Oct </w:t>
            </w:r>
            <w:r>
              <w:rPr>
                <w:sz w:val="23"/>
                <w:szCs w:val="23"/>
              </w:rPr>
              <w:t>6</w:t>
            </w:r>
          </w:p>
        </w:tc>
        <w:tc>
          <w:tcPr>
            <w:tcW w:w="83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30BD5" w:rsidRDefault="002520FA">
            <w:pPr>
              <w:rPr>
                <w:sz w:val="23"/>
                <w:szCs w:val="23"/>
              </w:rPr>
            </w:pPr>
            <w:r>
              <w:rPr>
                <w:sz w:val="23"/>
                <w:szCs w:val="23"/>
              </w:rPr>
              <w:t>Topic VI: Personality and Important Life Outcomes (Kevin)</w:t>
            </w:r>
          </w:p>
        </w:tc>
      </w:tr>
      <w:tr w:rsidR="00730BD5">
        <w:trPr>
          <w:trHeight w:val="504"/>
        </w:trPr>
        <w:tc>
          <w:tcPr>
            <w:tcW w:w="1285" w:type="dxa"/>
            <w:tcBorders>
              <w:top w:val="single" w:sz="4" w:space="0" w:color="000000"/>
              <w:left w:val="single" w:sz="4" w:space="0" w:color="000000"/>
              <w:bottom w:val="single" w:sz="4" w:space="0" w:color="000000"/>
              <w:right w:val="single" w:sz="4" w:space="0" w:color="000000"/>
            </w:tcBorders>
            <w:vAlign w:val="center"/>
          </w:tcPr>
          <w:p w:rsidR="00730BD5" w:rsidRDefault="002520FA">
            <w:pPr>
              <w:rPr>
                <w:sz w:val="23"/>
                <w:szCs w:val="23"/>
              </w:rPr>
            </w:pPr>
            <w:r>
              <w:rPr>
                <w:sz w:val="23"/>
                <w:szCs w:val="23"/>
              </w:rPr>
              <w:t>Oct 1</w:t>
            </w:r>
            <w:r>
              <w:rPr>
                <w:sz w:val="23"/>
                <w:szCs w:val="23"/>
              </w:rPr>
              <w:t>3</w:t>
            </w:r>
          </w:p>
        </w:tc>
        <w:tc>
          <w:tcPr>
            <w:tcW w:w="8370" w:type="dxa"/>
            <w:tcBorders>
              <w:top w:val="single" w:sz="4" w:space="0" w:color="000000"/>
              <w:left w:val="single" w:sz="4" w:space="0" w:color="000000"/>
              <w:bottom w:val="single" w:sz="4" w:space="0" w:color="000000"/>
              <w:right w:val="single" w:sz="4" w:space="0" w:color="000000"/>
            </w:tcBorders>
            <w:vAlign w:val="center"/>
          </w:tcPr>
          <w:p w:rsidR="00730BD5" w:rsidRDefault="002520FA">
            <w:pPr>
              <w:pBdr>
                <w:top w:val="nil"/>
                <w:left w:val="nil"/>
                <w:bottom w:val="nil"/>
                <w:right w:val="nil"/>
                <w:between w:val="nil"/>
              </w:pBdr>
              <w:rPr>
                <w:sz w:val="23"/>
                <w:szCs w:val="23"/>
              </w:rPr>
            </w:pPr>
            <w:r>
              <w:rPr>
                <w:sz w:val="23"/>
                <w:szCs w:val="23"/>
              </w:rPr>
              <w:t>Topic VII: Personality and Work Outcomes (Annie)</w:t>
            </w:r>
          </w:p>
        </w:tc>
      </w:tr>
      <w:tr w:rsidR="00730BD5">
        <w:trPr>
          <w:trHeight w:val="504"/>
        </w:trPr>
        <w:tc>
          <w:tcPr>
            <w:tcW w:w="12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30BD5" w:rsidRDefault="002520FA">
            <w:pPr>
              <w:rPr>
                <w:sz w:val="23"/>
                <w:szCs w:val="23"/>
              </w:rPr>
            </w:pPr>
            <w:r>
              <w:rPr>
                <w:sz w:val="23"/>
                <w:szCs w:val="23"/>
              </w:rPr>
              <w:t>Oct 2</w:t>
            </w:r>
            <w:r>
              <w:rPr>
                <w:sz w:val="23"/>
                <w:szCs w:val="23"/>
              </w:rPr>
              <w:t>0</w:t>
            </w:r>
          </w:p>
        </w:tc>
        <w:tc>
          <w:tcPr>
            <w:tcW w:w="83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30BD5" w:rsidRDefault="002520FA">
            <w:pPr>
              <w:rPr>
                <w:sz w:val="23"/>
                <w:szCs w:val="23"/>
              </w:rPr>
            </w:pPr>
            <w:r>
              <w:rPr>
                <w:sz w:val="23"/>
                <w:szCs w:val="23"/>
              </w:rPr>
              <w:t>Topic VIII: Personality, Situations, and Behavior (Integrating Persons and Situations) (</w:t>
            </w:r>
            <w:proofErr w:type="spellStart"/>
            <w:r>
              <w:rPr>
                <w:sz w:val="23"/>
                <w:szCs w:val="23"/>
              </w:rPr>
              <w:t>Lida</w:t>
            </w:r>
            <w:proofErr w:type="spellEnd"/>
            <w:r>
              <w:rPr>
                <w:sz w:val="23"/>
                <w:szCs w:val="23"/>
              </w:rPr>
              <w:t>)</w:t>
            </w:r>
          </w:p>
        </w:tc>
      </w:tr>
      <w:tr w:rsidR="00730BD5">
        <w:trPr>
          <w:trHeight w:val="504"/>
        </w:trPr>
        <w:tc>
          <w:tcPr>
            <w:tcW w:w="1285" w:type="dxa"/>
            <w:tcBorders>
              <w:top w:val="single" w:sz="4" w:space="0" w:color="000000"/>
              <w:left w:val="single" w:sz="4" w:space="0" w:color="000000"/>
              <w:bottom w:val="single" w:sz="4" w:space="0" w:color="000000"/>
              <w:right w:val="single" w:sz="4" w:space="0" w:color="000000"/>
            </w:tcBorders>
            <w:vAlign w:val="center"/>
          </w:tcPr>
          <w:p w:rsidR="00730BD5" w:rsidRDefault="002520FA">
            <w:pPr>
              <w:rPr>
                <w:sz w:val="23"/>
                <w:szCs w:val="23"/>
              </w:rPr>
            </w:pPr>
            <w:r>
              <w:rPr>
                <w:sz w:val="23"/>
                <w:szCs w:val="23"/>
              </w:rPr>
              <w:t>Oct 2</w:t>
            </w:r>
            <w:r>
              <w:rPr>
                <w:sz w:val="23"/>
                <w:szCs w:val="23"/>
              </w:rPr>
              <w:t>7</w:t>
            </w:r>
          </w:p>
        </w:tc>
        <w:tc>
          <w:tcPr>
            <w:tcW w:w="8370" w:type="dxa"/>
            <w:tcBorders>
              <w:top w:val="single" w:sz="4" w:space="0" w:color="000000"/>
              <w:left w:val="single" w:sz="4" w:space="0" w:color="000000"/>
              <w:bottom w:val="single" w:sz="4" w:space="0" w:color="000000"/>
              <w:right w:val="single" w:sz="4" w:space="0" w:color="000000"/>
            </w:tcBorders>
            <w:vAlign w:val="center"/>
          </w:tcPr>
          <w:p w:rsidR="00730BD5" w:rsidRDefault="002520FA">
            <w:pPr>
              <w:pBdr>
                <w:top w:val="nil"/>
                <w:left w:val="nil"/>
                <w:bottom w:val="nil"/>
                <w:right w:val="nil"/>
                <w:between w:val="nil"/>
              </w:pBdr>
              <w:rPr>
                <w:sz w:val="23"/>
                <w:szCs w:val="23"/>
              </w:rPr>
            </w:pPr>
            <w:r>
              <w:rPr>
                <w:sz w:val="23"/>
                <w:szCs w:val="23"/>
              </w:rPr>
              <w:t>Topic IX: Within-Person Variability in Personality (Julia)</w:t>
            </w:r>
          </w:p>
        </w:tc>
      </w:tr>
      <w:tr w:rsidR="00730BD5">
        <w:trPr>
          <w:trHeight w:val="504"/>
        </w:trPr>
        <w:tc>
          <w:tcPr>
            <w:tcW w:w="12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30BD5" w:rsidRDefault="002520FA">
            <w:pPr>
              <w:rPr>
                <w:sz w:val="23"/>
                <w:szCs w:val="23"/>
              </w:rPr>
            </w:pPr>
            <w:r>
              <w:rPr>
                <w:sz w:val="23"/>
                <w:szCs w:val="23"/>
              </w:rPr>
              <w:t xml:space="preserve">Nov </w:t>
            </w:r>
            <w:r>
              <w:rPr>
                <w:sz w:val="23"/>
                <w:szCs w:val="23"/>
              </w:rPr>
              <w:t>3</w:t>
            </w:r>
          </w:p>
        </w:tc>
        <w:tc>
          <w:tcPr>
            <w:tcW w:w="83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30BD5" w:rsidRDefault="002520FA">
            <w:pPr>
              <w:rPr>
                <w:sz w:val="23"/>
                <w:szCs w:val="23"/>
              </w:rPr>
            </w:pPr>
            <w:r>
              <w:rPr>
                <w:sz w:val="23"/>
                <w:szCs w:val="23"/>
              </w:rPr>
              <w:t>Please post your one-page summary of your idea for your final paper on Blackboard</w:t>
            </w:r>
          </w:p>
        </w:tc>
      </w:tr>
      <w:tr w:rsidR="00730BD5">
        <w:trPr>
          <w:trHeight w:val="504"/>
        </w:trPr>
        <w:tc>
          <w:tcPr>
            <w:tcW w:w="1285" w:type="dxa"/>
            <w:tcBorders>
              <w:top w:val="single" w:sz="4" w:space="0" w:color="000000"/>
              <w:left w:val="single" w:sz="4" w:space="0" w:color="000000"/>
              <w:bottom w:val="single" w:sz="4" w:space="0" w:color="000000"/>
              <w:right w:val="single" w:sz="4" w:space="0" w:color="000000"/>
            </w:tcBorders>
            <w:vAlign w:val="center"/>
          </w:tcPr>
          <w:p w:rsidR="00730BD5" w:rsidRDefault="002520FA">
            <w:pPr>
              <w:rPr>
                <w:sz w:val="23"/>
                <w:szCs w:val="23"/>
              </w:rPr>
            </w:pPr>
            <w:r>
              <w:rPr>
                <w:sz w:val="23"/>
                <w:szCs w:val="23"/>
              </w:rPr>
              <w:t>Nov 3</w:t>
            </w:r>
          </w:p>
        </w:tc>
        <w:tc>
          <w:tcPr>
            <w:tcW w:w="8370" w:type="dxa"/>
            <w:tcBorders>
              <w:top w:val="single" w:sz="4" w:space="0" w:color="000000"/>
              <w:left w:val="single" w:sz="4" w:space="0" w:color="000000"/>
              <w:bottom w:val="single" w:sz="4" w:space="0" w:color="000000"/>
              <w:right w:val="single" w:sz="4" w:space="0" w:color="000000"/>
            </w:tcBorders>
            <w:vAlign w:val="center"/>
          </w:tcPr>
          <w:p w:rsidR="00730BD5" w:rsidRDefault="002520FA">
            <w:pPr>
              <w:pBdr>
                <w:top w:val="nil"/>
                <w:left w:val="nil"/>
                <w:bottom w:val="nil"/>
                <w:right w:val="nil"/>
                <w:between w:val="nil"/>
              </w:pBdr>
              <w:rPr>
                <w:sz w:val="23"/>
                <w:szCs w:val="23"/>
              </w:rPr>
            </w:pPr>
            <w:r>
              <w:rPr>
                <w:sz w:val="23"/>
                <w:szCs w:val="23"/>
              </w:rPr>
              <w:t>Topic X: The Development of Personality (Mina)</w:t>
            </w:r>
          </w:p>
        </w:tc>
      </w:tr>
      <w:tr w:rsidR="00730BD5">
        <w:trPr>
          <w:trHeight w:val="504"/>
        </w:trPr>
        <w:tc>
          <w:tcPr>
            <w:tcW w:w="12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30BD5" w:rsidRDefault="002520FA">
            <w:pPr>
              <w:rPr>
                <w:sz w:val="23"/>
                <w:szCs w:val="23"/>
              </w:rPr>
            </w:pPr>
            <w:r>
              <w:rPr>
                <w:sz w:val="23"/>
                <w:szCs w:val="23"/>
              </w:rPr>
              <w:t>Nov 10</w:t>
            </w:r>
          </w:p>
        </w:tc>
        <w:tc>
          <w:tcPr>
            <w:tcW w:w="83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30BD5" w:rsidRDefault="002520FA">
            <w:pPr>
              <w:rPr>
                <w:sz w:val="23"/>
                <w:szCs w:val="23"/>
              </w:rPr>
            </w:pPr>
            <w:r>
              <w:rPr>
                <w:sz w:val="23"/>
                <w:szCs w:val="23"/>
              </w:rPr>
              <w:t xml:space="preserve">Topic XI: Personality over the </w:t>
            </w:r>
            <w:proofErr w:type="spellStart"/>
            <w:r>
              <w:rPr>
                <w:sz w:val="23"/>
                <w:szCs w:val="23"/>
              </w:rPr>
              <w:t>Lifecourse</w:t>
            </w:r>
            <w:proofErr w:type="spellEnd"/>
            <w:r>
              <w:rPr>
                <w:sz w:val="23"/>
                <w:szCs w:val="23"/>
              </w:rPr>
              <w:t xml:space="preserve"> (Alan)</w:t>
            </w:r>
          </w:p>
        </w:tc>
      </w:tr>
      <w:tr w:rsidR="00730BD5">
        <w:trPr>
          <w:trHeight w:val="504"/>
        </w:trPr>
        <w:tc>
          <w:tcPr>
            <w:tcW w:w="1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BD5" w:rsidRDefault="002520FA">
            <w:pPr>
              <w:rPr>
                <w:sz w:val="23"/>
                <w:szCs w:val="23"/>
              </w:rPr>
            </w:pPr>
            <w:r>
              <w:rPr>
                <w:sz w:val="23"/>
                <w:szCs w:val="23"/>
              </w:rPr>
              <w:t xml:space="preserve">Nov </w:t>
            </w:r>
            <w:r>
              <w:rPr>
                <w:sz w:val="23"/>
                <w:szCs w:val="23"/>
              </w:rPr>
              <w:t>17</w:t>
            </w:r>
          </w:p>
        </w:tc>
        <w:tc>
          <w:tcPr>
            <w:tcW w:w="83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BD5" w:rsidRDefault="002520FA">
            <w:pPr>
              <w:rPr>
                <w:sz w:val="23"/>
                <w:szCs w:val="23"/>
                <w:u w:val="single"/>
              </w:rPr>
            </w:pPr>
            <w:r>
              <w:rPr>
                <w:sz w:val="23"/>
                <w:szCs w:val="23"/>
              </w:rPr>
              <w:t>Topic XII: Personality Change (</w:t>
            </w:r>
            <w:proofErr w:type="spellStart"/>
            <w:r>
              <w:rPr>
                <w:sz w:val="23"/>
                <w:szCs w:val="23"/>
              </w:rPr>
              <w:t>JeongJin</w:t>
            </w:r>
            <w:proofErr w:type="spellEnd"/>
            <w:r>
              <w:rPr>
                <w:sz w:val="23"/>
                <w:szCs w:val="23"/>
              </w:rPr>
              <w:t>)</w:t>
            </w:r>
          </w:p>
        </w:tc>
      </w:tr>
      <w:tr w:rsidR="00730BD5">
        <w:trPr>
          <w:trHeight w:val="504"/>
        </w:trPr>
        <w:tc>
          <w:tcPr>
            <w:tcW w:w="12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30BD5" w:rsidRDefault="002520FA">
            <w:pPr>
              <w:rPr>
                <w:sz w:val="23"/>
                <w:szCs w:val="23"/>
              </w:rPr>
            </w:pPr>
            <w:r>
              <w:rPr>
                <w:sz w:val="23"/>
                <w:szCs w:val="23"/>
              </w:rPr>
              <w:t>Nov 24</w:t>
            </w:r>
          </w:p>
        </w:tc>
        <w:tc>
          <w:tcPr>
            <w:tcW w:w="83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30BD5" w:rsidRDefault="002520FA">
            <w:pPr>
              <w:rPr>
                <w:sz w:val="23"/>
                <w:szCs w:val="23"/>
              </w:rPr>
            </w:pPr>
            <w:r>
              <w:rPr>
                <w:sz w:val="23"/>
                <w:szCs w:val="23"/>
              </w:rPr>
              <w:t>NO CLASS - Thanksgiving Break</w:t>
            </w:r>
          </w:p>
        </w:tc>
      </w:tr>
      <w:tr w:rsidR="00730BD5">
        <w:trPr>
          <w:trHeight w:val="504"/>
        </w:trPr>
        <w:tc>
          <w:tcPr>
            <w:tcW w:w="1285" w:type="dxa"/>
            <w:tcBorders>
              <w:top w:val="single" w:sz="4" w:space="0" w:color="000000"/>
              <w:left w:val="single" w:sz="4" w:space="0" w:color="000000"/>
              <w:bottom w:val="single" w:sz="4" w:space="0" w:color="000000"/>
              <w:right w:val="single" w:sz="4" w:space="0" w:color="000000"/>
            </w:tcBorders>
            <w:vAlign w:val="center"/>
          </w:tcPr>
          <w:p w:rsidR="00730BD5" w:rsidRDefault="002520FA">
            <w:pPr>
              <w:rPr>
                <w:sz w:val="23"/>
                <w:szCs w:val="23"/>
              </w:rPr>
            </w:pPr>
            <w:r>
              <w:rPr>
                <w:sz w:val="23"/>
                <w:szCs w:val="23"/>
              </w:rPr>
              <w:t>Dec 1</w:t>
            </w:r>
          </w:p>
        </w:tc>
        <w:tc>
          <w:tcPr>
            <w:tcW w:w="8370" w:type="dxa"/>
            <w:tcBorders>
              <w:top w:val="single" w:sz="4" w:space="0" w:color="000000"/>
              <w:left w:val="single" w:sz="4" w:space="0" w:color="000000"/>
              <w:bottom w:val="single" w:sz="4" w:space="0" w:color="000000"/>
              <w:right w:val="single" w:sz="4" w:space="0" w:color="000000"/>
            </w:tcBorders>
            <w:vAlign w:val="center"/>
          </w:tcPr>
          <w:p w:rsidR="00730BD5" w:rsidRDefault="002520FA">
            <w:pPr>
              <w:rPr>
                <w:sz w:val="23"/>
                <w:szCs w:val="23"/>
              </w:rPr>
            </w:pPr>
            <w:r>
              <w:rPr>
                <w:sz w:val="23"/>
                <w:szCs w:val="23"/>
              </w:rPr>
              <w:t>Class Paper Presentations</w:t>
            </w:r>
          </w:p>
        </w:tc>
      </w:tr>
      <w:tr w:rsidR="00730BD5">
        <w:trPr>
          <w:trHeight w:val="504"/>
        </w:trPr>
        <w:tc>
          <w:tcPr>
            <w:tcW w:w="1285"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730BD5" w:rsidRDefault="002520FA">
            <w:pPr>
              <w:rPr>
                <w:sz w:val="23"/>
                <w:szCs w:val="23"/>
              </w:rPr>
            </w:pPr>
            <w:r>
              <w:rPr>
                <w:sz w:val="23"/>
                <w:szCs w:val="23"/>
              </w:rPr>
              <w:t xml:space="preserve">Dec </w:t>
            </w:r>
            <w:r>
              <w:rPr>
                <w:sz w:val="23"/>
                <w:szCs w:val="23"/>
              </w:rPr>
              <w:t>8</w:t>
            </w:r>
          </w:p>
        </w:tc>
        <w:tc>
          <w:tcPr>
            <w:tcW w:w="8370"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730BD5" w:rsidRDefault="002520FA">
            <w:pPr>
              <w:rPr>
                <w:sz w:val="23"/>
                <w:szCs w:val="23"/>
              </w:rPr>
            </w:pPr>
            <w:r>
              <w:rPr>
                <w:sz w:val="23"/>
                <w:szCs w:val="23"/>
              </w:rPr>
              <w:t>Final Papers due 10:30 am</w:t>
            </w:r>
          </w:p>
        </w:tc>
      </w:tr>
    </w:tbl>
    <w:p w:rsidR="00730BD5" w:rsidRDefault="00730BD5"/>
    <w:p w:rsidR="00730BD5" w:rsidRDefault="00730BD5">
      <w:pPr>
        <w:pBdr>
          <w:top w:val="single" w:sz="12" w:space="1" w:color="000000"/>
          <w:bottom w:val="single" w:sz="12" w:space="1" w:color="000000"/>
        </w:pBdr>
        <w:rPr>
          <w:sz w:val="8"/>
          <w:szCs w:val="8"/>
          <w:u w:val="single"/>
        </w:rPr>
      </w:pPr>
    </w:p>
    <w:p w:rsidR="00730BD5" w:rsidRDefault="00730BD5">
      <w:pPr>
        <w:rPr>
          <w:u w:val="single"/>
        </w:rPr>
      </w:pPr>
    </w:p>
    <w:p w:rsidR="00730BD5" w:rsidRDefault="002520FA">
      <w:pPr>
        <w:jc w:val="center"/>
      </w:pPr>
      <w:r>
        <w:rPr>
          <w:b/>
        </w:rPr>
        <w:t>COURSE READINGS</w:t>
      </w:r>
    </w:p>
    <w:p w:rsidR="00730BD5" w:rsidRDefault="00730BD5"/>
    <w:p w:rsidR="00730BD5" w:rsidRDefault="002520FA">
      <w:pPr>
        <w:pBdr>
          <w:top w:val="nil"/>
          <w:left w:val="nil"/>
          <w:bottom w:val="nil"/>
          <w:right w:val="nil"/>
          <w:between w:val="nil"/>
        </w:pBdr>
        <w:rPr>
          <w:color w:val="000000"/>
          <w:sz w:val="23"/>
          <w:szCs w:val="23"/>
        </w:rPr>
      </w:pPr>
      <w:r>
        <w:rPr>
          <w:b/>
          <w:color w:val="000000"/>
          <w:sz w:val="23"/>
          <w:szCs w:val="23"/>
        </w:rPr>
        <w:lastRenderedPageBreak/>
        <w:t xml:space="preserve">COURSE READINGS: </w:t>
      </w:r>
    </w:p>
    <w:p w:rsidR="00730BD5" w:rsidRDefault="00730BD5">
      <w:pPr>
        <w:pBdr>
          <w:top w:val="nil"/>
          <w:left w:val="nil"/>
          <w:bottom w:val="nil"/>
          <w:right w:val="nil"/>
          <w:between w:val="nil"/>
        </w:pBdr>
        <w:rPr>
          <w:color w:val="000000"/>
          <w:sz w:val="23"/>
          <w:szCs w:val="23"/>
        </w:rPr>
      </w:pPr>
    </w:p>
    <w:p w:rsidR="00730BD5" w:rsidRDefault="002520FA">
      <w:pPr>
        <w:pBdr>
          <w:top w:val="nil"/>
          <w:left w:val="nil"/>
          <w:bottom w:val="nil"/>
          <w:right w:val="nil"/>
          <w:between w:val="nil"/>
        </w:pBdr>
        <w:rPr>
          <w:color w:val="000000"/>
          <w:sz w:val="23"/>
          <w:szCs w:val="23"/>
        </w:rPr>
      </w:pPr>
      <w:r>
        <w:rPr>
          <w:color w:val="000000"/>
          <w:sz w:val="23"/>
          <w:szCs w:val="23"/>
        </w:rPr>
        <w:t>When reading a</w:t>
      </w:r>
      <w:r>
        <w:rPr>
          <w:color w:val="000000"/>
          <w:sz w:val="23"/>
          <w:szCs w:val="23"/>
        </w:rPr>
        <w:t xml:space="preserve">n empirical article, here are some questions to keep in mind: </w:t>
      </w:r>
    </w:p>
    <w:p w:rsidR="00730BD5" w:rsidRDefault="002520FA">
      <w:pPr>
        <w:numPr>
          <w:ilvl w:val="0"/>
          <w:numId w:val="2"/>
        </w:numPr>
        <w:pBdr>
          <w:top w:val="nil"/>
          <w:left w:val="nil"/>
          <w:bottom w:val="nil"/>
          <w:right w:val="nil"/>
          <w:between w:val="nil"/>
        </w:pBdr>
        <w:rPr>
          <w:color w:val="000000"/>
          <w:sz w:val="23"/>
          <w:szCs w:val="23"/>
        </w:rPr>
      </w:pPr>
      <w:r>
        <w:rPr>
          <w:color w:val="000000"/>
          <w:sz w:val="23"/>
          <w:szCs w:val="23"/>
        </w:rPr>
        <w:t xml:space="preserve">Primarily </w:t>
      </w:r>
      <w:r>
        <w:rPr>
          <w:i/>
          <w:color w:val="000000"/>
          <w:sz w:val="23"/>
          <w:szCs w:val="23"/>
        </w:rPr>
        <w:t xml:space="preserve">descriptive </w:t>
      </w:r>
      <w:r>
        <w:rPr>
          <w:color w:val="000000"/>
          <w:sz w:val="23"/>
          <w:szCs w:val="23"/>
        </w:rPr>
        <w:t xml:space="preserve">questions: </w:t>
      </w:r>
    </w:p>
    <w:p w:rsidR="00730BD5" w:rsidRDefault="002520FA">
      <w:pPr>
        <w:numPr>
          <w:ilvl w:val="1"/>
          <w:numId w:val="2"/>
        </w:numPr>
        <w:pBdr>
          <w:top w:val="nil"/>
          <w:left w:val="nil"/>
          <w:bottom w:val="nil"/>
          <w:right w:val="nil"/>
          <w:between w:val="nil"/>
        </w:pBdr>
        <w:rPr>
          <w:color w:val="000000"/>
          <w:sz w:val="23"/>
          <w:szCs w:val="23"/>
        </w:rPr>
      </w:pPr>
      <w:r>
        <w:rPr>
          <w:color w:val="000000"/>
          <w:sz w:val="23"/>
          <w:szCs w:val="23"/>
        </w:rPr>
        <w:t xml:space="preserve">What are the main points in this article? A few examples: </w:t>
      </w:r>
    </w:p>
    <w:p w:rsidR="00730BD5" w:rsidRDefault="002520FA">
      <w:pPr>
        <w:keepLines/>
        <w:widowControl w:val="0"/>
        <w:pBdr>
          <w:top w:val="nil"/>
          <w:left w:val="nil"/>
          <w:bottom w:val="nil"/>
          <w:right w:val="nil"/>
          <w:between w:val="nil"/>
        </w:pBdr>
        <w:ind w:left="1710"/>
        <w:rPr>
          <w:color w:val="000000"/>
          <w:sz w:val="23"/>
          <w:szCs w:val="23"/>
        </w:rPr>
      </w:pPr>
      <w:r>
        <w:rPr>
          <w:color w:val="000000"/>
          <w:sz w:val="23"/>
          <w:szCs w:val="23"/>
        </w:rPr>
        <w:t xml:space="preserve">▪ </w:t>
      </w:r>
      <w:proofErr w:type="gramStart"/>
      <w:r>
        <w:rPr>
          <w:color w:val="000000"/>
          <w:sz w:val="23"/>
          <w:szCs w:val="23"/>
        </w:rPr>
        <w:t>What</w:t>
      </w:r>
      <w:proofErr w:type="gramEnd"/>
      <w:r>
        <w:rPr>
          <w:color w:val="000000"/>
          <w:sz w:val="23"/>
          <w:szCs w:val="23"/>
        </w:rPr>
        <w:t xml:space="preserve"> theoretical framework is used? If you </w:t>
      </w:r>
      <w:proofErr w:type="gramStart"/>
      <w:r>
        <w:rPr>
          <w:color w:val="000000"/>
          <w:sz w:val="23"/>
          <w:szCs w:val="23"/>
        </w:rPr>
        <w:t>were asked</w:t>
      </w:r>
      <w:proofErr w:type="gramEnd"/>
      <w:r>
        <w:rPr>
          <w:color w:val="000000"/>
          <w:sz w:val="23"/>
          <w:szCs w:val="23"/>
        </w:rPr>
        <w:t xml:space="preserve"> to summarize the theoretical</w:t>
      </w:r>
      <w:r>
        <w:rPr>
          <w:sz w:val="23"/>
          <w:szCs w:val="23"/>
        </w:rPr>
        <w:t xml:space="preserve"> </w:t>
      </w:r>
      <w:r>
        <w:rPr>
          <w:color w:val="000000"/>
          <w:sz w:val="23"/>
          <w:szCs w:val="23"/>
        </w:rPr>
        <w:t xml:space="preserve">framework in 4-5 sentences, what would you say? </w:t>
      </w:r>
    </w:p>
    <w:p w:rsidR="00730BD5" w:rsidRDefault="002520FA">
      <w:pPr>
        <w:keepLines/>
        <w:widowControl w:val="0"/>
        <w:pBdr>
          <w:top w:val="nil"/>
          <w:left w:val="nil"/>
          <w:bottom w:val="nil"/>
          <w:right w:val="nil"/>
          <w:between w:val="nil"/>
        </w:pBdr>
        <w:ind w:left="1710"/>
        <w:rPr>
          <w:color w:val="000000"/>
          <w:sz w:val="23"/>
          <w:szCs w:val="23"/>
        </w:rPr>
      </w:pPr>
      <w:r>
        <w:rPr>
          <w:color w:val="000000"/>
          <w:sz w:val="23"/>
          <w:szCs w:val="23"/>
        </w:rPr>
        <w:t xml:space="preserve">▪ </w:t>
      </w:r>
      <w:proofErr w:type="gramStart"/>
      <w:r>
        <w:rPr>
          <w:color w:val="000000"/>
          <w:sz w:val="23"/>
          <w:szCs w:val="23"/>
        </w:rPr>
        <w:t>What</w:t>
      </w:r>
      <w:proofErr w:type="gramEnd"/>
      <w:r>
        <w:rPr>
          <w:color w:val="000000"/>
          <w:sz w:val="23"/>
          <w:szCs w:val="23"/>
        </w:rPr>
        <w:t xml:space="preserve"> are the major hypotheses? How do these hypotheses flow from the theoretical framework used? </w:t>
      </w:r>
    </w:p>
    <w:p w:rsidR="00730BD5" w:rsidRDefault="002520FA">
      <w:pPr>
        <w:keepLines/>
        <w:widowControl w:val="0"/>
        <w:pBdr>
          <w:top w:val="nil"/>
          <w:left w:val="nil"/>
          <w:bottom w:val="nil"/>
          <w:right w:val="nil"/>
          <w:between w:val="nil"/>
        </w:pBdr>
        <w:ind w:left="1710"/>
        <w:rPr>
          <w:color w:val="000000"/>
          <w:sz w:val="23"/>
          <w:szCs w:val="23"/>
        </w:rPr>
      </w:pPr>
      <w:r>
        <w:rPr>
          <w:color w:val="000000"/>
          <w:sz w:val="23"/>
          <w:szCs w:val="23"/>
        </w:rPr>
        <w:t xml:space="preserve">▪ </w:t>
      </w:r>
      <w:proofErr w:type="gramStart"/>
      <w:r>
        <w:rPr>
          <w:color w:val="000000"/>
          <w:sz w:val="23"/>
          <w:szCs w:val="23"/>
        </w:rPr>
        <w:t>How</w:t>
      </w:r>
      <w:proofErr w:type="gramEnd"/>
      <w:r>
        <w:rPr>
          <w:color w:val="000000"/>
          <w:sz w:val="23"/>
          <w:szCs w:val="23"/>
        </w:rPr>
        <w:t xml:space="preserve"> are the relevant constructs defined? </w:t>
      </w:r>
    </w:p>
    <w:p w:rsidR="00730BD5" w:rsidRDefault="002520FA">
      <w:pPr>
        <w:keepLines/>
        <w:widowControl w:val="0"/>
        <w:pBdr>
          <w:top w:val="nil"/>
          <w:left w:val="nil"/>
          <w:bottom w:val="nil"/>
          <w:right w:val="nil"/>
          <w:between w:val="nil"/>
        </w:pBdr>
        <w:ind w:left="1710"/>
        <w:rPr>
          <w:color w:val="000000"/>
          <w:sz w:val="23"/>
          <w:szCs w:val="23"/>
        </w:rPr>
      </w:pPr>
      <w:r>
        <w:rPr>
          <w:color w:val="000000"/>
          <w:sz w:val="23"/>
          <w:szCs w:val="23"/>
        </w:rPr>
        <w:t xml:space="preserve">▪ </w:t>
      </w:r>
      <w:proofErr w:type="gramStart"/>
      <w:r>
        <w:rPr>
          <w:color w:val="000000"/>
          <w:sz w:val="23"/>
          <w:szCs w:val="23"/>
        </w:rPr>
        <w:t>What</w:t>
      </w:r>
      <w:proofErr w:type="gramEnd"/>
      <w:r>
        <w:rPr>
          <w:color w:val="000000"/>
          <w:sz w:val="23"/>
          <w:szCs w:val="23"/>
        </w:rPr>
        <w:t xml:space="preserve"> is the research design? </w:t>
      </w:r>
    </w:p>
    <w:p w:rsidR="00730BD5" w:rsidRDefault="002520FA">
      <w:pPr>
        <w:keepLines/>
        <w:widowControl w:val="0"/>
        <w:pBdr>
          <w:top w:val="nil"/>
          <w:left w:val="nil"/>
          <w:bottom w:val="nil"/>
          <w:right w:val="nil"/>
          <w:between w:val="nil"/>
        </w:pBdr>
        <w:ind w:left="1710"/>
        <w:rPr>
          <w:color w:val="000000"/>
          <w:sz w:val="23"/>
          <w:szCs w:val="23"/>
        </w:rPr>
      </w:pPr>
      <w:r>
        <w:rPr>
          <w:color w:val="000000"/>
          <w:sz w:val="23"/>
          <w:szCs w:val="23"/>
        </w:rPr>
        <w:t xml:space="preserve">▪ </w:t>
      </w:r>
      <w:proofErr w:type="gramStart"/>
      <w:r>
        <w:rPr>
          <w:color w:val="000000"/>
          <w:sz w:val="23"/>
          <w:szCs w:val="23"/>
        </w:rPr>
        <w:t>How</w:t>
      </w:r>
      <w:proofErr w:type="gramEnd"/>
      <w:r>
        <w:rPr>
          <w:color w:val="000000"/>
          <w:sz w:val="23"/>
          <w:szCs w:val="23"/>
        </w:rPr>
        <w:t xml:space="preserve"> are the relevant constructs measured? </w:t>
      </w:r>
    </w:p>
    <w:p w:rsidR="00730BD5" w:rsidRDefault="002520FA">
      <w:pPr>
        <w:keepLines/>
        <w:widowControl w:val="0"/>
        <w:pBdr>
          <w:top w:val="nil"/>
          <w:left w:val="nil"/>
          <w:bottom w:val="nil"/>
          <w:right w:val="nil"/>
          <w:between w:val="nil"/>
        </w:pBdr>
        <w:ind w:left="1710"/>
        <w:rPr>
          <w:sz w:val="23"/>
          <w:szCs w:val="23"/>
        </w:rPr>
      </w:pPr>
      <w:r>
        <w:rPr>
          <w:color w:val="000000"/>
          <w:sz w:val="23"/>
          <w:szCs w:val="23"/>
        </w:rPr>
        <w:t xml:space="preserve">▪ </w:t>
      </w:r>
      <w:proofErr w:type="gramStart"/>
      <w:r>
        <w:rPr>
          <w:color w:val="000000"/>
          <w:sz w:val="23"/>
          <w:szCs w:val="23"/>
        </w:rPr>
        <w:t>How</w:t>
      </w:r>
      <w:proofErr w:type="gramEnd"/>
      <w:r>
        <w:rPr>
          <w:color w:val="000000"/>
          <w:sz w:val="23"/>
          <w:szCs w:val="23"/>
        </w:rPr>
        <w:t xml:space="preserve"> do the author(s) analyze the data? </w:t>
      </w:r>
    </w:p>
    <w:p w:rsidR="00730BD5" w:rsidRDefault="002520FA">
      <w:pPr>
        <w:keepLines/>
        <w:widowControl w:val="0"/>
        <w:pBdr>
          <w:top w:val="nil"/>
          <w:left w:val="nil"/>
          <w:bottom w:val="nil"/>
          <w:right w:val="nil"/>
          <w:between w:val="nil"/>
        </w:pBdr>
        <w:ind w:left="2160"/>
        <w:rPr>
          <w:color w:val="000000"/>
          <w:sz w:val="23"/>
          <w:szCs w:val="23"/>
        </w:rPr>
      </w:pPr>
      <w:r>
        <w:rPr>
          <w:sz w:val="23"/>
          <w:szCs w:val="23"/>
        </w:rPr>
        <w:t>-</w:t>
      </w:r>
      <w:r>
        <w:rPr>
          <w:color w:val="000000"/>
          <w:sz w:val="23"/>
          <w:szCs w:val="23"/>
        </w:rPr>
        <w:t xml:space="preserve">You are in an advanced graduate-level seminar, and so </w:t>
      </w:r>
      <w:proofErr w:type="gramStart"/>
      <w:r>
        <w:rPr>
          <w:color w:val="000000"/>
          <w:sz w:val="23"/>
          <w:szCs w:val="23"/>
        </w:rPr>
        <w:t>it’s</w:t>
      </w:r>
      <w:proofErr w:type="gramEnd"/>
      <w:r>
        <w:rPr>
          <w:sz w:val="23"/>
          <w:szCs w:val="23"/>
        </w:rPr>
        <w:t xml:space="preserve"> </w:t>
      </w:r>
      <w:r>
        <w:rPr>
          <w:color w:val="000000"/>
          <w:sz w:val="23"/>
          <w:szCs w:val="23"/>
        </w:rPr>
        <w:t>important to sink your teeth into t</w:t>
      </w:r>
      <w:r>
        <w:rPr>
          <w:color w:val="000000"/>
          <w:sz w:val="23"/>
          <w:szCs w:val="23"/>
        </w:rPr>
        <w:t xml:space="preserve">he results sections of empirical papers. Even in cases where the data-analytic techniques are extremely complex, try to emerge with at least a surface-level understanding of the techniques and why they are used (note that this may occasionally require you </w:t>
      </w:r>
      <w:r>
        <w:rPr>
          <w:color w:val="000000"/>
          <w:sz w:val="23"/>
          <w:szCs w:val="23"/>
        </w:rPr>
        <w:t xml:space="preserve">to read additional sources). </w:t>
      </w:r>
    </w:p>
    <w:p w:rsidR="00730BD5" w:rsidRDefault="002520FA">
      <w:pPr>
        <w:keepLines/>
        <w:widowControl w:val="0"/>
        <w:pBdr>
          <w:top w:val="nil"/>
          <w:left w:val="nil"/>
          <w:bottom w:val="nil"/>
          <w:right w:val="nil"/>
          <w:between w:val="nil"/>
        </w:pBdr>
        <w:tabs>
          <w:tab w:val="left" w:pos="2070"/>
        </w:tabs>
        <w:ind w:left="1710"/>
        <w:rPr>
          <w:sz w:val="23"/>
          <w:szCs w:val="23"/>
        </w:rPr>
      </w:pPr>
      <w:r>
        <w:rPr>
          <w:color w:val="000000"/>
          <w:sz w:val="23"/>
          <w:szCs w:val="23"/>
        </w:rPr>
        <w:t xml:space="preserve">▪ </w:t>
      </w:r>
      <w:proofErr w:type="gramStart"/>
      <w:r>
        <w:rPr>
          <w:color w:val="000000"/>
          <w:sz w:val="23"/>
          <w:szCs w:val="23"/>
        </w:rPr>
        <w:t>What</w:t>
      </w:r>
      <w:proofErr w:type="gramEnd"/>
      <w:r>
        <w:rPr>
          <w:color w:val="000000"/>
          <w:sz w:val="23"/>
          <w:szCs w:val="23"/>
        </w:rPr>
        <w:t xml:space="preserve"> are the major findings? </w:t>
      </w:r>
    </w:p>
    <w:p w:rsidR="00730BD5" w:rsidRDefault="002520FA">
      <w:pPr>
        <w:keepLines/>
        <w:widowControl w:val="0"/>
        <w:numPr>
          <w:ilvl w:val="2"/>
          <w:numId w:val="2"/>
        </w:numPr>
        <w:pBdr>
          <w:top w:val="nil"/>
          <w:left w:val="nil"/>
          <w:bottom w:val="nil"/>
          <w:right w:val="nil"/>
          <w:between w:val="nil"/>
        </w:pBdr>
        <w:tabs>
          <w:tab w:val="left" w:pos="1890"/>
        </w:tabs>
        <w:ind w:left="1890" w:hanging="180"/>
        <w:rPr>
          <w:color w:val="000000"/>
          <w:sz w:val="23"/>
          <w:szCs w:val="23"/>
        </w:rPr>
      </w:pPr>
      <w:r>
        <w:rPr>
          <w:color w:val="000000"/>
          <w:sz w:val="23"/>
          <w:szCs w:val="23"/>
        </w:rPr>
        <w:t xml:space="preserve">What are the implications for future research and for practice? </w:t>
      </w:r>
    </w:p>
    <w:p w:rsidR="00730BD5" w:rsidRDefault="002520FA">
      <w:pPr>
        <w:keepLines/>
        <w:widowControl w:val="0"/>
        <w:numPr>
          <w:ilvl w:val="2"/>
          <w:numId w:val="2"/>
        </w:numPr>
        <w:pBdr>
          <w:top w:val="nil"/>
          <w:left w:val="nil"/>
          <w:bottom w:val="nil"/>
          <w:right w:val="nil"/>
          <w:between w:val="nil"/>
        </w:pBdr>
        <w:tabs>
          <w:tab w:val="left" w:pos="1890"/>
        </w:tabs>
        <w:ind w:left="1890" w:hanging="180"/>
        <w:rPr>
          <w:color w:val="000000"/>
          <w:sz w:val="23"/>
          <w:szCs w:val="23"/>
        </w:rPr>
      </w:pPr>
      <w:r>
        <w:rPr>
          <w:color w:val="000000"/>
          <w:sz w:val="23"/>
          <w:szCs w:val="23"/>
        </w:rPr>
        <w:t xml:space="preserve">In what ways does this article relate to other articles that we have read this week or in previous weeks? </w:t>
      </w:r>
    </w:p>
    <w:p w:rsidR="00730BD5" w:rsidRDefault="00730BD5">
      <w:pPr>
        <w:pBdr>
          <w:top w:val="nil"/>
          <w:left w:val="nil"/>
          <w:bottom w:val="nil"/>
          <w:right w:val="nil"/>
          <w:between w:val="nil"/>
        </w:pBdr>
        <w:tabs>
          <w:tab w:val="left" w:pos="2070"/>
        </w:tabs>
        <w:spacing w:after="9"/>
        <w:ind w:left="1710"/>
        <w:rPr>
          <w:sz w:val="23"/>
          <w:szCs w:val="23"/>
        </w:rPr>
      </w:pPr>
    </w:p>
    <w:p w:rsidR="00730BD5" w:rsidRDefault="002520FA">
      <w:pPr>
        <w:numPr>
          <w:ilvl w:val="0"/>
          <w:numId w:val="2"/>
        </w:numPr>
        <w:pBdr>
          <w:top w:val="nil"/>
          <w:left w:val="nil"/>
          <w:bottom w:val="nil"/>
          <w:right w:val="nil"/>
          <w:between w:val="nil"/>
        </w:pBdr>
        <w:rPr>
          <w:color w:val="000000"/>
          <w:sz w:val="23"/>
          <w:szCs w:val="23"/>
        </w:rPr>
      </w:pPr>
      <w:r>
        <w:rPr>
          <w:color w:val="000000"/>
          <w:sz w:val="23"/>
          <w:szCs w:val="23"/>
        </w:rPr>
        <w:t xml:space="preserve">Primarily </w:t>
      </w:r>
      <w:r>
        <w:rPr>
          <w:i/>
          <w:color w:val="000000"/>
          <w:sz w:val="23"/>
          <w:szCs w:val="23"/>
        </w:rPr>
        <w:t xml:space="preserve">evaluative </w:t>
      </w:r>
      <w:r>
        <w:rPr>
          <w:color w:val="000000"/>
          <w:sz w:val="23"/>
          <w:szCs w:val="23"/>
        </w:rPr>
        <w:t xml:space="preserve">questions: </w:t>
      </w:r>
    </w:p>
    <w:p w:rsidR="00730BD5" w:rsidRDefault="002520FA">
      <w:pPr>
        <w:numPr>
          <w:ilvl w:val="1"/>
          <w:numId w:val="2"/>
        </w:numPr>
        <w:pBdr>
          <w:top w:val="nil"/>
          <w:left w:val="nil"/>
          <w:bottom w:val="nil"/>
          <w:right w:val="nil"/>
          <w:between w:val="nil"/>
        </w:pBdr>
        <w:spacing w:after="27"/>
        <w:rPr>
          <w:color w:val="000000"/>
          <w:sz w:val="23"/>
          <w:szCs w:val="23"/>
        </w:rPr>
      </w:pPr>
      <w:r>
        <w:rPr>
          <w:color w:val="000000"/>
          <w:sz w:val="23"/>
          <w:szCs w:val="23"/>
        </w:rPr>
        <w:t xml:space="preserve">What are the strengths of this article? For example, if the article </w:t>
      </w:r>
      <w:proofErr w:type="gramStart"/>
      <w:r>
        <w:rPr>
          <w:color w:val="000000"/>
          <w:sz w:val="23"/>
          <w:szCs w:val="23"/>
        </w:rPr>
        <w:t>has been cited</w:t>
      </w:r>
      <w:proofErr w:type="gramEnd"/>
      <w:r>
        <w:rPr>
          <w:color w:val="000000"/>
          <w:sz w:val="23"/>
          <w:szCs w:val="23"/>
        </w:rPr>
        <w:t xml:space="preserve"> heavily, why might this be the case? </w:t>
      </w:r>
    </w:p>
    <w:p w:rsidR="00730BD5" w:rsidRDefault="002520FA">
      <w:pPr>
        <w:numPr>
          <w:ilvl w:val="1"/>
          <w:numId w:val="2"/>
        </w:numPr>
        <w:pBdr>
          <w:top w:val="nil"/>
          <w:left w:val="nil"/>
          <w:bottom w:val="nil"/>
          <w:right w:val="nil"/>
          <w:between w:val="nil"/>
        </w:pBdr>
        <w:spacing w:after="27"/>
        <w:rPr>
          <w:color w:val="000000"/>
          <w:sz w:val="23"/>
          <w:szCs w:val="23"/>
        </w:rPr>
      </w:pPr>
      <w:r>
        <w:rPr>
          <w:color w:val="000000"/>
          <w:sz w:val="23"/>
          <w:szCs w:val="23"/>
        </w:rPr>
        <w:t xml:space="preserve">What are the weaknesses of this article? How serious are they, and why do you suppose the article </w:t>
      </w:r>
      <w:proofErr w:type="gramStart"/>
      <w:r>
        <w:rPr>
          <w:color w:val="000000"/>
          <w:sz w:val="23"/>
          <w:szCs w:val="23"/>
        </w:rPr>
        <w:t>was published</w:t>
      </w:r>
      <w:proofErr w:type="gramEnd"/>
      <w:r>
        <w:rPr>
          <w:color w:val="000000"/>
          <w:sz w:val="23"/>
          <w:szCs w:val="23"/>
        </w:rPr>
        <w:t xml:space="preserve"> despite them? </w:t>
      </w:r>
    </w:p>
    <w:p w:rsidR="00730BD5" w:rsidRDefault="002520FA">
      <w:pPr>
        <w:numPr>
          <w:ilvl w:val="1"/>
          <w:numId w:val="2"/>
        </w:numPr>
        <w:pBdr>
          <w:top w:val="nil"/>
          <w:left w:val="nil"/>
          <w:bottom w:val="nil"/>
          <w:right w:val="nil"/>
          <w:between w:val="nil"/>
        </w:pBdr>
        <w:rPr>
          <w:color w:val="000000"/>
          <w:sz w:val="23"/>
          <w:szCs w:val="23"/>
        </w:rPr>
      </w:pPr>
      <w:r>
        <w:rPr>
          <w:color w:val="000000"/>
          <w:sz w:val="23"/>
          <w:szCs w:val="23"/>
        </w:rPr>
        <w:t xml:space="preserve">Was there anything in </w:t>
      </w:r>
      <w:proofErr w:type="gramStart"/>
      <w:r>
        <w:rPr>
          <w:color w:val="000000"/>
          <w:sz w:val="23"/>
          <w:szCs w:val="23"/>
        </w:rPr>
        <w:t>this</w:t>
      </w:r>
      <w:proofErr w:type="gramEnd"/>
      <w:r>
        <w:rPr>
          <w:color w:val="000000"/>
          <w:sz w:val="23"/>
          <w:szCs w:val="23"/>
        </w:rPr>
        <w:t xml:space="preserve"> article that you personally found surprising or particularly interesting? Did you obtain any insights </w:t>
      </w:r>
      <w:r>
        <w:rPr>
          <w:color w:val="000000"/>
          <w:sz w:val="23"/>
          <w:szCs w:val="23"/>
        </w:rPr>
        <w:t xml:space="preserve">that you will apply to your own life (your work, your relationships, etc.)? </w:t>
      </w:r>
    </w:p>
    <w:p w:rsidR="00730BD5" w:rsidRDefault="00730BD5">
      <w:pPr>
        <w:pBdr>
          <w:top w:val="nil"/>
          <w:left w:val="nil"/>
          <w:bottom w:val="nil"/>
          <w:right w:val="nil"/>
          <w:between w:val="nil"/>
        </w:pBdr>
        <w:ind w:left="1440"/>
        <w:rPr>
          <w:color w:val="000000"/>
          <w:sz w:val="23"/>
          <w:szCs w:val="23"/>
        </w:rPr>
      </w:pPr>
    </w:p>
    <w:p w:rsidR="00730BD5" w:rsidRDefault="002520FA">
      <w:pPr>
        <w:numPr>
          <w:ilvl w:val="0"/>
          <w:numId w:val="2"/>
        </w:numPr>
        <w:pBdr>
          <w:top w:val="nil"/>
          <w:left w:val="nil"/>
          <w:bottom w:val="nil"/>
          <w:right w:val="nil"/>
          <w:between w:val="nil"/>
        </w:pBdr>
        <w:rPr>
          <w:color w:val="000000"/>
          <w:sz w:val="23"/>
          <w:szCs w:val="23"/>
        </w:rPr>
      </w:pPr>
      <w:r>
        <w:rPr>
          <w:color w:val="000000"/>
          <w:sz w:val="23"/>
          <w:szCs w:val="23"/>
        </w:rPr>
        <w:t>Some other types of questions that might be useful for Discussion Board posts</w:t>
      </w:r>
    </w:p>
    <w:p w:rsidR="00730BD5" w:rsidRDefault="002520FA">
      <w:pPr>
        <w:numPr>
          <w:ilvl w:val="1"/>
          <w:numId w:val="2"/>
        </w:numPr>
        <w:pBdr>
          <w:top w:val="nil"/>
          <w:left w:val="nil"/>
          <w:bottom w:val="nil"/>
          <w:right w:val="nil"/>
          <w:between w:val="nil"/>
        </w:pBdr>
        <w:rPr>
          <w:color w:val="000000"/>
          <w:sz w:val="23"/>
          <w:szCs w:val="23"/>
        </w:rPr>
      </w:pPr>
      <w:r>
        <w:rPr>
          <w:color w:val="000000"/>
          <w:sz w:val="23"/>
          <w:szCs w:val="23"/>
        </w:rPr>
        <w:t>When would these findings not hold? That is, what are boundary conditions, moderators, for this effe</w:t>
      </w:r>
      <w:r>
        <w:rPr>
          <w:color w:val="000000"/>
          <w:sz w:val="23"/>
          <w:szCs w:val="23"/>
        </w:rPr>
        <w:t>ct? Thinking of counter examples (e.g., from personal experience or television, movies, etc.) can be helpful here. How could we test them?</w:t>
      </w:r>
    </w:p>
    <w:p w:rsidR="00730BD5" w:rsidRDefault="002520FA">
      <w:pPr>
        <w:numPr>
          <w:ilvl w:val="1"/>
          <w:numId w:val="2"/>
        </w:numPr>
        <w:pBdr>
          <w:top w:val="nil"/>
          <w:left w:val="nil"/>
          <w:bottom w:val="nil"/>
          <w:right w:val="nil"/>
          <w:between w:val="nil"/>
        </w:pBdr>
        <w:rPr>
          <w:color w:val="000000"/>
          <w:sz w:val="23"/>
          <w:szCs w:val="23"/>
        </w:rPr>
      </w:pPr>
      <w:r>
        <w:rPr>
          <w:color w:val="000000"/>
          <w:sz w:val="23"/>
          <w:szCs w:val="23"/>
        </w:rPr>
        <w:t>Why does this effect happen? That is, what might be the evolutionary, adaptive, etc. reason for this effect/phenomenon?</w:t>
      </w:r>
    </w:p>
    <w:p w:rsidR="00730BD5" w:rsidRDefault="002520FA">
      <w:pPr>
        <w:numPr>
          <w:ilvl w:val="1"/>
          <w:numId w:val="2"/>
        </w:numPr>
        <w:pBdr>
          <w:top w:val="nil"/>
          <w:left w:val="nil"/>
          <w:bottom w:val="nil"/>
          <w:right w:val="nil"/>
          <w:between w:val="nil"/>
        </w:pBdr>
        <w:rPr>
          <w:color w:val="000000"/>
          <w:sz w:val="23"/>
          <w:szCs w:val="23"/>
        </w:rPr>
      </w:pPr>
      <w:r>
        <w:rPr>
          <w:color w:val="000000"/>
          <w:sz w:val="23"/>
          <w:szCs w:val="23"/>
        </w:rPr>
        <w:t>How does this effect happen? That is, what are potential mediators and how could we test them</w:t>
      </w:r>
      <w:r>
        <w:rPr>
          <w:sz w:val="23"/>
          <w:szCs w:val="23"/>
        </w:rPr>
        <w:t>?</w:t>
      </w:r>
      <w:r>
        <w:rPr>
          <w:color w:val="000000"/>
          <w:sz w:val="23"/>
          <w:szCs w:val="23"/>
        </w:rPr>
        <w:t xml:space="preserve"> </w:t>
      </w:r>
    </w:p>
    <w:p w:rsidR="00730BD5" w:rsidRDefault="002520FA">
      <w:pPr>
        <w:pBdr>
          <w:top w:val="nil"/>
          <w:left w:val="nil"/>
          <w:bottom w:val="nil"/>
          <w:right w:val="nil"/>
          <w:between w:val="nil"/>
        </w:pBdr>
        <w:rPr>
          <w:b/>
          <w:sz w:val="23"/>
          <w:szCs w:val="23"/>
        </w:rPr>
      </w:pPr>
      <w:r>
        <w:rPr>
          <w:b/>
          <w:color w:val="000000"/>
          <w:sz w:val="23"/>
          <w:szCs w:val="23"/>
        </w:rPr>
        <w:br/>
        <w:t>_______________________________________</w:t>
      </w:r>
      <w:r>
        <w:rPr>
          <w:b/>
          <w:color w:val="000000"/>
          <w:sz w:val="23"/>
          <w:szCs w:val="23"/>
        </w:rPr>
        <w:t>_____________________________________________</w:t>
      </w:r>
    </w:p>
    <w:p w:rsidR="00730BD5" w:rsidRDefault="00730BD5">
      <w:pPr>
        <w:pBdr>
          <w:top w:val="nil"/>
          <w:left w:val="nil"/>
          <w:bottom w:val="nil"/>
          <w:right w:val="nil"/>
          <w:between w:val="nil"/>
        </w:pBdr>
        <w:rPr>
          <w:sz w:val="23"/>
          <w:szCs w:val="23"/>
        </w:rPr>
      </w:pPr>
    </w:p>
    <w:p w:rsidR="00730BD5" w:rsidRDefault="002520FA">
      <w:r>
        <w:rPr>
          <w:b/>
        </w:rPr>
        <w:t xml:space="preserve">**I strongly would recommend reading the articles for each week in the order presented here. </w:t>
      </w:r>
    </w:p>
    <w:p w:rsidR="00730BD5" w:rsidRDefault="00730BD5"/>
    <w:p w:rsidR="00730BD5" w:rsidRDefault="002520FA">
      <w:pPr>
        <w:rPr>
          <w:u w:val="single"/>
        </w:rPr>
      </w:pPr>
      <w:r>
        <w:rPr>
          <w:b/>
          <w:u w:val="single"/>
        </w:rPr>
        <w:t>Topic I: Overview of Personality Psychology</w:t>
      </w:r>
    </w:p>
    <w:p w:rsidR="00730BD5" w:rsidRDefault="00730BD5"/>
    <w:p w:rsidR="00730BD5" w:rsidRDefault="002520FA">
      <w:pPr>
        <w:numPr>
          <w:ilvl w:val="0"/>
          <w:numId w:val="4"/>
        </w:numPr>
      </w:pPr>
      <w:proofErr w:type="spellStart"/>
      <w:r>
        <w:lastRenderedPageBreak/>
        <w:t>Barenbaum</w:t>
      </w:r>
      <w:proofErr w:type="spellEnd"/>
      <w:r>
        <w:t xml:space="preserve">, N. B. &amp; </w:t>
      </w:r>
      <w:proofErr w:type="gramStart"/>
      <w:r>
        <w:t>Winter</w:t>
      </w:r>
      <w:proofErr w:type="gramEnd"/>
      <w:r>
        <w:t xml:space="preserve">, D. G. (2008). History of modern personality theory and research. In O. P. John, R. W. Robins, &amp; L. A. </w:t>
      </w:r>
      <w:proofErr w:type="spellStart"/>
      <w:r>
        <w:t>Pervin</w:t>
      </w:r>
      <w:proofErr w:type="spellEnd"/>
      <w:r>
        <w:t xml:space="preserve"> (Eds.), </w:t>
      </w:r>
      <w:r>
        <w:rPr>
          <w:i/>
        </w:rPr>
        <w:t xml:space="preserve">Handbook of </w:t>
      </w:r>
      <w:r>
        <w:rPr>
          <w:i/>
        </w:rPr>
        <w:tab/>
        <w:t xml:space="preserve">personality: Theory and research </w:t>
      </w:r>
      <w:r>
        <w:t>(pp. 3-26). New York: Guilford.</w:t>
      </w:r>
    </w:p>
    <w:p w:rsidR="00730BD5" w:rsidRDefault="00730BD5">
      <w:pPr>
        <w:ind w:left="720"/>
      </w:pPr>
    </w:p>
    <w:p w:rsidR="00730BD5" w:rsidRDefault="002520FA">
      <w:pPr>
        <w:numPr>
          <w:ilvl w:val="0"/>
          <w:numId w:val="4"/>
        </w:numPr>
        <w:pBdr>
          <w:top w:val="nil"/>
          <w:left w:val="nil"/>
          <w:bottom w:val="nil"/>
          <w:right w:val="nil"/>
          <w:between w:val="nil"/>
        </w:pBdr>
        <w:rPr>
          <w:color w:val="000000"/>
        </w:rPr>
      </w:pPr>
      <w:r>
        <w:rPr>
          <w:color w:val="000000"/>
        </w:rPr>
        <w:t>McAdams, D. P., &amp; Pals, J. L. (20</w:t>
      </w:r>
      <w:r>
        <w:rPr>
          <w:color w:val="000000"/>
        </w:rPr>
        <w:t xml:space="preserve">06). A new Big Five: Fundamental principles for an integrative science of personality. </w:t>
      </w:r>
      <w:r>
        <w:rPr>
          <w:i/>
          <w:color w:val="000000"/>
        </w:rPr>
        <w:t xml:space="preserve">American Psychologist, 61, </w:t>
      </w:r>
      <w:r>
        <w:rPr>
          <w:color w:val="000000"/>
        </w:rPr>
        <w:t>204–217.</w:t>
      </w:r>
    </w:p>
    <w:p w:rsidR="00730BD5" w:rsidRDefault="00730BD5">
      <w:pPr>
        <w:ind w:left="720"/>
      </w:pPr>
    </w:p>
    <w:p w:rsidR="00730BD5" w:rsidRDefault="002520FA">
      <w:pPr>
        <w:numPr>
          <w:ilvl w:val="0"/>
          <w:numId w:val="4"/>
        </w:numPr>
      </w:pPr>
      <w:r>
        <w:t xml:space="preserve">Hopwood, C.J. (2018). Interpersonal dynamics in personality and personality disorders. </w:t>
      </w:r>
      <w:r>
        <w:rPr>
          <w:i/>
        </w:rPr>
        <w:t>European Journal of Personality, European Journal of Personality,</w:t>
      </w:r>
      <w:r>
        <w:t xml:space="preserve"> 32, 499-524.</w:t>
      </w:r>
    </w:p>
    <w:p w:rsidR="00730BD5" w:rsidRDefault="00730BD5">
      <w:pPr>
        <w:pBdr>
          <w:top w:val="nil"/>
          <w:left w:val="nil"/>
          <w:bottom w:val="nil"/>
          <w:right w:val="nil"/>
          <w:between w:val="nil"/>
        </w:pBdr>
      </w:pPr>
    </w:p>
    <w:p w:rsidR="00730BD5" w:rsidRDefault="002520FA">
      <w:pPr>
        <w:rPr>
          <w:u w:val="single"/>
        </w:rPr>
      </w:pPr>
      <w:r>
        <w:rPr>
          <w:b/>
          <w:u w:val="single"/>
        </w:rPr>
        <w:t>Topic II: The Structure of Personality</w:t>
      </w:r>
      <w:r>
        <w:rPr>
          <w:b/>
          <w:u w:val="single"/>
        </w:rPr>
        <w:t xml:space="preserve"> (I): </w:t>
      </w:r>
      <w:r>
        <w:rPr>
          <w:b/>
          <w:u w:val="single"/>
        </w:rPr>
        <w:t xml:space="preserve">Big </w:t>
      </w:r>
      <w:proofErr w:type="gramStart"/>
      <w:r>
        <w:rPr>
          <w:b/>
          <w:u w:val="single"/>
        </w:rPr>
        <w:t>5</w:t>
      </w:r>
      <w:proofErr w:type="gramEnd"/>
    </w:p>
    <w:p w:rsidR="00730BD5" w:rsidRDefault="00730BD5">
      <w:pPr>
        <w:rPr>
          <w:u w:val="single"/>
        </w:rPr>
      </w:pPr>
    </w:p>
    <w:p w:rsidR="00730BD5" w:rsidRDefault="002520FA">
      <w:pPr>
        <w:numPr>
          <w:ilvl w:val="0"/>
          <w:numId w:val="4"/>
        </w:numPr>
      </w:pPr>
      <w:r>
        <w:t xml:space="preserve">John, O. P., </w:t>
      </w:r>
      <w:proofErr w:type="spellStart"/>
      <w:r>
        <w:t>Naumann</w:t>
      </w:r>
      <w:proofErr w:type="spellEnd"/>
      <w:r>
        <w:t>, L. P., &amp; Soto, C. J. (2008). Paradigm shift to the integrative Big Five trait taxonomy: History, measur</w:t>
      </w:r>
      <w:r>
        <w:t xml:space="preserve">ement, and conceptual issues. In O. P. John, R. W. Robins, &amp; L. A. </w:t>
      </w:r>
      <w:proofErr w:type="spellStart"/>
      <w:r>
        <w:t>Pervin</w:t>
      </w:r>
      <w:proofErr w:type="spellEnd"/>
      <w:r>
        <w:t xml:space="preserve"> (Eds.), </w:t>
      </w:r>
      <w:r>
        <w:rPr>
          <w:i/>
        </w:rPr>
        <w:t xml:space="preserve">Handbook of personality: Theory and research </w:t>
      </w:r>
      <w:r>
        <w:t>(pp. 114-158). New York: Guilford.</w:t>
      </w:r>
    </w:p>
    <w:p w:rsidR="00730BD5" w:rsidRDefault="00730BD5">
      <w:pPr>
        <w:tabs>
          <w:tab w:val="left" w:pos="450"/>
        </w:tabs>
        <w:ind w:left="810" w:hanging="450"/>
      </w:pPr>
    </w:p>
    <w:p w:rsidR="00730BD5" w:rsidRDefault="002520FA">
      <w:pPr>
        <w:numPr>
          <w:ilvl w:val="0"/>
          <w:numId w:val="4"/>
        </w:numPr>
        <w:pBdr>
          <w:top w:val="nil"/>
          <w:left w:val="nil"/>
          <w:bottom w:val="nil"/>
          <w:right w:val="nil"/>
          <w:between w:val="nil"/>
        </w:pBdr>
        <w:rPr>
          <w:color w:val="000000"/>
        </w:rPr>
      </w:pPr>
      <w:r>
        <w:rPr>
          <w:color w:val="000000"/>
        </w:rPr>
        <w:t xml:space="preserve">DeYoung, C. G., Hirsch, J. B., Shane, M. S., </w:t>
      </w:r>
      <w:proofErr w:type="spellStart"/>
      <w:r>
        <w:rPr>
          <w:color w:val="000000"/>
        </w:rPr>
        <w:t>Papademetris</w:t>
      </w:r>
      <w:proofErr w:type="spellEnd"/>
      <w:r>
        <w:rPr>
          <w:color w:val="000000"/>
        </w:rPr>
        <w:t xml:space="preserve">, X., </w:t>
      </w:r>
      <w:proofErr w:type="spellStart"/>
      <w:r>
        <w:rPr>
          <w:color w:val="000000"/>
        </w:rPr>
        <w:t>Rajeevan</w:t>
      </w:r>
      <w:proofErr w:type="spellEnd"/>
      <w:r>
        <w:rPr>
          <w:color w:val="000000"/>
        </w:rPr>
        <w:t>. N., &amp; Gray, J. R. (2</w:t>
      </w:r>
      <w:r>
        <w:rPr>
          <w:color w:val="000000"/>
        </w:rPr>
        <w:t xml:space="preserve">010). Testing predictions from personality neuroscience: Brain structure and the Big Five. </w:t>
      </w:r>
      <w:r>
        <w:rPr>
          <w:i/>
          <w:color w:val="000000"/>
        </w:rPr>
        <w:t xml:space="preserve">Psychological Science, 21, </w:t>
      </w:r>
      <w:r>
        <w:rPr>
          <w:color w:val="000000"/>
        </w:rPr>
        <w:t>820-828.</w:t>
      </w:r>
    </w:p>
    <w:p w:rsidR="00730BD5" w:rsidRDefault="00730BD5">
      <w:pPr>
        <w:pBdr>
          <w:top w:val="nil"/>
          <w:left w:val="nil"/>
          <w:bottom w:val="nil"/>
          <w:right w:val="nil"/>
          <w:between w:val="nil"/>
        </w:pBdr>
        <w:ind w:left="720"/>
      </w:pPr>
    </w:p>
    <w:p w:rsidR="00730BD5" w:rsidRDefault="002520FA">
      <w:pPr>
        <w:numPr>
          <w:ilvl w:val="0"/>
          <w:numId w:val="4"/>
        </w:numPr>
        <w:pBdr>
          <w:top w:val="nil"/>
          <w:left w:val="nil"/>
          <w:bottom w:val="nil"/>
          <w:right w:val="nil"/>
          <w:between w:val="nil"/>
        </w:pBdr>
      </w:pPr>
      <w:proofErr w:type="spellStart"/>
      <w:r>
        <w:t>Markon</w:t>
      </w:r>
      <w:proofErr w:type="spellEnd"/>
      <w:r>
        <w:t>, K. E., Krueger, R. F., &amp; Watson, D. (2005). Delineating the structure of normal and abnormal personality: An integrative</w:t>
      </w:r>
      <w:r>
        <w:t xml:space="preserve"> hierarchical approach. </w:t>
      </w:r>
      <w:r>
        <w:rPr>
          <w:i/>
        </w:rPr>
        <w:t>Journal of Personality and Social Psychology, 88,</w:t>
      </w:r>
      <w:r>
        <w:t xml:space="preserve"> 139-157.</w:t>
      </w:r>
    </w:p>
    <w:p w:rsidR="00730BD5" w:rsidRDefault="00730BD5">
      <w:pPr>
        <w:ind w:left="720"/>
      </w:pPr>
    </w:p>
    <w:p w:rsidR="00730BD5" w:rsidRDefault="002520FA">
      <w:pPr>
        <w:pBdr>
          <w:top w:val="nil"/>
          <w:left w:val="nil"/>
          <w:bottom w:val="nil"/>
          <w:right w:val="nil"/>
          <w:between w:val="nil"/>
        </w:pBdr>
        <w:rPr>
          <w:b/>
          <w:u w:val="single"/>
        </w:rPr>
      </w:pPr>
      <w:r>
        <w:rPr>
          <w:b/>
          <w:color w:val="000000"/>
          <w:u w:val="single"/>
        </w:rPr>
        <w:t xml:space="preserve">Topic III: </w:t>
      </w:r>
      <w:r>
        <w:rPr>
          <w:b/>
          <w:u w:val="single"/>
        </w:rPr>
        <w:t xml:space="preserve">The Structure of Personality (II): Criticisms of, Alternatives and Extensions to, the Big </w:t>
      </w:r>
      <w:proofErr w:type="gramStart"/>
      <w:r>
        <w:rPr>
          <w:b/>
          <w:u w:val="single"/>
        </w:rPr>
        <w:t>5</w:t>
      </w:r>
      <w:proofErr w:type="gramEnd"/>
    </w:p>
    <w:p w:rsidR="00730BD5" w:rsidRDefault="00730BD5">
      <w:pPr>
        <w:pBdr>
          <w:top w:val="nil"/>
          <w:left w:val="nil"/>
          <w:bottom w:val="nil"/>
          <w:right w:val="nil"/>
          <w:between w:val="nil"/>
        </w:pBdr>
        <w:rPr>
          <w:b/>
          <w:color w:val="000000"/>
          <w:u w:val="single"/>
        </w:rPr>
      </w:pPr>
    </w:p>
    <w:p w:rsidR="00730BD5" w:rsidRDefault="002520FA">
      <w:pPr>
        <w:numPr>
          <w:ilvl w:val="0"/>
          <w:numId w:val="4"/>
        </w:numPr>
        <w:pBdr>
          <w:top w:val="nil"/>
          <w:left w:val="nil"/>
          <w:bottom w:val="nil"/>
          <w:right w:val="nil"/>
          <w:between w:val="nil"/>
        </w:pBdr>
        <w:rPr>
          <w:color w:val="000000"/>
        </w:rPr>
      </w:pPr>
      <w:r>
        <w:rPr>
          <w:color w:val="000000"/>
        </w:rPr>
        <w:t xml:space="preserve">Block, J. (1995). A contrarian view of the five-factor approach to personality description. </w:t>
      </w:r>
      <w:r>
        <w:rPr>
          <w:i/>
          <w:color w:val="000000"/>
        </w:rPr>
        <w:t xml:space="preserve">Psychological Bulletin, 117, </w:t>
      </w:r>
      <w:r>
        <w:rPr>
          <w:color w:val="000000"/>
        </w:rPr>
        <w:t xml:space="preserve">187-215. </w:t>
      </w:r>
    </w:p>
    <w:p w:rsidR="00730BD5" w:rsidRDefault="00730BD5">
      <w:pPr>
        <w:pBdr>
          <w:top w:val="nil"/>
          <w:left w:val="nil"/>
          <w:bottom w:val="nil"/>
          <w:right w:val="nil"/>
          <w:between w:val="nil"/>
        </w:pBdr>
        <w:rPr>
          <w:color w:val="000000"/>
        </w:rPr>
      </w:pPr>
    </w:p>
    <w:p w:rsidR="00730BD5" w:rsidRDefault="002520FA">
      <w:pPr>
        <w:numPr>
          <w:ilvl w:val="0"/>
          <w:numId w:val="4"/>
        </w:numPr>
        <w:pBdr>
          <w:top w:val="nil"/>
          <w:left w:val="nil"/>
          <w:bottom w:val="nil"/>
          <w:right w:val="nil"/>
          <w:between w:val="nil"/>
        </w:pBdr>
      </w:pPr>
      <w:proofErr w:type="spellStart"/>
      <w:r>
        <w:t>Blickle</w:t>
      </w:r>
      <w:proofErr w:type="spellEnd"/>
      <w:r>
        <w:t xml:space="preserve">, G., et al. (2011). </w:t>
      </w:r>
      <w:proofErr w:type="spellStart"/>
      <w:r>
        <w:t>Socioanalytic</w:t>
      </w:r>
      <w:proofErr w:type="spellEnd"/>
      <w:r>
        <w:t xml:space="preserve"> theory and work behavior: Roles of work values and </w:t>
      </w:r>
    </w:p>
    <w:p w:rsidR="00730BD5" w:rsidRDefault="002520FA">
      <w:pPr>
        <w:pBdr>
          <w:top w:val="nil"/>
          <w:left w:val="nil"/>
          <w:bottom w:val="nil"/>
          <w:right w:val="nil"/>
          <w:between w:val="nil"/>
        </w:pBdr>
        <w:ind w:left="720"/>
      </w:pPr>
      <w:proofErr w:type="gramStart"/>
      <w:r>
        <w:t>political</w:t>
      </w:r>
      <w:proofErr w:type="gramEnd"/>
      <w:r>
        <w:t xml:space="preserve"> skill in job perform</w:t>
      </w:r>
      <w:r>
        <w:t xml:space="preserve">ance and </w:t>
      </w:r>
      <w:proofErr w:type="spellStart"/>
      <w:r>
        <w:t>promotability</w:t>
      </w:r>
      <w:proofErr w:type="spellEnd"/>
      <w:r>
        <w:t xml:space="preserve"> assessment. </w:t>
      </w:r>
      <w:r>
        <w:rPr>
          <w:i/>
        </w:rPr>
        <w:t xml:space="preserve">Journal of Vocational Behavior, 78, </w:t>
      </w:r>
      <w:r>
        <w:t>136-148.</w:t>
      </w:r>
    </w:p>
    <w:p w:rsidR="00730BD5" w:rsidRDefault="00730BD5">
      <w:pPr>
        <w:pBdr>
          <w:top w:val="nil"/>
          <w:left w:val="nil"/>
          <w:bottom w:val="nil"/>
          <w:right w:val="nil"/>
          <w:between w:val="nil"/>
        </w:pBdr>
        <w:rPr>
          <w:color w:val="000000"/>
        </w:rPr>
      </w:pPr>
    </w:p>
    <w:p w:rsidR="00730BD5" w:rsidRDefault="002520FA">
      <w:pPr>
        <w:numPr>
          <w:ilvl w:val="0"/>
          <w:numId w:val="4"/>
        </w:numPr>
        <w:pBdr>
          <w:top w:val="nil"/>
          <w:left w:val="nil"/>
          <w:bottom w:val="nil"/>
          <w:right w:val="nil"/>
          <w:between w:val="nil"/>
        </w:pBdr>
        <w:rPr>
          <w:color w:val="000000"/>
        </w:rPr>
      </w:pPr>
      <w:proofErr w:type="spellStart"/>
      <w:r>
        <w:rPr>
          <w:color w:val="000000"/>
        </w:rPr>
        <w:t>Muris</w:t>
      </w:r>
      <w:proofErr w:type="spellEnd"/>
      <w:r>
        <w:rPr>
          <w:color w:val="000000"/>
        </w:rPr>
        <w:t xml:space="preserve">, P., </w:t>
      </w:r>
      <w:proofErr w:type="spellStart"/>
      <w:r>
        <w:rPr>
          <w:color w:val="000000"/>
        </w:rPr>
        <w:t>Merckelbach</w:t>
      </w:r>
      <w:proofErr w:type="spellEnd"/>
      <w:r>
        <w:rPr>
          <w:color w:val="000000"/>
        </w:rPr>
        <w:t xml:space="preserve">, H., </w:t>
      </w:r>
      <w:proofErr w:type="spellStart"/>
      <w:r>
        <w:rPr>
          <w:color w:val="000000"/>
        </w:rPr>
        <w:t>Otgaar</w:t>
      </w:r>
      <w:proofErr w:type="spellEnd"/>
      <w:r>
        <w:rPr>
          <w:color w:val="000000"/>
        </w:rPr>
        <w:t>, H., &amp; Meijer, E. (2017).The malevolent side of human nature: a meta-analysis and critical review of the literature on the Dark Triad (narci</w:t>
      </w:r>
      <w:r>
        <w:rPr>
          <w:color w:val="000000"/>
        </w:rPr>
        <w:t xml:space="preserve">ssism, Machiavellianism, and psychopathy). </w:t>
      </w:r>
      <w:r>
        <w:rPr>
          <w:i/>
          <w:color w:val="000000"/>
        </w:rPr>
        <w:t>Perspectives on Psychological Science</w:t>
      </w:r>
      <w:proofErr w:type="gramStart"/>
      <w:r>
        <w:rPr>
          <w:i/>
          <w:color w:val="000000"/>
        </w:rPr>
        <w:t>,12</w:t>
      </w:r>
      <w:proofErr w:type="gramEnd"/>
      <w:r>
        <w:rPr>
          <w:i/>
          <w:color w:val="000000"/>
        </w:rPr>
        <w:t>, 1</w:t>
      </w:r>
      <w:r>
        <w:rPr>
          <w:color w:val="000000"/>
        </w:rPr>
        <w:t>83–204.</w:t>
      </w:r>
    </w:p>
    <w:p w:rsidR="00730BD5" w:rsidRDefault="00730BD5">
      <w:pPr>
        <w:pBdr>
          <w:top w:val="nil"/>
          <w:left w:val="nil"/>
          <w:bottom w:val="nil"/>
          <w:right w:val="nil"/>
          <w:between w:val="nil"/>
        </w:pBdr>
        <w:ind w:left="720"/>
      </w:pPr>
    </w:p>
    <w:p w:rsidR="00730BD5" w:rsidRDefault="002520FA">
      <w:pPr>
        <w:numPr>
          <w:ilvl w:val="0"/>
          <w:numId w:val="4"/>
        </w:numPr>
      </w:pPr>
      <w:proofErr w:type="spellStart"/>
      <w:r>
        <w:t>Mõttus</w:t>
      </w:r>
      <w:proofErr w:type="spellEnd"/>
      <w:r>
        <w:t xml:space="preserve">, R., </w:t>
      </w:r>
      <w:proofErr w:type="spellStart"/>
      <w:r>
        <w:t>Kandler</w:t>
      </w:r>
      <w:proofErr w:type="spellEnd"/>
      <w:r>
        <w:t xml:space="preserve">, C., </w:t>
      </w:r>
      <w:proofErr w:type="spellStart"/>
      <w:r>
        <w:t>Bleidorn</w:t>
      </w:r>
      <w:proofErr w:type="spellEnd"/>
      <w:r>
        <w:t>, W., Riemann, R., &amp; McCrae, R. R. (2017). Personality traits below facets: The consensual validity, longitudinal stability, her</w:t>
      </w:r>
      <w:r>
        <w:t xml:space="preserve">itability, and utility of personality nuances. </w:t>
      </w:r>
      <w:r>
        <w:rPr>
          <w:i/>
        </w:rPr>
        <w:t>Journal of Personality and Social Psychology</w:t>
      </w:r>
      <w:r>
        <w:t xml:space="preserve">, </w:t>
      </w:r>
      <w:r>
        <w:rPr>
          <w:i/>
        </w:rPr>
        <w:t>112</w:t>
      </w:r>
      <w:r>
        <w:t xml:space="preserve">, 474–490. </w:t>
      </w:r>
    </w:p>
    <w:p w:rsidR="00730BD5" w:rsidRDefault="00730BD5">
      <w:pPr>
        <w:ind w:left="720"/>
      </w:pPr>
    </w:p>
    <w:p w:rsidR="00730BD5" w:rsidRDefault="002520FA">
      <w:pPr>
        <w:numPr>
          <w:ilvl w:val="0"/>
          <w:numId w:val="4"/>
        </w:numPr>
        <w:rPr>
          <w:shd w:val="clear" w:color="auto" w:fill="999999"/>
        </w:rPr>
      </w:pPr>
      <w:r>
        <w:rPr>
          <w:shd w:val="clear" w:color="auto" w:fill="B7B7B7"/>
        </w:rPr>
        <w:t>REFERENCE: NOT REQUIRED READING</w:t>
      </w:r>
      <w:proofErr w:type="gramStart"/>
      <w:r>
        <w:rPr>
          <w:shd w:val="clear" w:color="auto" w:fill="B7B7B7"/>
        </w:rPr>
        <w:t>)Ashton</w:t>
      </w:r>
      <w:proofErr w:type="gramEnd"/>
      <w:r>
        <w:rPr>
          <w:shd w:val="clear" w:color="auto" w:fill="B7B7B7"/>
        </w:rPr>
        <w:t xml:space="preserve">, M.C., &amp; Lee, K. (2008). The prediction of Honesty–Humility-related criteria by the HEXACO and Five-Factor Models of personality. </w:t>
      </w:r>
      <w:r>
        <w:rPr>
          <w:i/>
          <w:shd w:val="clear" w:color="auto" w:fill="B7B7B7"/>
        </w:rPr>
        <w:t xml:space="preserve">Journal of Research in Personality, 42, </w:t>
      </w:r>
      <w:r>
        <w:rPr>
          <w:shd w:val="clear" w:color="auto" w:fill="B7B7B7"/>
        </w:rPr>
        <w:t xml:space="preserve">1216-1228. </w:t>
      </w:r>
    </w:p>
    <w:p w:rsidR="00730BD5" w:rsidRDefault="00730BD5">
      <w:pPr>
        <w:ind w:left="720"/>
      </w:pPr>
    </w:p>
    <w:p w:rsidR="00730BD5" w:rsidRDefault="002520FA">
      <w:pPr>
        <w:rPr>
          <w:u w:val="single"/>
        </w:rPr>
      </w:pPr>
      <w:r>
        <w:rPr>
          <w:b/>
          <w:u w:val="single"/>
        </w:rPr>
        <w:t>Topic IV: Personality Assessment (</w:t>
      </w:r>
      <w:r>
        <w:rPr>
          <w:b/>
          <w:u w:val="single"/>
        </w:rPr>
        <w:t>Judgments and Manifestations of Personality)</w:t>
      </w:r>
    </w:p>
    <w:p w:rsidR="00730BD5" w:rsidRDefault="00730BD5"/>
    <w:p w:rsidR="00730BD5" w:rsidRDefault="002520FA">
      <w:pPr>
        <w:numPr>
          <w:ilvl w:val="0"/>
          <w:numId w:val="4"/>
        </w:numPr>
      </w:pPr>
      <w:r>
        <w:t xml:space="preserve">Back, M. D., </w:t>
      </w:r>
      <w:proofErr w:type="spellStart"/>
      <w:r>
        <w:t>Stopfer</w:t>
      </w:r>
      <w:proofErr w:type="spellEnd"/>
      <w:r>
        <w:t xml:space="preserve">, J. M., </w:t>
      </w:r>
      <w:proofErr w:type="spellStart"/>
      <w:r>
        <w:t>Vazire</w:t>
      </w:r>
      <w:proofErr w:type="spellEnd"/>
      <w:r>
        <w:t xml:space="preserve">, S., Gaddis, S., </w:t>
      </w:r>
      <w:proofErr w:type="spellStart"/>
      <w:r>
        <w:t>Schmukle</w:t>
      </w:r>
      <w:proofErr w:type="spellEnd"/>
      <w:r>
        <w:t xml:space="preserve">, S. C., </w:t>
      </w:r>
      <w:proofErr w:type="spellStart"/>
      <w:r>
        <w:t>Egloff</w:t>
      </w:r>
      <w:proofErr w:type="spellEnd"/>
      <w:r>
        <w:t xml:space="preserve">, B., &amp; Gosling, S. D. (2010). Facebook profiles reflect actual personality, not self-idealization. </w:t>
      </w:r>
      <w:r>
        <w:rPr>
          <w:i/>
        </w:rPr>
        <w:t>Psychological Science, 21,</w:t>
      </w:r>
      <w:r>
        <w:t xml:space="preserve"> 372–374</w:t>
      </w:r>
      <w:r>
        <w:t>.</w:t>
      </w:r>
    </w:p>
    <w:p w:rsidR="00730BD5" w:rsidRDefault="00730BD5"/>
    <w:p w:rsidR="00730BD5" w:rsidRDefault="002520FA">
      <w:pPr>
        <w:numPr>
          <w:ilvl w:val="0"/>
          <w:numId w:val="4"/>
        </w:numPr>
      </w:pPr>
      <w:proofErr w:type="spellStart"/>
      <w:r>
        <w:t>Youyou</w:t>
      </w:r>
      <w:proofErr w:type="spellEnd"/>
      <w:r>
        <w:t xml:space="preserve"> W., </w:t>
      </w:r>
      <w:proofErr w:type="spellStart"/>
      <w:r>
        <w:t>Kosinski</w:t>
      </w:r>
      <w:proofErr w:type="spellEnd"/>
      <w:r>
        <w:t xml:space="preserve"> M., Stillwell D. (2015). Computer-based personality judgments are more accurate than those made by </w:t>
      </w:r>
      <w:proofErr w:type="gramStart"/>
      <w:r>
        <w:t>humans</w:t>
      </w:r>
      <w:proofErr w:type="gramEnd"/>
      <w:r>
        <w:t xml:space="preserve">. </w:t>
      </w:r>
      <w:r>
        <w:rPr>
          <w:i/>
        </w:rPr>
        <w:t>Proceedings of the National Academy of Sciences, 112,</w:t>
      </w:r>
      <w:r>
        <w:t xml:space="preserve"> 1036-1040.</w:t>
      </w:r>
    </w:p>
    <w:p w:rsidR="00730BD5" w:rsidRDefault="00730BD5"/>
    <w:p w:rsidR="00730BD5" w:rsidRDefault="002520FA">
      <w:pPr>
        <w:numPr>
          <w:ilvl w:val="0"/>
          <w:numId w:val="4"/>
        </w:numPr>
      </w:pPr>
      <w:r>
        <w:t xml:space="preserve">Kern, M. L., McCarthy, P. X., </w:t>
      </w:r>
      <w:proofErr w:type="spellStart"/>
      <w:r>
        <w:t>Chakrabarty</w:t>
      </w:r>
      <w:proofErr w:type="spellEnd"/>
      <w:r>
        <w:t xml:space="preserve">, D., &amp; </w:t>
      </w:r>
      <w:proofErr w:type="spellStart"/>
      <w:r>
        <w:t>Rizoiu</w:t>
      </w:r>
      <w:proofErr w:type="spellEnd"/>
      <w:r>
        <w:t>, M.-</w:t>
      </w:r>
      <w:r>
        <w:t xml:space="preserve">A. (2019). Social media-predicted personality traits and values can help match people to their ideal jobs. </w:t>
      </w:r>
      <w:r>
        <w:rPr>
          <w:i/>
        </w:rPr>
        <w:t>Proceedings of the National Academy of Science, 116</w:t>
      </w:r>
      <w:r>
        <w:t>(52).</w:t>
      </w:r>
    </w:p>
    <w:p w:rsidR="00730BD5" w:rsidRDefault="00730BD5">
      <w:pPr>
        <w:ind w:left="720"/>
      </w:pPr>
    </w:p>
    <w:p w:rsidR="00730BD5" w:rsidRDefault="002520FA">
      <w:pPr>
        <w:numPr>
          <w:ilvl w:val="0"/>
          <w:numId w:val="4"/>
        </w:numPr>
      </w:pPr>
      <w:proofErr w:type="spellStart"/>
      <w:r>
        <w:t>Mehl</w:t>
      </w:r>
      <w:proofErr w:type="spellEnd"/>
      <w:r>
        <w:t xml:space="preserve">, M. R., Gosling, S. D., &amp; </w:t>
      </w:r>
      <w:proofErr w:type="spellStart"/>
      <w:r>
        <w:t>Pennebaker</w:t>
      </w:r>
      <w:proofErr w:type="spellEnd"/>
      <w:r>
        <w:t xml:space="preserve">, J. W. (2006). Personality in its natural </w:t>
      </w:r>
    </w:p>
    <w:p w:rsidR="00730BD5" w:rsidRDefault="002520FA">
      <w:pPr>
        <w:ind w:left="450" w:firstLine="270"/>
        <w:rPr>
          <w:i/>
        </w:rPr>
      </w:pPr>
      <w:proofErr w:type="gramStart"/>
      <w:r>
        <w:t>habitat</w:t>
      </w:r>
      <w:proofErr w:type="gramEnd"/>
      <w:r>
        <w:t xml:space="preserve">: Manifestations and implicit folk theories of personality in daily life. </w:t>
      </w:r>
      <w:r>
        <w:rPr>
          <w:i/>
        </w:rPr>
        <w:t xml:space="preserve">Journal of </w:t>
      </w:r>
    </w:p>
    <w:p w:rsidR="00730BD5" w:rsidRDefault="002520FA">
      <w:pPr>
        <w:ind w:left="450" w:firstLine="270"/>
      </w:pPr>
      <w:r>
        <w:rPr>
          <w:i/>
        </w:rPr>
        <w:t xml:space="preserve">Personality and Social Psychology, 90, </w:t>
      </w:r>
      <w:r>
        <w:t>862-877.</w:t>
      </w:r>
    </w:p>
    <w:p w:rsidR="00730BD5" w:rsidRDefault="00730BD5">
      <w:pPr>
        <w:ind w:left="720"/>
      </w:pPr>
    </w:p>
    <w:p w:rsidR="00730BD5" w:rsidRDefault="002520FA">
      <w:pPr>
        <w:numPr>
          <w:ilvl w:val="0"/>
          <w:numId w:val="4"/>
        </w:numPr>
      </w:pPr>
      <w:r>
        <w:rPr>
          <w:shd w:val="clear" w:color="auto" w:fill="B7B7B7"/>
        </w:rPr>
        <w:t>REFERENCE: NOT REQUIRED READING). Harari, G.M. et al., (2021). Mobile sensing for studying personality dynamics in</w:t>
      </w:r>
      <w:r>
        <w:rPr>
          <w:shd w:val="clear" w:color="auto" w:fill="B7B7B7"/>
        </w:rPr>
        <w:t xml:space="preserve"> daily life. In J. </w:t>
      </w:r>
      <w:proofErr w:type="spellStart"/>
      <w:r>
        <w:rPr>
          <w:shd w:val="clear" w:color="auto" w:fill="B7B7B7"/>
        </w:rPr>
        <w:t>Rauthman</w:t>
      </w:r>
      <w:proofErr w:type="spellEnd"/>
      <w:r>
        <w:rPr>
          <w:shd w:val="clear" w:color="auto" w:fill="B7B7B7"/>
        </w:rPr>
        <w:t xml:space="preserve"> (Ed.), </w:t>
      </w:r>
      <w:proofErr w:type="gramStart"/>
      <w:r>
        <w:rPr>
          <w:i/>
          <w:shd w:val="clear" w:color="auto" w:fill="B7B7B7"/>
        </w:rPr>
        <w:t>The</w:t>
      </w:r>
      <w:proofErr w:type="gramEnd"/>
      <w:r>
        <w:rPr>
          <w:i/>
          <w:shd w:val="clear" w:color="auto" w:fill="B7B7B7"/>
        </w:rPr>
        <w:t xml:space="preserve"> handbook of personality dynamics and processes</w:t>
      </w:r>
      <w:r>
        <w:rPr>
          <w:shd w:val="clear" w:color="auto" w:fill="B7B7B7"/>
        </w:rPr>
        <w:t xml:space="preserve"> (pp. 765-791). Elsevier Science &amp; Technology. </w:t>
      </w:r>
    </w:p>
    <w:p w:rsidR="00730BD5" w:rsidRDefault="002520FA">
      <w:pPr>
        <w:ind w:left="720"/>
        <w:rPr>
          <w:shd w:val="clear" w:color="auto" w:fill="B7B7B7"/>
        </w:rPr>
      </w:pPr>
      <w:hyperlink r:id="rId18">
        <w:r>
          <w:rPr>
            <w:color w:val="1155CC"/>
            <w:u w:val="single"/>
            <w:shd w:val="clear" w:color="auto" w:fill="B7B7B7"/>
          </w:rPr>
          <w:t>https://ebookcentral</w:t>
        </w:r>
        <w:r>
          <w:rPr>
            <w:color w:val="1155CC"/>
            <w:u w:val="single"/>
            <w:shd w:val="clear" w:color="auto" w:fill="B7B7B7"/>
          </w:rPr>
          <w:t>-proquest-com.mutex.gmu.edu/lib/gmu/reader.action?docID=6461434</w:t>
        </w:r>
      </w:hyperlink>
    </w:p>
    <w:p w:rsidR="00730BD5" w:rsidRDefault="00730BD5">
      <w:pPr>
        <w:rPr>
          <w:shd w:val="clear" w:color="auto" w:fill="B7B7B7"/>
        </w:rPr>
      </w:pPr>
    </w:p>
    <w:p w:rsidR="00730BD5" w:rsidRDefault="002520FA">
      <w:pPr>
        <w:numPr>
          <w:ilvl w:val="0"/>
          <w:numId w:val="4"/>
        </w:numPr>
        <w:rPr>
          <w:shd w:val="clear" w:color="auto" w:fill="B7B7B7"/>
        </w:rPr>
      </w:pPr>
      <w:r>
        <w:rPr>
          <w:shd w:val="clear" w:color="auto" w:fill="B7B7B7"/>
        </w:rPr>
        <w:t xml:space="preserve">REFERENCE: NOT REQUIRED READING). </w:t>
      </w:r>
      <w:proofErr w:type="spellStart"/>
      <w:r>
        <w:rPr>
          <w:shd w:val="clear" w:color="auto" w:fill="B7B7B7"/>
        </w:rPr>
        <w:t>Bleidorn</w:t>
      </w:r>
      <w:proofErr w:type="spellEnd"/>
      <w:r>
        <w:rPr>
          <w:shd w:val="clear" w:color="auto" w:fill="B7B7B7"/>
        </w:rPr>
        <w:t xml:space="preserve">, W., &amp; Hopwood, C. J. (2019). Using machine learning to advance personality assessment and theory. </w:t>
      </w:r>
      <w:r>
        <w:rPr>
          <w:i/>
          <w:shd w:val="clear" w:color="auto" w:fill="B7B7B7"/>
        </w:rPr>
        <w:t>Personality and Social Psychology Review, 23,</w:t>
      </w:r>
      <w:r>
        <w:rPr>
          <w:shd w:val="clear" w:color="auto" w:fill="B7B7B7"/>
        </w:rPr>
        <w:t xml:space="preserve"> 190</w:t>
      </w:r>
      <w:r>
        <w:rPr>
          <w:shd w:val="clear" w:color="auto" w:fill="B7B7B7"/>
        </w:rPr>
        <w:t>–203.</w:t>
      </w:r>
    </w:p>
    <w:p w:rsidR="00730BD5" w:rsidRDefault="00730BD5"/>
    <w:p w:rsidR="00730BD5" w:rsidRDefault="002520FA">
      <w:pPr>
        <w:numPr>
          <w:ilvl w:val="0"/>
          <w:numId w:val="4"/>
        </w:numPr>
        <w:rPr>
          <w:highlight w:val="lightGray"/>
        </w:rPr>
      </w:pPr>
      <w:r>
        <w:rPr>
          <w:highlight w:val="lightGray"/>
        </w:rPr>
        <w:t xml:space="preserve">(REFERENCE: NOT REQUIRED READING) </w:t>
      </w:r>
      <w:proofErr w:type="spellStart"/>
      <w:r>
        <w:rPr>
          <w:highlight w:val="lightGray"/>
        </w:rPr>
        <w:t>Uhlmann</w:t>
      </w:r>
      <w:proofErr w:type="spellEnd"/>
      <w:r>
        <w:rPr>
          <w:highlight w:val="lightGray"/>
        </w:rPr>
        <w:t xml:space="preserve">, E. L., Leavitt, K., </w:t>
      </w:r>
      <w:proofErr w:type="spellStart"/>
      <w:r>
        <w:rPr>
          <w:highlight w:val="lightGray"/>
        </w:rPr>
        <w:t>Menges</w:t>
      </w:r>
      <w:proofErr w:type="spellEnd"/>
      <w:r>
        <w:rPr>
          <w:highlight w:val="lightGray"/>
        </w:rPr>
        <w:t xml:space="preserve">, J. I., </w:t>
      </w:r>
      <w:proofErr w:type="spellStart"/>
      <w:r>
        <w:rPr>
          <w:highlight w:val="lightGray"/>
        </w:rPr>
        <w:t>Koopman</w:t>
      </w:r>
      <w:proofErr w:type="spellEnd"/>
      <w:r>
        <w:rPr>
          <w:highlight w:val="lightGray"/>
        </w:rPr>
        <w:t xml:space="preserve">, J., Howe, M., &amp; Johnson, R. E. (2012). Getting explicit about the implicit: A taxonomy of implicit measures and guide for their use in organizational research. </w:t>
      </w:r>
      <w:r>
        <w:rPr>
          <w:i/>
          <w:highlight w:val="lightGray"/>
        </w:rPr>
        <w:t>Or</w:t>
      </w:r>
      <w:r>
        <w:rPr>
          <w:i/>
          <w:highlight w:val="lightGray"/>
        </w:rPr>
        <w:t>ganizational Research Methods</w:t>
      </w:r>
      <w:r>
        <w:rPr>
          <w:highlight w:val="lightGray"/>
        </w:rPr>
        <w:t xml:space="preserve">, </w:t>
      </w:r>
      <w:r>
        <w:rPr>
          <w:i/>
          <w:highlight w:val="lightGray"/>
        </w:rPr>
        <w:t xml:space="preserve">15, </w:t>
      </w:r>
      <w:r>
        <w:rPr>
          <w:highlight w:val="lightGray"/>
        </w:rPr>
        <w:t>553-601.</w:t>
      </w:r>
    </w:p>
    <w:p w:rsidR="00730BD5" w:rsidRDefault="00730BD5">
      <w:pPr>
        <w:rPr>
          <w:u w:val="single"/>
        </w:rPr>
      </w:pPr>
    </w:p>
    <w:p w:rsidR="00730BD5" w:rsidRDefault="002520FA">
      <w:pPr>
        <w:rPr>
          <w:u w:val="single"/>
        </w:rPr>
      </w:pPr>
      <w:r>
        <w:rPr>
          <w:b/>
          <w:u w:val="single"/>
        </w:rPr>
        <w:t xml:space="preserve">Topic V: Personality and the Self </w:t>
      </w:r>
    </w:p>
    <w:p w:rsidR="00730BD5" w:rsidRDefault="00730BD5">
      <w:pPr>
        <w:ind w:left="720"/>
        <w:rPr>
          <w:u w:val="single"/>
        </w:rPr>
      </w:pPr>
    </w:p>
    <w:p w:rsidR="00730BD5" w:rsidRDefault="002520FA">
      <w:pPr>
        <w:numPr>
          <w:ilvl w:val="0"/>
          <w:numId w:val="4"/>
        </w:numPr>
      </w:pPr>
      <w:r>
        <w:t xml:space="preserve">Robins, R. W. (2008). Naturalizing the self: In O. P. John, R. W. Robins, &amp; L. A. </w:t>
      </w:r>
      <w:proofErr w:type="spellStart"/>
      <w:r>
        <w:t>Pervin</w:t>
      </w:r>
      <w:proofErr w:type="spellEnd"/>
      <w:r>
        <w:t xml:space="preserve"> (Eds.). </w:t>
      </w:r>
      <w:r>
        <w:rPr>
          <w:i/>
        </w:rPr>
        <w:t>Handbook of personality. Theory and research</w:t>
      </w:r>
      <w:r>
        <w:t xml:space="preserve"> (3rd edition). New York: Guilford</w:t>
      </w:r>
      <w:r>
        <w:t>.</w:t>
      </w:r>
    </w:p>
    <w:p w:rsidR="00730BD5" w:rsidRDefault="00730BD5">
      <w:pPr>
        <w:ind w:left="720"/>
      </w:pPr>
    </w:p>
    <w:p w:rsidR="00730BD5" w:rsidRDefault="002520FA">
      <w:pPr>
        <w:numPr>
          <w:ilvl w:val="0"/>
          <w:numId w:val="4"/>
        </w:numPr>
      </w:pPr>
      <w:r>
        <w:t xml:space="preserve">Carlson E.N. (2013). Overcoming barriers to self-knowledge: Mindfulness as a path to seeing yourself as you really are. </w:t>
      </w:r>
      <w:r>
        <w:rPr>
          <w:i/>
        </w:rPr>
        <w:t>Perspectives on Psychological Science, 8,</w:t>
      </w:r>
      <w:r>
        <w:t xml:space="preserve"> 173–186</w:t>
      </w:r>
    </w:p>
    <w:p w:rsidR="00730BD5" w:rsidRDefault="00730BD5"/>
    <w:p w:rsidR="00730BD5" w:rsidRDefault="002520FA">
      <w:pPr>
        <w:numPr>
          <w:ilvl w:val="0"/>
          <w:numId w:val="4"/>
        </w:numPr>
      </w:pPr>
      <w:r>
        <w:t xml:space="preserve">Back, M. D., </w:t>
      </w:r>
      <w:proofErr w:type="spellStart"/>
      <w:r>
        <w:t>Schmukle</w:t>
      </w:r>
      <w:proofErr w:type="spellEnd"/>
      <w:r>
        <w:t xml:space="preserve">, S. C., &amp; </w:t>
      </w:r>
      <w:proofErr w:type="spellStart"/>
      <w:r>
        <w:t>Egloff</w:t>
      </w:r>
      <w:proofErr w:type="spellEnd"/>
      <w:r>
        <w:t xml:space="preserve">, B. (2009). Predicting actual behavior from the explicit and implicit self-concept of personality. </w:t>
      </w:r>
      <w:r>
        <w:rPr>
          <w:i/>
        </w:rPr>
        <w:t>Journal of Personality and Social Psychology, 97</w:t>
      </w:r>
      <w:r>
        <w:t>, 533–548</w:t>
      </w:r>
    </w:p>
    <w:p w:rsidR="00730BD5" w:rsidRDefault="00730BD5">
      <w:pPr>
        <w:rPr>
          <w:u w:val="single"/>
        </w:rPr>
      </w:pPr>
    </w:p>
    <w:p w:rsidR="00730BD5" w:rsidRDefault="002520FA">
      <w:pPr>
        <w:numPr>
          <w:ilvl w:val="0"/>
          <w:numId w:val="4"/>
        </w:numPr>
      </w:pPr>
      <w:r>
        <w:rPr>
          <w:highlight w:val="lightGray"/>
        </w:rPr>
        <w:lastRenderedPageBreak/>
        <w:t>(REFERENCE: NOT REQUIRED READING).</w:t>
      </w:r>
      <w:r>
        <w:rPr>
          <w:shd w:val="clear" w:color="auto" w:fill="B7B7B7"/>
        </w:rPr>
        <w:t xml:space="preserve"> </w:t>
      </w:r>
      <w:proofErr w:type="spellStart"/>
      <w:r>
        <w:rPr>
          <w:shd w:val="clear" w:color="auto" w:fill="B7B7B7"/>
        </w:rPr>
        <w:t>Vazire</w:t>
      </w:r>
      <w:proofErr w:type="spellEnd"/>
      <w:r>
        <w:rPr>
          <w:shd w:val="clear" w:color="auto" w:fill="B7B7B7"/>
        </w:rPr>
        <w:t>, S., &amp; Solomon, B</w:t>
      </w:r>
      <w:r>
        <w:rPr>
          <w:shd w:val="clear" w:color="auto" w:fill="B7B7B7"/>
        </w:rPr>
        <w:t xml:space="preserve">. C. (2015). Self- and other-knowledge of personality. In M. </w:t>
      </w:r>
      <w:proofErr w:type="spellStart"/>
      <w:r>
        <w:rPr>
          <w:shd w:val="clear" w:color="auto" w:fill="B7B7B7"/>
        </w:rPr>
        <w:t>Mikulincer</w:t>
      </w:r>
      <w:proofErr w:type="spellEnd"/>
      <w:r>
        <w:rPr>
          <w:shd w:val="clear" w:color="auto" w:fill="B7B7B7"/>
        </w:rPr>
        <w:t xml:space="preserve">, P. R. Shaver, M. L. Cooper, &amp; R. J. Larsen (Eds.), </w:t>
      </w:r>
      <w:r>
        <w:rPr>
          <w:i/>
          <w:shd w:val="clear" w:color="auto" w:fill="B7B7B7"/>
        </w:rPr>
        <w:t>APA handbooks in psychology. APA handbook of personality and social psychology, Vol. 4. Personality processes and individual differe</w:t>
      </w:r>
      <w:r>
        <w:rPr>
          <w:i/>
          <w:shd w:val="clear" w:color="auto" w:fill="B7B7B7"/>
        </w:rPr>
        <w:t>nces</w:t>
      </w:r>
      <w:r>
        <w:rPr>
          <w:shd w:val="clear" w:color="auto" w:fill="B7B7B7"/>
        </w:rPr>
        <w:t xml:space="preserve"> (pp. 261-281). Washington, DC, US: American Psychological Association</w:t>
      </w:r>
    </w:p>
    <w:p w:rsidR="00730BD5" w:rsidRDefault="00730BD5">
      <w:pPr>
        <w:rPr>
          <w:u w:val="single"/>
        </w:rPr>
      </w:pPr>
    </w:p>
    <w:p w:rsidR="00730BD5" w:rsidRDefault="002520FA">
      <w:pPr>
        <w:rPr>
          <w:u w:val="single"/>
        </w:rPr>
      </w:pPr>
      <w:r>
        <w:rPr>
          <w:b/>
          <w:u w:val="single"/>
        </w:rPr>
        <w:t xml:space="preserve">Topic VI: Personality and Important Life Outcomes </w:t>
      </w:r>
    </w:p>
    <w:p w:rsidR="00730BD5" w:rsidRDefault="00730BD5">
      <w:pPr>
        <w:rPr>
          <w:u w:val="single"/>
        </w:rPr>
      </w:pPr>
    </w:p>
    <w:p w:rsidR="00730BD5" w:rsidRDefault="002520FA">
      <w:pPr>
        <w:numPr>
          <w:ilvl w:val="0"/>
          <w:numId w:val="4"/>
        </w:numPr>
        <w:tabs>
          <w:tab w:val="left" w:pos="450"/>
        </w:tabs>
      </w:pPr>
      <w:r>
        <w:t xml:space="preserve">Roberts, B. W., </w:t>
      </w:r>
      <w:proofErr w:type="spellStart"/>
      <w:r>
        <w:t>Kuncel</w:t>
      </w:r>
      <w:proofErr w:type="spellEnd"/>
      <w:r>
        <w:t xml:space="preserve">, N., Shiner, R., N., </w:t>
      </w:r>
      <w:proofErr w:type="spellStart"/>
      <w:r>
        <w:t>Caspi</w:t>
      </w:r>
      <w:proofErr w:type="spellEnd"/>
      <w:r>
        <w:t xml:space="preserve">, A., &amp; Goldberg, L. R.  (2007). </w:t>
      </w:r>
      <w:proofErr w:type="gramStart"/>
      <w:r>
        <w:t>The</w:t>
      </w:r>
      <w:proofErr w:type="gramEnd"/>
      <w:r>
        <w:t xml:space="preserve"> power of personality: The comparative vali</w:t>
      </w:r>
      <w:r>
        <w:t xml:space="preserve">dity of personality traits, socio-economic status, and cognitive ability for predicting important life outcomes.  </w:t>
      </w:r>
      <w:r>
        <w:rPr>
          <w:i/>
        </w:rPr>
        <w:t>Perspectives in Psychological Science, 2,</w:t>
      </w:r>
      <w:r>
        <w:t xml:space="preserve"> 313-345.</w:t>
      </w:r>
    </w:p>
    <w:p w:rsidR="00730BD5" w:rsidRDefault="00730BD5">
      <w:pPr>
        <w:tabs>
          <w:tab w:val="left" w:pos="450"/>
        </w:tabs>
        <w:ind w:left="720"/>
      </w:pPr>
    </w:p>
    <w:p w:rsidR="00730BD5" w:rsidRDefault="002520FA">
      <w:pPr>
        <w:numPr>
          <w:ilvl w:val="0"/>
          <w:numId w:val="4"/>
        </w:numPr>
        <w:tabs>
          <w:tab w:val="left" w:pos="450"/>
        </w:tabs>
      </w:pPr>
      <w:proofErr w:type="spellStart"/>
      <w:r>
        <w:t>Anglim</w:t>
      </w:r>
      <w:proofErr w:type="spellEnd"/>
      <w:r>
        <w:t xml:space="preserve"> J., </w:t>
      </w:r>
      <w:proofErr w:type="spellStart"/>
      <w:r>
        <w:t>Horwood</w:t>
      </w:r>
      <w:proofErr w:type="spellEnd"/>
      <w:r>
        <w:t xml:space="preserve"> S., </w:t>
      </w:r>
      <w:proofErr w:type="spellStart"/>
      <w:r>
        <w:t>Smillie</w:t>
      </w:r>
      <w:proofErr w:type="spellEnd"/>
      <w:r>
        <w:t xml:space="preserve"> L.D., Marrero R.J., Wood J.K. (2020).Predicting psychologic</w:t>
      </w:r>
      <w:r>
        <w:t xml:space="preserve">al and subjective well-being from personality: a meta-analysis. </w:t>
      </w:r>
      <w:r>
        <w:rPr>
          <w:i/>
        </w:rPr>
        <w:t xml:space="preserve">Psychological Bulletin, 146, </w:t>
      </w:r>
      <w:r>
        <w:t>279-323.</w:t>
      </w:r>
    </w:p>
    <w:p w:rsidR="00730BD5" w:rsidRDefault="00730BD5">
      <w:pPr>
        <w:pBdr>
          <w:top w:val="nil"/>
          <w:left w:val="nil"/>
          <w:bottom w:val="nil"/>
          <w:right w:val="nil"/>
          <w:between w:val="nil"/>
        </w:pBdr>
        <w:ind w:left="720"/>
        <w:rPr>
          <w:color w:val="000000"/>
        </w:rPr>
      </w:pPr>
    </w:p>
    <w:p w:rsidR="00730BD5" w:rsidRDefault="002520FA">
      <w:pPr>
        <w:numPr>
          <w:ilvl w:val="0"/>
          <w:numId w:val="4"/>
        </w:numPr>
      </w:pPr>
      <w:proofErr w:type="spellStart"/>
      <w:r>
        <w:t>Götz</w:t>
      </w:r>
      <w:proofErr w:type="spellEnd"/>
      <w:r>
        <w:t xml:space="preserve">, F. M., </w:t>
      </w:r>
      <w:proofErr w:type="spellStart"/>
      <w:r>
        <w:t>Gvirtz</w:t>
      </w:r>
      <w:proofErr w:type="spellEnd"/>
      <w:r>
        <w:t xml:space="preserve">, A., </w:t>
      </w:r>
      <w:proofErr w:type="spellStart"/>
      <w:r>
        <w:t>Galinsky</w:t>
      </w:r>
      <w:proofErr w:type="spellEnd"/>
      <w:r>
        <w:t xml:space="preserve">, A. D., and </w:t>
      </w:r>
      <w:proofErr w:type="spellStart"/>
      <w:r>
        <w:t>Jachimowicz</w:t>
      </w:r>
      <w:proofErr w:type="spellEnd"/>
      <w:r>
        <w:t xml:space="preserve">, J. M. (2020). How personality and policy predict pandemic behavior: understanding sheltering-in-place in 55 countries at the onset of COVID-19. </w:t>
      </w:r>
      <w:r>
        <w:rPr>
          <w:i/>
        </w:rPr>
        <w:t>American Psychologist</w:t>
      </w:r>
      <w:r>
        <w:t xml:space="preserve"> 76, 39–49.</w:t>
      </w:r>
    </w:p>
    <w:p w:rsidR="00730BD5" w:rsidRDefault="00730BD5">
      <w:pPr>
        <w:ind w:left="720"/>
        <w:rPr>
          <w:shd w:val="clear" w:color="auto" w:fill="CCCCCC"/>
        </w:rPr>
      </w:pPr>
    </w:p>
    <w:p w:rsidR="00730BD5" w:rsidRDefault="002520FA">
      <w:pPr>
        <w:numPr>
          <w:ilvl w:val="0"/>
          <w:numId w:val="4"/>
        </w:numPr>
        <w:tabs>
          <w:tab w:val="left" w:pos="450"/>
        </w:tabs>
        <w:rPr>
          <w:shd w:val="clear" w:color="auto" w:fill="CCCCCC"/>
        </w:rPr>
      </w:pPr>
      <w:r>
        <w:rPr>
          <w:shd w:val="clear" w:color="auto" w:fill="CCCCCC"/>
        </w:rPr>
        <w:t>(REFERENCE: NOT REQ</w:t>
      </w:r>
      <w:r>
        <w:rPr>
          <w:shd w:val="clear" w:color="auto" w:fill="CCCCCC"/>
        </w:rPr>
        <w:t xml:space="preserve">UIRED READING).Friedman, H. S., &amp; Kern, M. L. (2014). Personality, well-being, and health. </w:t>
      </w:r>
      <w:r>
        <w:rPr>
          <w:i/>
          <w:shd w:val="clear" w:color="auto" w:fill="CCCCCC"/>
        </w:rPr>
        <w:t>Annual Review of Psychology,</w:t>
      </w:r>
      <w:r>
        <w:rPr>
          <w:shd w:val="clear" w:color="auto" w:fill="CCCCCC"/>
        </w:rPr>
        <w:t xml:space="preserve"> </w:t>
      </w:r>
      <w:r>
        <w:rPr>
          <w:i/>
          <w:shd w:val="clear" w:color="auto" w:fill="CCCCCC"/>
        </w:rPr>
        <w:t>65</w:t>
      </w:r>
      <w:r>
        <w:rPr>
          <w:shd w:val="clear" w:color="auto" w:fill="CCCCCC"/>
        </w:rPr>
        <w:t>, 719–742.</w:t>
      </w:r>
    </w:p>
    <w:p w:rsidR="00730BD5" w:rsidRDefault="00730BD5">
      <w:pPr>
        <w:rPr>
          <w:highlight w:val="lightGray"/>
        </w:rPr>
      </w:pPr>
    </w:p>
    <w:p w:rsidR="00730BD5" w:rsidRDefault="002520FA">
      <w:pPr>
        <w:numPr>
          <w:ilvl w:val="0"/>
          <w:numId w:val="4"/>
        </w:numPr>
      </w:pPr>
      <w:r>
        <w:rPr>
          <w:highlight w:val="lightGray"/>
        </w:rPr>
        <w:t>(REFERENCE: NOT REQUIRED READING).</w:t>
      </w:r>
      <w:proofErr w:type="spellStart"/>
      <w:r>
        <w:rPr>
          <w:shd w:val="clear" w:color="auto" w:fill="B7B7B7"/>
        </w:rPr>
        <w:t>Cuijpers</w:t>
      </w:r>
      <w:proofErr w:type="spellEnd"/>
      <w:r>
        <w:rPr>
          <w:shd w:val="clear" w:color="auto" w:fill="B7B7B7"/>
        </w:rPr>
        <w:t xml:space="preserve">, P., Smit, F., </w:t>
      </w:r>
      <w:proofErr w:type="spellStart"/>
      <w:r>
        <w:rPr>
          <w:shd w:val="clear" w:color="auto" w:fill="B7B7B7"/>
        </w:rPr>
        <w:t>penninx</w:t>
      </w:r>
      <w:proofErr w:type="spellEnd"/>
      <w:r>
        <w:rPr>
          <w:shd w:val="clear" w:color="auto" w:fill="B7B7B7"/>
        </w:rPr>
        <w:t xml:space="preserve">, B., de </w:t>
      </w:r>
      <w:proofErr w:type="spellStart"/>
      <w:r>
        <w:rPr>
          <w:shd w:val="clear" w:color="auto" w:fill="B7B7B7"/>
        </w:rPr>
        <w:t>Graaf</w:t>
      </w:r>
      <w:proofErr w:type="spellEnd"/>
      <w:r>
        <w:rPr>
          <w:shd w:val="clear" w:color="auto" w:fill="B7B7B7"/>
        </w:rPr>
        <w:t xml:space="preserve">, R., ten Have, M., </w:t>
      </w:r>
      <w:proofErr w:type="spellStart"/>
      <w:r>
        <w:rPr>
          <w:shd w:val="clear" w:color="auto" w:fill="B7B7B7"/>
        </w:rPr>
        <w:t>Beekman</w:t>
      </w:r>
      <w:proofErr w:type="spellEnd"/>
      <w:r>
        <w:rPr>
          <w:shd w:val="clear" w:color="auto" w:fill="B7B7B7"/>
        </w:rPr>
        <w:t>, A. (2010).  Ec</w:t>
      </w:r>
      <w:r>
        <w:rPr>
          <w:shd w:val="clear" w:color="auto" w:fill="B7B7B7"/>
        </w:rPr>
        <w:t>onomic costs of neuroticism. </w:t>
      </w:r>
      <w:r>
        <w:rPr>
          <w:i/>
          <w:shd w:val="clear" w:color="auto" w:fill="B7B7B7"/>
        </w:rPr>
        <w:t>Archives of General Psychiatry, 67</w:t>
      </w:r>
      <w:r>
        <w:rPr>
          <w:shd w:val="clear" w:color="auto" w:fill="B7B7B7"/>
        </w:rPr>
        <w:t>, 1086-1093.</w:t>
      </w:r>
    </w:p>
    <w:p w:rsidR="00730BD5" w:rsidRDefault="00730BD5">
      <w:pPr>
        <w:ind w:left="720"/>
        <w:rPr>
          <w:shd w:val="clear" w:color="auto" w:fill="B7B7B7"/>
        </w:rPr>
      </w:pPr>
    </w:p>
    <w:p w:rsidR="00730BD5" w:rsidRDefault="002520FA">
      <w:pPr>
        <w:numPr>
          <w:ilvl w:val="0"/>
          <w:numId w:val="4"/>
        </w:numPr>
      </w:pPr>
      <w:r>
        <w:rPr>
          <w:highlight w:val="lightGray"/>
        </w:rPr>
        <w:t xml:space="preserve">(REFERENCE: NOT REQUIRED READING). Ozer, D.J., &amp; Benet-Martinez, V. (2006). Personality and the prediction of consequential outcomes. </w:t>
      </w:r>
      <w:r>
        <w:rPr>
          <w:i/>
          <w:highlight w:val="lightGray"/>
        </w:rPr>
        <w:t>Annual Review of Psychology, 57</w:t>
      </w:r>
      <w:r>
        <w:rPr>
          <w:highlight w:val="lightGray"/>
        </w:rPr>
        <w:t>, 401–421.</w:t>
      </w:r>
    </w:p>
    <w:p w:rsidR="00730BD5" w:rsidRDefault="00730BD5">
      <w:pPr>
        <w:ind w:left="720"/>
        <w:rPr>
          <w:u w:val="single"/>
        </w:rPr>
      </w:pPr>
    </w:p>
    <w:p w:rsidR="00730BD5" w:rsidRDefault="002520FA">
      <w:pPr>
        <w:rPr>
          <w:u w:val="single"/>
        </w:rPr>
      </w:pPr>
      <w:r>
        <w:rPr>
          <w:b/>
          <w:u w:val="single"/>
        </w:rPr>
        <w:t>To</w:t>
      </w:r>
      <w:r>
        <w:rPr>
          <w:b/>
          <w:u w:val="single"/>
        </w:rPr>
        <w:t>pic VII: Personality and Work Outcomes</w:t>
      </w:r>
    </w:p>
    <w:p w:rsidR="00730BD5" w:rsidRDefault="00730BD5">
      <w:pPr>
        <w:pBdr>
          <w:top w:val="nil"/>
          <w:left w:val="nil"/>
          <w:bottom w:val="nil"/>
          <w:right w:val="nil"/>
          <w:between w:val="nil"/>
        </w:pBdr>
        <w:rPr>
          <w:color w:val="000000"/>
        </w:rPr>
      </w:pPr>
    </w:p>
    <w:p w:rsidR="00730BD5" w:rsidRDefault="002520FA">
      <w:pPr>
        <w:numPr>
          <w:ilvl w:val="0"/>
          <w:numId w:val="4"/>
        </w:numPr>
        <w:pBdr>
          <w:top w:val="nil"/>
          <w:left w:val="nil"/>
          <w:bottom w:val="nil"/>
          <w:right w:val="nil"/>
          <w:between w:val="nil"/>
        </w:pBdr>
        <w:rPr>
          <w:color w:val="000000"/>
        </w:rPr>
      </w:pPr>
      <w:r>
        <w:rPr>
          <w:color w:val="000000"/>
        </w:rPr>
        <w:t xml:space="preserve">Rothstein, M. G., &amp; </w:t>
      </w:r>
      <w:proofErr w:type="spellStart"/>
      <w:r>
        <w:rPr>
          <w:color w:val="000000"/>
        </w:rPr>
        <w:t>Goffin</w:t>
      </w:r>
      <w:proofErr w:type="spellEnd"/>
      <w:r>
        <w:rPr>
          <w:color w:val="000000"/>
        </w:rPr>
        <w:t>, R. D. (2006). The use of personality measures in personnel selection: What does current research support?</w:t>
      </w:r>
      <w:r>
        <w:rPr>
          <w:color w:val="000000"/>
        </w:rPr>
        <w:t xml:space="preserve"> </w:t>
      </w:r>
      <w:r>
        <w:rPr>
          <w:i/>
          <w:color w:val="000000"/>
        </w:rPr>
        <w:t xml:space="preserve">Human Resource Management Review, 16, </w:t>
      </w:r>
      <w:r>
        <w:rPr>
          <w:color w:val="000000"/>
        </w:rPr>
        <w:t>155-180.</w:t>
      </w:r>
    </w:p>
    <w:p w:rsidR="00730BD5" w:rsidRDefault="00730BD5"/>
    <w:p w:rsidR="00730BD5" w:rsidRDefault="002520FA">
      <w:pPr>
        <w:numPr>
          <w:ilvl w:val="0"/>
          <w:numId w:val="4"/>
        </w:numPr>
      </w:pPr>
      <w:proofErr w:type="spellStart"/>
      <w:r>
        <w:t>Goffin</w:t>
      </w:r>
      <w:proofErr w:type="spellEnd"/>
      <w:r>
        <w:t xml:space="preserve">, R.D. &amp; Boyd, A.C. (2009). Faking and personality assessment in personnel selection: Advancing models of faking. </w:t>
      </w:r>
      <w:r>
        <w:rPr>
          <w:i/>
        </w:rPr>
        <w:t>Canadian Psychology/</w:t>
      </w:r>
      <w:proofErr w:type="spellStart"/>
      <w:r>
        <w:rPr>
          <w:i/>
        </w:rPr>
        <w:t>Psychologie</w:t>
      </w:r>
      <w:proofErr w:type="spellEnd"/>
      <w:r>
        <w:rPr>
          <w:i/>
        </w:rPr>
        <w:t xml:space="preserve"> </w:t>
      </w:r>
      <w:proofErr w:type="spellStart"/>
      <w:r>
        <w:rPr>
          <w:i/>
        </w:rPr>
        <w:t>canadienne</w:t>
      </w:r>
      <w:proofErr w:type="spellEnd"/>
      <w:r>
        <w:rPr>
          <w:i/>
        </w:rPr>
        <w:t>, 50,</w:t>
      </w:r>
      <w:r>
        <w:t xml:space="preserve"> 151-160.</w:t>
      </w:r>
    </w:p>
    <w:p w:rsidR="00730BD5" w:rsidRDefault="002520FA">
      <w:pPr>
        <w:ind w:left="720"/>
      </w:pPr>
      <w:r>
        <w:t xml:space="preserve"> </w:t>
      </w:r>
    </w:p>
    <w:p w:rsidR="00730BD5" w:rsidRDefault="002520FA">
      <w:pPr>
        <w:numPr>
          <w:ilvl w:val="0"/>
          <w:numId w:val="4"/>
        </w:numPr>
        <w:pBdr>
          <w:top w:val="nil"/>
          <w:left w:val="nil"/>
          <w:bottom w:val="nil"/>
          <w:right w:val="nil"/>
          <w:between w:val="nil"/>
        </w:pBdr>
        <w:rPr>
          <w:color w:val="000000"/>
        </w:rPr>
      </w:pPr>
      <w:proofErr w:type="spellStart"/>
      <w:proofErr w:type="gramStart"/>
      <w:r>
        <w:t>Ko</w:t>
      </w:r>
      <w:proofErr w:type="spellEnd"/>
      <w:proofErr w:type="gramEnd"/>
      <w:r>
        <w:t xml:space="preserve"> ̈</w:t>
      </w:r>
      <w:proofErr w:type="spellStart"/>
      <w:r>
        <w:t>nig</w:t>
      </w:r>
      <w:proofErr w:type="spellEnd"/>
      <w:r>
        <w:t xml:space="preserve">, C. J., </w:t>
      </w:r>
      <w:proofErr w:type="spellStart"/>
      <w:r>
        <w:t>Merz</w:t>
      </w:r>
      <w:proofErr w:type="spellEnd"/>
      <w:r>
        <w:t xml:space="preserve">, A.-S., &amp; </w:t>
      </w:r>
      <w:proofErr w:type="spellStart"/>
      <w:r>
        <w:t>Trauffer</w:t>
      </w:r>
      <w:proofErr w:type="spellEnd"/>
      <w:r>
        <w:t>, N. (2012). What is in applicants’ minds when they fill out a personality test? Insights from a qualitative study. International Journal of Selection and Assessment, 20(4), 442-452.</w:t>
      </w:r>
    </w:p>
    <w:p w:rsidR="00730BD5" w:rsidRDefault="00730BD5">
      <w:pPr>
        <w:pBdr>
          <w:top w:val="nil"/>
          <w:left w:val="nil"/>
          <w:bottom w:val="nil"/>
          <w:right w:val="nil"/>
          <w:between w:val="nil"/>
        </w:pBdr>
        <w:ind w:left="720"/>
      </w:pPr>
    </w:p>
    <w:p w:rsidR="00730BD5" w:rsidRDefault="002520FA">
      <w:pPr>
        <w:numPr>
          <w:ilvl w:val="0"/>
          <w:numId w:val="4"/>
        </w:numPr>
        <w:pBdr>
          <w:top w:val="nil"/>
          <w:left w:val="nil"/>
          <w:bottom w:val="nil"/>
          <w:right w:val="nil"/>
          <w:between w:val="nil"/>
        </w:pBdr>
      </w:pPr>
      <w:proofErr w:type="spellStart"/>
      <w:r>
        <w:lastRenderedPageBreak/>
        <w:t>Denissen</w:t>
      </w:r>
      <w:proofErr w:type="spellEnd"/>
      <w:r>
        <w:t xml:space="preserve">, J. J. A., </w:t>
      </w:r>
      <w:proofErr w:type="spellStart"/>
      <w:r>
        <w:t>Bleidorn</w:t>
      </w:r>
      <w:proofErr w:type="spellEnd"/>
      <w:r>
        <w:t>, W.,</w:t>
      </w:r>
      <w:r>
        <w:t xml:space="preserve"> </w:t>
      </w:r>
      <w:proofErr w:type="spellStart"/>
      <w:r>
        <w:t>Hennecke</w:t>
      </w:r>
      <w:proofErr w:type="spellEnd"/>
      <w:r>
        <w:t xml:space="preserve">, M., </w:t>
      </w:r>
      <w:proofErr w:type="spellStart"/>
      <w:r>
        <w:t>Luhmann</w:t>
      </w:r>
      <w:proofErr w:type="spellEnd"/>
      <w:r>
        <w:t xml:space="preserve">, M., Orth, U., Specht, J., &amp; Zimmermann, J. (2018). Uncovering the power of personality to shape income. </w:t>
      </w:r>
      <w:r>
        <w:rPr>
          <w:i/>
        </w:rPr>
        <w:t>Psychological Science, 29</w:t>
      </w:r>
      <w:r>
        <w:t>, 3-13.</w:t>
      </w:r>
    </w:p>
    <w:p w:rsidR="00730BD5" w:rsidRDefault="00730BD5">
      <w:pPr>
        <w:tabs>
          <w:tab w:val="left" w:pos="360"/>
        </w:tabs>
        <w:ind w:left="720"/>
        <w:rPr>
          <w:shd w:val="clear" w:color="auto" w:fill="B7B7B7"/>
        </w:rPr>
      </w:pPr>
    </w:p>
    <w:p w:rsidR="00730BD5" w:rsidRDefault="002520FA">
      <w:pPr>
        <w:numPr>
          <w:ilvl w:val="0"/>
          <w:numId w:val="4"/>
        </w:numPr>
        <w:tabs>
          <w:tab w:val="left" w:pos="360"/>
        </w:tabs>
        <w:rPr>
          <w:shd w:val="clear" w:color="auto" w:fill="B7B7B7"/>
        </w:rPr>
      </w:pPr>
      <w:r>
        <w:rPr>
          <w:shd w:val="clear" w:color="auto" w:fill="B7B7B7"/>
        </w:rPr>
        <w:t>(REFERENCE: NOT REQUIRED READING)</w:t>
      </w:r>
      <w:r>
        <w:rPr>
          <w:shd w:val="clear" w:color="auto" w:fill="B7B7B7"/>
        </w:rPr>
        <w:t xml:space="preserve">Moyle, P., &amp; </w:t>
      </w:r>
      <w:proofErr w:type="spellStart"/>
      <w:r>
        <w:rPr>
          <w:shd w:val="clear" w:color="auto" w:fill="B7B7B7"/>
        </w:rPr>
        <w:t>Hackston</w:t>
      </w:r>
      <w:proofErr w:type="spellEnd"/>
      <w:r>
        <w:rPr>
          <w:shd w:val="clear" w:color="auto" w:fill="B7B7B7"/>
        </w:rPr>
        <w:t xml:space="preserve">, J. (2018). Personality assessment for employee development: Ivory tower or real world? </w:t>
      </w:r>
      <w:r>
        <w:rPr>
          <w:i/>
          <w:shd w:val="clear" w:color="auto" w:fill="B7B7B7"/>
        </w:rPr>
        <w:t>Journal of Personality Assessment, 100(5),</w:t>
      </w:r>
      <w:r>
        <w:rPr>
          <w:shd w:val="clear" w:color="auto" w:fill="B7B7B7"/>
        </w:rPr>
        <w:t xml:space="preserve"> 507–517.</w:t>
      </w:r>
    </w:p>
    <w:p w:rsidR="00730BD5" w:rsidRDefault="00730BD5">
      <w:pPr>
        <w:tabs>
          <w:tab w:val="left" w:pos="360"/>
        </w:tabs>
        <w:ind w:left="720"/>
      </w:pPr>
    </w:p>
    <w:p w:rsidR="00730BD5" w:rsidRDefault="002520FA">
      <w:pPr>
        <w:numPr>
          <w:ilvl w:val="0"/>
          <w:numId w:val="4"/>
        </w:numPr>
        <w:rPr>
          <w:highlight w:val="lightGray"/>
        </w:rPr>
      </w:pPr>
      <w:r>
        <w:rPr>
          <w:highlight w:val="lightGray"/>
        </w:rPr>
        <w:t>(REFERENCE: NOT REQUIRED READING). Hough, L.M. &amp; Oswald, F.L. (2008). Personality testing and</w:t>
      </w:r>
      <w:r>
        <w:rPr>
          <w:highlight w:val="lightGray"/>
        </w:rPr>
        <w:t xml:space="preserve"> Industrial–Organizational Psychology: Reflections, progress, and prospects. </w:t>
      </w:r>
      <w:r>
        <w:rPr>
          <w:i/>
          <w:highlight w:val="lightGray"/>
        </w:rPr>
        <w:t xml:space="preserve">Industrial and Organizational Psychology, 1, </w:t>
      </w:r>
      <w:r>
        <w:rPr>
          <w:highlight w:val="lightGray"/>
        </w:rPr>
        <w:t xml:space="preserve">272-290. </w:t>
      </w:r>
    </w:p>
    <w:p w:rsidR="00730BD5" w:rsidRDefault="00730BD5">
      <w:pPr>
        <w:rPr>
          <w:u w:val="single"/>
        </w:rPr>
      </w:pPr>
    </w:p>
    <w:p w:rsidR="00730BD5" w:rsidRDefault="002520FA">
      <w:pPr>
        <w:rPr>
          <w:u w:val="single"/>
        </w:rPr>
      </w:pPr>
      <w:r>
        <w:rPr>
          <w:b/>
          <w:u w:val="single"/>
        </w:rPr>
        <w:t xml:space="preserve">Topic VIII: Personality, Situations, and Behavior (Integrating Persons and Situations) </w:t>
      </w:r>
    </w:p>
    <w:p w:rsidR="00730BD5" w:rsidRDefault="00730BD5">
      <w:pPr>
        <w:rPr>
          <w:u w:val="single"/>
        </w:rPr>
      </w:pPr>
    </w:p>
    <w:p w:rsidR="00730BD5" w:rsidRDefault="002520FA">
      <w:pPr>
        <w:numPr>
          <w:ilvl w:val="0"/>
          <w:numId w:val="4"/>
        </w:numPr>
      </w:pPr>
      <w:r>
        <w:t>Funder, D. C. (2008). Persons, sit</w:t>
      </w:r>
      <w:r>
        <w:t xml:space="preserve">uations, and person-situation interactions. In O. P. John, R. W. Robins, &amp; L. A. </w:t>
      </w:r>
      <w:proofErr w:type="spellStart"/>
      <w:r>
        <w:t>Pervin</w:t>
      </w:r>
      <w:proofErr w:type="spellEnd"/>
      <w:r>
        <w:t xml:space="preserve"> (Eds.), </w:t>
      </w:r>
      <w:r>
        <w:rPr>
          <w:i/>
        </w:rPr>
        <w:t xml:space="preserve">Handbook of personality: Theory and research </w:t>
      </w:r>
      <w:r>
        <w:t>(pp. 568-580). New York: Guilford.</w:t>
      </w:r>
    </w:p>
    <w:p w:rsidR="00730BD5" w:rsidRDefault="00730BD5">
      <w:pPr>
        <w:ind w:left="720"/>
      </w:pPr>
    </w:p>
    <w:p w:rsidR="00730BD5" w:rsidRDefault="002520FA">
      <w:pPr>
        <w:numPr>
          <w:ilvl w:val="0"/>
          <w:numId w:val="4"/>
        </w:numPr>
        <w:pBdr>
          <w:top w:val="nil"/>
          <w:left w:val="nil"/>
          <w:bottom w:val="nil"/>
          <w:right w:val="nil"/>
          <w:between w:val="nil"/>
        </w:pBdr>
        <w:rPr>
          <w:color w:val="000000"/>
        </w:rPr>
      </w:pPr>
      <w:proofErr w:type="spellStart"/>
      <w:r>
        <w:rPr>
          <w:color w:val="000000"/>
        </w:rPr>
        <w:t>Mischel</w:t>
      </w:r>
      <w:proofErr w:type="spellEnd"/>
      <w:r>
        <w:rPr>
          <w:color w:val="000000"/>
        </w:rPr>
        <w:t xml:space="preserve">, W., &amp; </w:t>
      </w:r>
      <w:proofErr w:type="spellStart"/>
      <w:r>
        <w:rPr>
          <w:color w:val="000000"/>
        </w:rPr>
        <w:t>Shoda</w:t>
      </w:r>
      <w:proofErr w:type="spellEnd"/>
      <w:r>
        <w:rPr>
          <w:color w:val="000000"/>
        </w:rPr>
        <w:t>, Y. (1995). A cognitive-affective system theory of persona</w:t>
      </w:r>
      <w:r>
        <w:rPr>
          <w:color w:val="000000"/>
        </w:rPr>
        <w:t xml:space="preserve">lity: </w:t>
      </w:r>
      <w:proofErr w:type="spellStart"/>
      <w:r>
        <w:rPr>
          <w:color w:val="000000"/>
        </w:rPr>
        <w:t>Reconceptualizing</w:t>
      </w:r>
      <w:proofErr w:type="spellEnd"/>
      <w:r>
        <w:rPr>
          <w:color w:val="000000"/>
        </w:rPr>
        <w:t xml:space="preserve"> situations, dispositions, dynamics, and invariance in personality structure. </w:t>
      </w:r>
      <w:r>
        <w:rPr>
          <w:i/>
          <w:color w:val="000000"/>
        </w:rPr>
        <w:t>Psychological Review, 102</w:t>
      </w:r>
      <w:r>
        <w:rPr>
          <w:color w:val="000000"/>
        </w:rPr>
        <w:t>, 246-268.</w:t>
      </w:r>
    </w:p>
    <w:p w:rsidR="00730BD5" w:rsidRDefault="00730BD5">
      <w:pPr>
        <w:pBdr>
          <w:top w:val="nil"/>
          <w:left w:val="nil"/>
          <w:bottom w:val="nil"/>
          <w:right w:val="nil"/>
          <w:between w:val="nil"/>
        </w:pBdr>
        <w:ind w:left="720"/>
      </w:pPr>
    </w:p>
    <w:p w:rsidR="00730BD5" w:rsidRDefault="002520FA">
      <w:pPr>
        <w:numPr>
          <w:ilvl w:val="0"/>
          <w:numId w:val="4"/>
        </w:numPr>
        <w:pBdr>
          <w:top w:val="nil"/>
          <w:left w:val="nil"/>
          <w:bottom w:val="nil"/>
          <w:right w:val="nil"/>
          <w:between w:val="nil"/>
        </w:pBdr>
        <w:rPr>
          <w:color w:val="000000"/>
        </w:rPr>
      </w:pPr>
      <w:proofErr w:type="spellStart"/>
      <w:r>
        <w:t>Horstmann</w:t>
      </w:r>
      <w:proofErr w:type="spellEnd"/>
      <w:r>
        <w:t xml:space="preserve">, K. T., </w:t>
      </w:r>
      <w:proofErr w:type="spellStart"/>
      <w:r>
        <w:t>Rauthmann</w:t>
      </w:r>
      <w:proofErr w:type="spellEnd"/>
      <w:r>
        <w:t>, J. F., Sherman, R. A., &amp; Ziegler, M. (2020). Unveiling an Exclusive Link: Predicting Beha</w:t>
      </w:r>
      <w:r>
        <w:t>vior with Personality, Situation Perception, and</w:t>
      </w:r>
    </w:p>
    <w:p w:rsidR="00730BD5" w:rsidRDefault="002520FA">
      <w:pPr>
        <w:pBdr>
          <w:top w:val="nil"/>
          <w:left w:val="nil"/>
          <w:bottom w:val="nil"/>
          <w:right w:val="nil"/>
          <w:between w:val="nil"/>
        </w:pBdr>
        <w:ind w:left="720"/>
        <w:rPr>
          <w:i/>
        </w:rPr>
      </w:pPr>
      <w:r>
        <w:t xml:space="preserve">Affect in a Pre-Registered Experience Sampling Study. </w:t>
      </w:r>
      <w:r>
        <w:rPr>
          <w:i/>
        </w:rPr>
        <w:t>Journal of Personality and</w:t>
      </w:r>
    </w:p>
    <w:p w:rsidR="00730BD5" w:rsidRDefault="002520FA">
      <w:pPr>
        <w:pBdr>
          <w:top w:val="nil"/>
          <w:left w:val="nil"/>
          <w:bottom w:val="nil"/>
          <w:right w:val="nil"/>
          <w:between w:val="nil"/>
        </w:pBdr>
        <w:ind w:left="720"/>
        <w:rPr>
          <w:i/>
        </w:rPr>
      </w:pPr>
      <w:r>
        <w:rPr>
          <w:i/>
        </w:rPr>
        <w:t xml:space="preserve">Social Psychology. </w:t>
      </w:r>
    </w:p>
    <w:p w:rsidR="00730BD5" w:rsidRDefault="00730BD5">
      <w:pPr>
        <w:pBdr>
          <w:top w:val="nil"/>
          <w:left w:val="nil"/>
          <w:bottom w:val="nil"/>
          <w:right w:val="nil"/>
          <w:between w:val="nil"/>
        </w:pBdr>
        <w:ind w:left="720"/>
        <w:rPr>
          <w:i/>
        </w:rPr>
      </w:pPr>
    </w:p>
    <w:p w:rsidR="00730BD5" w:rsidRDefault="002520FA">
      <w:pPr>
        <w:numPr>
          <w:ilvl w:val="0"/>
          <w:numId w:val="4"/>
        </w:numPr>
        <w:rPr>
          <w:shd w:val="clear" w:color="auto" w:fill="B7B7B7"/>
        </w:rPr>
      </w:pPr>
      <w:r>
        <w:rPr>
          <w:shd w:val="clear" w:color="auto" w:fill="B7B7B7"/>
        </w:rPr>
        <w:t xml:space="preserve">(REFERENCE: NOT REQUIRED READING). </w:t>
      </w:r>
      <w:proofErr w:type="spellStart"/>
      <w:r>
        <w:rPr>
          <w:shd w:val="clear" w:color="auto" w:fill="B7B7B7"/>
        </w:rPr>
        <w:t>Rauthmann</w:t>
      </w:r>
      <w:proofErr w:type="spellEnd"/>
      <w:r>
        <w:rPr>
          <w:shd w:val="clear" w:color="auto" w:fill="B7B7B7"/>
        </w:rPr>
        <w:t>, J. F., Gallardo-</w:t>
      </w:r>
      <w:proofErr w:type="spellStart"/>
      <w:r>
        <w:rPr>
          <w:shd w:val="clear" w:color="auto" w:fill="B7B7B7"/>
        </w:rPr>
        <w:t>Pujol</w:t>
      </w:r>
      <w:proofErr w:type="spellEnd"/>
      <w:r>
        <w:rPr>
          <w:shd w:val="clear" w:color="auto" w:fill="B7B7B7"/>
        </w:rPr>
        <w:t xml:space="preserve">, D., Guillaume, E. M., Todd, E., Nave, C. S., Sherman, R. A., Ziegler, M., Jones, A. B., &amp; Funder, D. C. (2014). The situational eight DIAMONDS: A taxonomy of major dimensions of situation characteristics. </w:t>
      </w:r>
      <w:r>
        <w:rPr>
          <w:i/>
          <w:shd w:val="clear" w:color="auto" w:fill="B7B7B7"/>
        </w:rPr>
        <w:t>Journal of Person</w:t>
      </w:r>
      <w:r>
        <w:rPr>
          <w:i/>
          <w:shd w:val="clear" w:color="auto" w:fill="B7B7B7"/>
        </w:rPr>
        <w:t>ality and Social Psychology</w:t>
      </w:r>
      <w:r>
        <w:rPr>
          <w:shd w:val="clear" w:color="auto" w:fill="B7B7B7"/>
        </w:rPr>
        <w:t xml:space="preserve">, </w:t>
      </w:r>
      <w:r>
        <w:rPr>
          <w:i/>
          <w:shd w:val="clear" w:color="auto" w:fill="B7B7B7"/>
        </w:rPr>
        <w:t>107</w:t>
      </w:r>
      <w:r>
        <w:rPr>
          <w:shd w:val="clear" w:color="auto" w:fill="B7B7B7"/>
        </w:rPr>
        <w:t>, 677-718.</w:t>
      </w:r>
    </w:p>
    <w:p w:rsidR="00730BD5" w:rsidRDefault="00730BD5">
      <w:pPr>
        <w:ind w:firstLine="450"/>
        <w:rPr>
          <w:u w:val="single"/>
        </w:rPr>
      </w:pPr>
    </w:p>
    <w:p w:rsidR="00730BD5" w:rsidRDefault="002520FA">
      <w:pPr>
        <w:numPr>
          <w:ilvl w:val="0"/>
          <w:numId w:val="4"/>
        </w:numPr>
        <w:rPr>
          <w:shd w:val="clear" w:color="auto" w:fill="B7B7B7"/>
        </w:rPr>
      </w:pPr>
      <w:r>
        <w:rPr>
          <w:shd w:val="clear" w:color="auto" w:fill="B7B7B7"/>
        </w:rPr>
        <w:t xml:space="preserve">(REFERENCE: NOT REQUIRED READING). Meyer, R. D., Dalal, R. S., José, I. J., </w:t>
      </w:r>
      <w:proofErr w:type="spellStart"/>
      <w:r>
        <w:rPr>
          <w:shd w:val="clear" w:color="auto" w:fill="B7B7B7"/>
        </w:rPr>
        <w:t>Hermida</w:t>
      </w:r>
      <w:proofErr w:type="spellEnd"/>
      <w:r>
        <w:rPr>
          <w:shd w:val="clear" w:color="auto" w:fill="B7B7B7"/>
        </w:rPr>
        <w:t xml:space="preserve">, R., Chen, T. R., Vega, R. P., Brooks, C. K., &amp; </w:t>
      </w:r>
      <w:proofErr w:type="spellStart"/>
      <w:r>
        <w:rPr>
          <w:shd w:val="clear" w:color="auto" w:fill="B7B7B7"/>
        </w:rPr>
        <w:t>Khare</w:t>
      </w:r>
      <w:proofErr w:type="spellEnd"/>
      <w:r>
        <w:rPr>
          <w:shd w:val="clear" w:color="auto" w:fill="B7B7B7"/>
        </w:rPr>
        <w:t>, V. P. (2014). Measuring job-related situational strength and assessing it</w:t>
      </w:r>
      <w:r>
        <w:rPr>
          <w:shd w:val="clear" w:color="auto" w:fill="B7B7B7"/>
        </w:rPr>
        <w:t xml:space="preserve">s interactive effects with personality on voluntary work behavior. </w:t>
      </w:r>
      <w:r>
        <w:rPr>
          <w:i/>
          <w:shd w:val="clear" w:color="auto" w:fill="B7B7B7"/>
        </w:rPr>
        <w:t>Journal of Management</w:t>
      </w:r>
      <w:r>
        <w:rPr>
          <w:shd w:val="clear" w:color="auto" w:fill="B7B7B7"/>
        </w:rPr>
        <w:t xml:space="preserve">, </w:t>
      </w:r>
      <w:r>
        <w:rPr>
          <w:i/>
          <w:shd w:val="clear" w:color="auto" w:fill="B7B7B7"/>
        </w:rPr>
        <w:t>40</w:t>
      </w:r>
      <w:r>
        <w:rPr>
          <w:shd w:val="clear" w:color="auto" w:fill="B7B7B7"/>
        </w:rPr>
        <w:t>, 1010-1041.</w:t>
      </w:r>
    </w:p>
    <w:p w:rsidR="00730BD5" w:rsidRDefault="00730BD5">
      <w:pPr>
        <w:pBdr>
          <w:top w:val="nil"/>
          <w:left w:val="nil"/>
          <w:bottom w:val="nil"/>
          <w:right w:val="nil"/>
          <w:between w:val="nil"/>
        </w:pBdr>
        <w:ind w:left="720"/>
        <w:rPr>
          <w:shd w:val="clear" w:color="auto" w:fill="B7B7B7"/>
        </w:rPr>
      </w:pPr>
    </w:p>
    <w:p w:rsidR="00730BD5" w:rsidRDefault="002520FA">
      <w:pPr>
        <w:numPr>
          <w:ilvl w:val="0"/>
          <w:numId w:val="4"/>
        </w:numPr>
        <w:pBdr>
          <w:top w:val="nil"/>
          <w:left w:val="nil"/>
          <w:bottom w:val="nil"/>
          <w:right w:val="nil"/>
          <w:between w:val="nil"/>
        </w:pBdr>
        <w:rPr>
          <w:shd w:val="clear" w:color="auto" w:fill="B7B7B7"/>
        </w:rPr>
      </w:pPr>
      <w:r>
        <w:rPr>
          <w:shd w:val="clear" w:color="auto" w:fill="B7B7B7"/>
        </w:rPr>
        <w:t xml:space="preserve">(REFERENCE: NOT REQUIRED READING). Sherman, R.A., </w:t>
      </w:r>
      <w:proofErr w:type="spellStart"/>
      <w:r>
        <w:rPr>
          <w:shd w:val="clear" w:color="auto" w:fill="B7B7B7"/>
        </w:rPr>
        <w:t>Rauthmann</w:t>
      </w:r>
      <w:proofErr w:type="spellEnd"/>
      <w:r>
        <w:rPr>
          <w:shd w:val="clear" w:color="auto" w:fill="B7B7B7"/>
        </w:rPr>
        <w:t xml:space="preserve">, J.F., Brown, N.A., </w:t>
      </w:r>
      <w:proofErr w:type="spellStart"/>
      <w:r>
        <w:rPr>
          <w:shd w:val="clear" w:color="auto" w:fill="B7B7B7"/>
        </w:rPr>
        <w:t>Serfass</w:t>
      </w:r>
      <w:proofErr w:type="spellEnd"/>
      <w:r>
        <w:rPr>
          <w:shd w:val="clear" w:color="auto" w:fill="B7B7B7"/>
        </w:rPr>
        <w:t xml:space="preserve">, D.G., &amp; Jones, A.B. (2015). The independent effects of personality and situations on real-time expressions of behavior and emotion. </w:t>
      </w:r>
      <w:r>
        <w:rPr>
          <w:i/>
          <w:shd w:val="clear" w:color="auto" w:fill="B7B7B7"/>
        </w:rPr>
        <w:t>Journal of Personality and Social P</w:t>
      </w:r>
      <w:r>
        <w:rPr>
          <w:i/>
          <w:shd w:val="clear" w:color="auto" w:fill="B7B7B7"/>
        </w:rPr>
        <w:t xml:space="preserve">sychology, 109, </w:t>
      </w:r>
      <w:r>
        <w:rPr>
          <w:shd w:val="clear" w:color="auto" w:fill="B7B7B7"/>
        </w:rPr>
        <w:t>872–888.</w:t>
      </w:r>
    </w:p>
    <w:p w:rsidR="00730BD5" w:rsidRDefault="00730BD5">
      <w:pPr>
        <w:pBdr>
          <w:top w:val="nil"/>
          <w:left w:val="nil"/>
          <w:bottom w:val="nil"/>
          <w:right w:val="nil"/>
          <w:between w:val="nil"/>
        </w:pBdr>
        <w:ind w:left="720"/>
        <w:rPr>
          <w:u w:val="single"/>
        </w:rPr>
      </w:pPr>
    </w:p>
    <w:p w:rsidR="00730BD5" w:rsidRDefault="002520FA">
      <w:pPr>
        <w:rPr>
          <w:b/>
          <w:u w:val="single"/>
        </w:rPr>
      </w:pPr>
      <w:r>
        <w:rPr>
          <w:b/>
          <w:u w:val="single"/>
        </w:rPr>
        <w:t>Topic IX:</w:t>
      </w:r>
      <w:r>
        <w:rPr>
          <w:b/>
          <w:u w:val="single"/>
        </w:rPr>
        <w:t xml:space="preserve"> Within-Person Variability in </w:t>
      </w:r>
      <w:r>
        <w:rPr>
          <w:b/>
          <w:u w:val="single"/>
        </w:rPr>
        <w:t>Personality</w:t>
      </w:r>
    </w:p>
    <w:p w:rsidR="00730BD5" w:rsidRDefault="00730BD5">
      <w:pPr>
        <w:rPr>
          <w:b/>
          <w:u w:val="single"/>
        </w:rPr>
      </w:pPr>
    </w:p>
    <w:p w:rsidR="00730BD5" w:rsidRDefault="002520FA">
      <w:pPr>
        <w:numPr>
          <w:ilvl w:val="0"/>
          <w:numId w:val="4"/>
        </w:numPr>
      </w:pPr>
      <w:proofErr w:type="spellStart"/>
      <w:r>
        <w:t>Fleeson</w:t>
      </w:r>
      <w:proofErr w:type="spellEnd"/>
      <w:r>
        <w:t xml:space="preserve">, W., &amp; </w:t>
      </w:r>
      <w:proofErr w:type="spellStart"/>
      <w:r>
        <w:t>Jayawickreme</w:t>
      </w:r>
      <w:proofErr w:type="spellEnd"/>
      <w:r>
        <w:t xml:space="preserve">, E. (2015). Whole Trait Theory. </w:t>
      </w:r>
      <w:r>
        <w:rPr>
          <w:i/>
        </w:rPr>
        <w:t xml:space="preserve">Journal of Research in </w:t>
      </w:r>
    </w:p>
    <w:p w:rsidR="00730BD5" w:rsidRDefault="002520FA">
      <w:pPr>
        <w:ind w:firstLine="720"/>
      </w:pPr>
      <w:r>
        <w:rPr>
          <w:i/>
        </w:rPr>
        <w:t>Personality, 56,</w:t>
      </w:r>
      <w:r>
        <w:t xml:space="preserve"> 82–92.</w:t>
      </w:r>
    </w:p>
    <w:p w:rsidR="00730BD5" w:rsidRDefault="00730BD5">
      <w:pPr>
        <w:pBdr>
          <w:top w:val="nil"/>
          <w:left w:val="nil"/>
          <w:bottom w:val="nil"/>
          <w:right w:val="nil"/>
          <w:between w:val="nil"/>
        </w:pBdr>
      </w:pPr>
    </w:p>
    <w:p w:rsidR="00730BD5" w:rsidRDefault="002520FA">
      <w:pPr>
        <w:numPr>
          <w:ilvl w:val="0"/>
          <w:numId w:val="4"/>
        </w:numPr>
        <w:pBdr>
          <w:top w:val="nil"/>
          <w:left w:val="nil"/>
          <w:bottom w:val="nil"/>
          <w:right w:val="nil"/>
          <w:between w:val="nil"/>
        </w:pBdr>
      </w:pPr>
      <w:proofErr w:type="spellStart"/>
      <w:r>
        <w:t>Lievens</w:t>
      </w:r>
      <w:proofErr w:type="spellEnd"/>
      <w:r>
        <w:t xml:space="preserve">, F., Lang, J. W. B., De </w:t>
      </w:r>
      <w:proofErr w:type="spellStart"/>
      <w:r>
        <w:t>Fruyt</w:t>
      </w:r>
      <w:proofErr w:type="spellEnd"/>
      <w:r>
        <w:t xml:space="preserve">, F., </w:t>
      </w:r>
      <w:proofErr w:type="spellStart"/>
      <w:r>
        <w:t>Corstjens</w:t>
      </w:r>
      <w:proofErr w:type="spellEnd"/>
      <w:r>
        <w:t xml:space="preserve">, J., Van de </w:t>
      </w:r>
      <w:proofErr w:type="spellStart"/>
      <w:r>
        <w:t>Vijver</w:t>
      </w:r>
      <w:proofErr w:type="spellEnd"/>
      <w:r>
        <w:t xml:space="preserve">, M., &amp; </w:t>
      </w:r>
      <w:proofErr w:type="spellStart"/>
      <w:r>
        <w:t>Bledow</w:t>
      </w:r>
      <w:proofErr w:type="spellEnd"/>
      <w:r>
        <w:t xml:space="preserve">, R. (2018). The predictive power of people’s </w:t>
      </w:r>
      <w:proofErr w:type="spellStart"/>
      <w:r>
        <w:t>intraindividual</w:t>
      </w:r>
      <w:proofErr w:type="spellEnd"/>
      <w:r>
        <w:t xml:space="preserve"> variability across situations:</w:t>
      </w:r>
    </w:p>
    <w:p w:rsidR="00730BD5" w:rsidRDefault="002520FA">
      <w:pPr>
        <w:pBdr>
          <w:top w:val="nil"/>
          <w:left w:val="nil"/>
          <w:bottom w:val="nil"/>
          <w:right w:val="nil"/>
          <w:between w:val="nil"/>
        </w:pBdr>
        <w:ind w:left="720"/>
      </w:pPr>
      <w:r>
        <w:t xml:space="preserve">Implementing whole trait theory in assessment. </w:t>
      </w:r>
      <w:r>
        <w:rPr>
          <w:i/>
        </w:rPr>
        <w:t xml:space="preserve">Journal of Applied Psychology, </w:t>
      </w:r>
      <w:r>
        <w:rPr>
          <w:i/>
        </w:rPr>
        <w:t>103,</w:t>
      </w:r>
      <w:r>
        <w:t xml:space="preserve"> 753–771. </w:t>
      </w:r>
    </w:p>
    <w:p w:rsidR="00730BD5" w:rsidRDefault="00730BD5">
      <w:pPr>
        <w:pBdr>
          <w:top w:val="nil"/>
          <w:left w:val="nil"/>
          <w:bottom w:val="nil"/>
          <w:right w:val="nil"/>
          <w:between w:val="nil"/>
        </w:pBdr>
        <w:ind w:left="720"/>
      </w:pPr>
    </w:p>
    <w:p w:rsidR="00730BD5" w:rsidRDefault="002520FA">
      <w:pPr>
        <w:numPr>
          <w:ilvl w:val="0"/>
          <w:numId w:val="4"/>
        </w:numPr>
        <w:pBdr>
          <w:top w:val="nil"/>
          <w:left w:val="nil"/>
          <w:bottom w:val="nil"/>
          <w:right w:val="nil"/>
          <w:between w:val="nil"/>
        </w:pBdr>
      </w:pPr>
      <w:r>
        <w:t xml:space="preserve">Beckmann, N., Birney, D. P., </w:t>
      </w:r>
      <w:proofErr w:type="spellStart"/>
      <w:r>
        <w:t>Minbashian</w:t>
      </w:r>
      <w:proofErr w:type="spellEnd"/>
      <w:r>
        <w:t xml:space="preserve">, M., &amp; Beckmann, J. F. (2021). Personality dynamics at work: The effects of form, time, and context of variability. </w:t>
      </w:r>
      <w:r>
        <w:rPr>
          <w:i/>
        </w:rPr>
        <w:t>European Journal of Personality, 35,</w:t>
      </w:r>
      <w:r>
        <w:t xml:space="preserve"> 421–449.</w:t>
      </w:r>
    </w:p>
    <w:p w:rsidR="00730BD5" w:rsidRDefault="00730BD5">
      <w:pPr>
        <w:pBdr>
          <w:top w:val="nil"/>
          <w:left w:val="nil"/>
          <w:bottom w:val="nil"/>
          <w:right w:val="nil"/>
          <w:between w:val="nil"/>
        </w:pBdr>
        <w:ind w:left="720"/>
      </w:pPr>
    </w:p>
    <w:p w:rsidR="00730BD5" w:rsidRDefault="002520FA">
      <w:pPr>
        <w:numPr>
          <w:ilvl w:val="0"/>
          <w:numId w:val="4"/>
        </w:numPr>
      </w:pPr>
      <w:proofErr w:type="spellStart"/>
      <w:r>
        <w:t>Sosnowska</w:t>
      </w:r>
      <w:proofErr w:type="spellEnd"/>
      <w:r>
        <w:t xml:space="preserve">, J., </w:t>
      </w:r>
      <w:proofErr w:type="spellStart"/>
      <w:r>
        <w:t>Kuppens</w:t>
      </w:r>
      <w:proofErr w:type="spellEnd"/>
      <w:r>
        <w:t xml:space="preserve">, P., De </w:t>
      </w:r>
      <w:proofErr w:type="spellStart"/>
      <w:r>
        <w:t>Fruyt</w:t>
      </w:r>
      <w:proofErr w:type="spellEnd"/>
      <w:r>
        <w:t>,</w:t>
      </w:r>
      <w:r>
        <w:t xml:space="preserve"> F., &amp; </w:t>
      </w:r>
      <w:proofErr w:type="spellStart"/>
      <w:r>
        <w:t>Hofmans</w:t>
      </w:r>
      <w:proofErr w:type="spellEnd"/>
      <w:r>
        <w:t xml:space="preserve">, J. (2020). New directions in the conceptualization and assessment of personality—a dynamic systems </w:t>
      </w:r>
      <w:proofErr w:type="spellStart"/>
      <w:r>
        <w:t>approach.European</w:t>
      </w:r>
      <w:proofErr w:type="spellEnd"/>
      <w:r>
        <w:t xml:space="preserve"> </w:t>
      </w:r>
      <w:r>
        <w:rPr>
          <w:i/>
        </w:rPr>
        <w:t xml:space="preserve">Journal of Personality, 34, </w:t>
      </w:r>
      <w:r>
        <w:t>988–998.</w:t>
      </w:r>
    </w:p>
    <w:p w:rsidR="00730BD5" w:rsidRDefault="00730BD5">
      <w:pPr>
        <w:rPr>
          <w:u w:val="single"/>
        </w:rPr>
      </w:pPr>
    </w:p>
    <w:p w:rsidR="00730BD5" w:rsidRDefault="002520FA">
      <w:pPr>
        <w:rPr>
          <w:b/>
          <w:u w:val="single"/>
        </w:rPr>
      </w:pPr>
      <w:r>
        <w:rPr>
          <w:b/>
          <w:u w:val="single"/>
        </w:rPr>
        <w:t>Topic X: The Development of Personality</w:t>
      </w:r>
    </w:p>
    <w:p w:rsidR="00730BD5" w:rsidRDefault="00730BD5">
      <w:pPr>
        <w:rPr>
          <w:u w:val="single"/>
        </w:rPr>
      </w:pPr>
    </w:p>
    <w:p w:rsidR="00730BD5" w:rsidRDefault="002520FA">
      <w:pPr>
        <w:numPr>
          <w:ilvl w:val="0"/>
          <w:numId w:val="4"/>
        </w:numPr>
        <w:shd w:val="clear" w:color="auto" w:fill="FFFFFF"/>
      </w:pPr>
      <w:proofErr w:type="spellStart"/>
      <w:r>
        <w:t>Plomin</w:t>
      </w:r>
      <w:proofErr w:type="spellEnd"/>
      <w:r>
        <w:t xml:space="preserve">, R., </w:t>
      </w:r>
      <w:proofErr w:type="spellStart"/>
      <w:r>
        <w:t>DeFries</w:t>
      </w:r>
      <w:proofErr w:type="spellEnd"/>
      <w:r>
        <w:t xml:space="preserve">, J. C., </w:t>
      </w:r>
      <w:proofErr w:type="spellStart"/>
      <w:r>
        <w:t>Knopik</w:t>
      </w:r>
      <w:proofErr w:type="spellEnd"/>
      <w:r>
        <w:t>, V. S., &amp;</w:t>
      </w:r>
      <w:r>
        <w:t xml:space="preserve"> </w:t>
      </w:r>
      <w:proofErr w:type="spellStart"/>
      <w:r>
        <w:t>Neiderhiser</w:t>
      </w:r>
      <w:proofErr w:type="spellEnd"/>
      <w:r>
        <w:t xml:space="preserve">, J. M. (2016). Top 10 replicated findings from behavioral genetics. </w:t>
      </w:r>
      <w:r>
        <w:rPr>
          <w:i/>
        </w:rPr>
        <w:t xml:space="preserve">Perspectives on Psychological Science, 11, </w:t>
      </w:r>
      <w:r>
        <w:t>3–23.</w:t>
      </w:r>
    </w:p>
    <w:p w:rsidR="00730BD5" w:rsidRDefault="00730BD5">
      <w:pPr>
        <w:shd w:val="clear" w:color="auto" w:fill="FFFFFF"/>
        <w:ind w:left="720"/>
      </w:pPr>
    </w:p>
    <w:p w:rsidR="00730BD5" w:rsidRDefault="002520FA">
      <w:pPr>
        <w:numPr>
          <w:ilvl w:val="0"/>
          <w:numId w:val="4"/>
        </w:numPr>
        <w:shd w:val="clear" w:color="auto" w:fill="FFFFFF"/>
      </w:pPr>
      <w:proofErr w:type="spellStart"/>
      <w:r>
        <w:t>Akee</w:t>
      </w:r>
      <w:proofErr w:type="spellEnd"/>
      <w:r>
        <w:t xml:space="preserve">, R., </w:t>
      </w:r>
      <w:proofErr w:type="spellStart"/>
      <w:r>
        <w:t>Simeonova</w:t>
      </w:r>
      <w:proofErr w:type="spellEnd"/>
      <w:r>
        <w:t xml:space="preserve">, E., Costello, E.J., Copeland, W., &amp; </w:t>
      </w:r>
      <w:proofErr w:type="spellStart"/>
      <w:r>
        <w:t>Angold</w:t>
      </w:r>
      <w:proofErr w:type="spellEnd"/>
      <w:r>
        <w:t>, A. (2015) How does</w:t>
      </w:r>
    </w:p>
    <w:p w:rsidR="00730BD5" w:rsidRDefault="002520FA">
      <w:pPr>
        <w:shd w:val="clear" w:color="auto" w:fill="FFFFFF"/>
        <w:ind w:left="720"/>
      </w:pPr>
      <w:proofErr w:type="gramStart"/>
      <w:r>
        <w:t>household</w:t>
      </w:r>
      <w:proofErr w:type="gramEnd"/>
      <w:r>
        <w:t xml:space="preserve"> income affect child personality</w:t>
      </w:r>
      <w:r>
        <w:t xml:space="preserve"> traits and behaviors? </w:t>
      </w:r>
      <w:r>
        <w:rPr>
          <w:i/>
        </w:rPr>
        <w:t>NBER Working paper</w:t>
      </w:r>
      <w:r>
        <w:t>, 21562.</w:t>
      </w:r>
    </w:p>
    <w:p w:rsidR="00730BD5" w:rsidRDefault="00730BD5">
      <w:pPr>
        <w:ind w:left="720"/>
      </w:pPr>
    </w:p>
    <w:p w:rsidR="00730BD5" w:rsidRDefault="002520FA">
      <w:pPr>
        <w:numPr>
          <w:ilvl w:val="0"/>
          <w:numId w:val="4"/>
        </w:numPr>
      </w:pPr>
      <w:r>
        <w:t xml:space="preserve">Buss, D.M. (2009). How can evolutionary psychology successfully explain personality and individual differences? </w:t>
      </w:r>
      <w:r>
        <w:rPr>
          <w:i/>
        </w:rPr>
        <w:t xml:space="preserve">Perspectives on Psychological Science, 4, </w:t>
      </w:r>
      <w:r>
        <w:t>359-366.</w:t>
      </w:r>
    </w:p>
    <w:p w:rsidR="00730BD5" w:rsidRDefault="00730BD5">
      <w:pPr>
        <w:rPr>
          <w:u w:val="single"/>
        </w:rPr>
      </w:pPr>
    </w:p>
    <w:p w:rsidR="00730BD5" w:rsidRDefault="002520FA">
      <w:pPr>
        <w:rPr>
          <w:u w:val="single"/>
        </w:rPr>
      </w:pPr>
      <w:r>
        <w:rPr>
          <w:b/>
          <w:u w:val="single"/>
        </w:rPr>
        <w:t xml:space="preserve">Topic XI: Personality over the </w:t>
      </w:r>
      <w:proofErr w:type="spellStart"/>
      <w:r>
        <w:rPr>
          <w:b/>
          <w:u w:val="single"/>
        </w:rPr>
        <w:t>Lifecourse</w:t>
      </w:r>
      <w:proofErr w:type="spellEnd"/>
    </w:p>
    <w:p w:rsidR="00730BD5" w:rsidRDefault="00730BD5">
      <w:pPr>
        <w:rPr>
          <w:u w:val="single"/>
        </w:rPr>
      </w:pPr>
    </w:p>
    <w:p w:rsidR="00730BD5" w:rsidRDefault="002520FA">
      <w:pPr>
        <w:numPr>
          <w:ilvl w:val="0"/>
          <w:numId w:val="4"/>
        </w:numPr>
      </w:pPr>
      <w:r>
        <w:t xml:space="preserve">McAdams, D.P. &amp; Olson, B.D. (2010). Personality development: Continuity and change over the life course. </w:t>
      </w:r>
      <w:r>
        <w:rPr>
          <w:i/>
        </w:rPr>
        <w:t>Annual Review of Psychology, 61,</w:t>
      </w:r>
      <w:r>
        <w:t xml:space="preserve"> 517-542. </w:t>
      </w:r>
    </w:p>
    <w:p w:rsidR="00730BD5" w:rsidRDefault="00730BD5">
      <w:pPr>
        <w:ind w:left="720"/>
      </w:pPr>
    </w:p>
    <w:p w:rsidR="00730BD5" w:rsidRDefault="002520FA">
      <w:pPr>
        <w:numPr>
          <w:ilvl w:val="0"/>
          <w:numId w:val="4"/>
        </w:numPr>
        <w:tabs>
          <w:tab w:val="left" w:pos="360"/>
        </w:tabs>
      </w:pPr>
      <w:r>
        <w:t xml:space="preserve">Moffitt, T.E., </w:t>
      </w:r>
      <w:proofErr w:type="spellStart"/>
      <w:r>
        <w:t>Arseneault</w:t>
      </w:r>
      <w:proofErr w:type="spellEnd"/>
      <w:r>
        <w:t xml:space="preserve">, L., </w:t>
      </w:r>
      <w:proofErr w:type="spellStart"/>
      <w:r>
        <w:t>Belsky</w:t>
      </w:r>
      <w:proofErr w:type="spellEnd"/>
      <w:r>
        <w:t xml:space="preserve">, D., Dickson, N., </w:t>
      </w:r>
      <w:proofErr w:type="spellStart"/>
      <w:r>
        <w:t>Hancox</w:t>
      </w:r>
      <w:proofErr w:type="spellEnd"/>
      <w:r>
        <w:t xml:space="preserve">, R.J., Harrington, H.L., </w:t>
      </w:r>
      <w:proofErr w:type="spellStart"/>
      <w:r>
        <w:t>Houts</w:t>
      </w:r>
      <w:proofErr w:type="spellEnd"/>
      <w:r>
        <w:t xml:space="preserve">, R., </w:t>
      </w:r>
      <w:proofErr w:type="spellStart"/>
      <w:r>
        <w:t>Poulto</w:t>
      </w:r>
      <w:r>
        <w:t>n</w:t>
      </w:r>
      <w:proofErr w:type="spellEnd"/>
      <w:r>
        <w:t xml:space="preserve">, R., Roberts, B.W., Ross, S., Sears, M.R., Thomson, W.M., &amp; </w:t>
      </w:r>
      <w:proofErr w:type="spellStart"/>
      <w:r>
        <w:t>Caspi</w:t>
      </w:r>
      <w:proofErr w:type="spellEnd"/>
      <w:r>
        <w:t xml:space="preserve">, A.  (2011) A gradient of childhood self-control predicts health, wealth, and public safety.  </w:t>
      </w:r>
      <w:r>
        <w:rPr>
          <w:i/>
        </w:rPr>
        <w:t>Proceedings from the National Academy of Sciences, 108,</w:t>
      </w:r>
      <w:r>
        <w:t xml:space="preserve"> 2693-2698.</w:t>
      </w:r>
    </w:p>
    <w:p w:rsidR="00730BD5" w:rsidRDefault="00730BD5">
      <w:pPr>
        <w:ind w:left="720"/>
      </w:pPr>
    </w:p>
    <w:p w:rsidR="00730BD5" w:rsidRDefault="002520FA">
      <w:pPr>
        <w:numPr>
          <w:ilvl w:val="0"/>
          <w:numId w:val="4"/>
        </w:numPr>
      </w:pPr>
      <w:r>
        <w:t xml:space="preserve">McLean, K. C., </w:t>
      </w:r>
      <w:proofErr w:type="spellStart"/>
      <w:r>
        <w:t>Pasupathi</w:t>
      </w:r>
      <w:proofErr w:type="spellEnd"/>
      <w:r>
        <w:t xml:space="preserve">, </w:t>
      </w:r>
      <w:r>
        <w:t xml:space="preserve">M., &amp; Pals, J. L. (2007). Selves creating stories creating selves: A process model of self-development. </w:t>
      </w:r>
      <w:r>
        <w:rPr>
          <w:i/>
        </w:rPr>
        <w:t>Personality and Social Psychology Review, 11,</w:t>
      </w:r>
      <w:r>
        <w:t xml:space="preserve"> 262-278.</w:t>
      </w:r>
    </w:p>
    <w:p w:rsidR="00730BD5" w:rsidRDefault="00730BD5">
      <w:pPr>
        <w:ind w:left="720"/>
      </w:pPr>
    </w:p>
    <w:p w:rsidR="00730BD5" w:rsidRDefault="002520FA">
      <w:pPr>
        <w:numPr>
          <w:ilvl w:val="0"/>
          <w:numId w:val="4"/>
        </w:numPr>
      </w:pPr>
      <w:proofErr w:type="spellStart"/>
      <w:r>
        <w:t>Quoidbach</w:t>
      </w:r>
      <w:proofErr w:type="spellEnd"/>
      <w:r>
        <w:t>, J., Gilbert, D. T., &amp; Wilson, T. D. (2013). The end of history illusion.</w:t>
      </w:r>
      <w:r>
        <w:rPr>
          <w:i/>
        </w:rPr>
        <w:t xml:space="preserve"> Science, 339</w:t>
      </w:r>
      <w:r>
        <w:rPr>
          <w:i/>
        </w:rPr>
        <w:t xml:space="preserve">, </w:t>
      </w:r>
      <w:r>
        <w:t>96-98.</w:t>
      </w:r>
      <w:r>
        <w:t xml:space="preserve"> </w:t>
      </w:r>
    </w:p>
    <w:p w:rsidR="00730BD5" w:rsidRDefault="00730BD5">
      <w:pPr>
        <w:ind w:left="720"/>
      </w:pPr>
    </w:p>
    <w:p w:rsidR="00730BD5" w:rsidRDefault="002520FA">
      <w:pPr>
        <w:numPr>
          <w:ilvl w:val="0"/>
          <w:numId w:val="4"/>
        </w:numPr>
        <w:rPr>
          <w:highlight w:val="lightGray"/>
        </w:rPr>
      </w:pPr>
      <w:proofErr w:type="spellStart"/>
      <w:r>
        <w:rPr>
          <w:highlight w:val="lightGray"/>
        </w:rPr>
        <w:t>Wrzus</w:t>
      </w:r>
      <w:proofErr w:type="spellEnd"/>
      <w:r>
        <w:rPr>
          <w:highlight w:val="lightGray"/>
        </w:rPr>
        <w:t>, C., &amp; Roberts, B. W. (2017) (REFERENCE: NOT REQUIRED READING)</w:t>
      </w:r>
      <w:proofErr w:type="gramStart"/>
      <w:r>
        <w:rPr>
          <w:highlight w:val="lightGray"/>
        </w:rPr>
        <w:t>..</w:t>
      </w:r>
      <w:proofErr w:type="gramEnd"/>
      <w:r>
        <w:rPr>
          <w:highlight w:val="lightGray"/>
        </w:rPr>
        <w:t xml:space="preserve"> Processes of Personality Development in Adulthood: The TESSERA Framework. </w:t>
      </w:r>
      <w:r>
        <w:rPr>
          <w:i/>
          <w:highlight w:val="lightGray"/>
        </w:rPr>
        <w:t>Personality and Social Psychology Review</w:t>
      </w:r>
      <w:r>
        <w:rPr>
          <w:highlight w:val="lightGray"/>
        </w:rPr>
        <w:t xml:space="preserve">, </w:t>
      </w:r>
      <w:r>
        <w:rPr>
          <w:i/>
          <w:highlight w:val="lightGray"/>
        </w:rPr>
        <w:t>21</w:t>
      </w:r>
      <w:r>
        <w:rPr>
          <w:highlight w:val="lightGray"/>
        </w:rPr>
        <w:t xml:space="preserve">, 253-277. </w:t>
      </w:r>
    </w:p>
    <w:p w:rsidR="00730BD5" w:rsidRDefault="002520FA">
      <w:pPr>
        <w:rPr>
          <w:b/>
          <w:u w:val="single"/>
        </w:rPr>
      </w:pPr>
      <w:r>
        <w:rPr>
          <w:b/>
          <w:u w:val="single"/>
        </w:rPr>
        <w:lastRenderedPageBreak/>
        <w:br/>
        <w:t xml:space="preserve">Topic XII: Personality Change </w:t>
      </w:r>
    </w:p>
    <w:p w:rsidR="00730BD5" w:rsidRDefault="00730BD5"/>
    <w:p w:rsidR="00730BD5" w:rsidRDefault="002520FA">
      <w:pPr>
        <w:numPr>
          <w:ilvl w:val="0"/>
          <w:numId w:val="4"/>
        </w:numPr>
      </w:pPr>
      <w:proofErr w:type="spellStart"/>
      <w:r>
        <w:t>Bleidorn</w:t>
      </w:r>
      <w:proofErr w:type="spellEnd"/>
      <w:r>
        <w:t xml:space="preserve"> W., Hopwood, C.J., &amp; Lucas, R.E. (2016). Life events and personality trait change. </w:t>
      </w:r>
      <w:r>
        <w:rPr>
          <w:i/>
        </w:rPr>
        <w:t>Journal of Personality, 86,</w:t>
      </w:r>
      <w:r>
        <w:t xml:space="preserve"> 83–96.</w:t>
      </w:r>
    </w:p>
    <w:p w:rsidR="00730BD5" w:rsidRDefault="00730BD5"/>
    <w:p w:rsidR="00730BD5" w:rsidRDefault="002520FA">
      <w:pPr>
        <w:numPr>
          <w:ilvl w:val="0"/>
          <w:numId w:val="4"/>
        </w:numPr>
      </w:pPr>
      <w:r>
        <w:t xml:space="preserve">Nye, C. D., </w:t>
      </w:r>
      <w:proofErr w:type="spellStart"/>
      <w:r>
        <w:t>Wille</w:t>
      </w:r>
      <w:proofErr w:type="spellEnd"/>
      <w:r>
        <w:t xml:space="preserve">, B., Amory, J., &amp; De </w:t>
      </w:r>
      <w:proofErr w:type="spellStart"/>
      <w:r>
        <w:t>Fruyt</w:t>
      </w:r>
      <w:proofErr w:type="spellEnd"/>
      <w:r>
        <w:t xml:space="preserve">, F. (2020). </w:t>
      </w:r>
      <w:proofErr w:type="gramStart"/>
      <w:r>
        <w:t>Are work activities related</w:t>
      </w:r>
      <w:proofErr w:type="gramEnd"/>
      <w:r>
        <w:t xml:space="preserve"> to interest change over time? A 22-year lon</w:t>
      </w:r>
      <w:r>
        <w:t xml:space="preserve">gitudinal study. </w:t>
      </w:r>
      <w:r>
        <w:rPr>
          <w:i/>
        </w:rPr>
        <w:t>Journal of Personality and Social Psychology.</w:t>
      </w:r>
    </w:p>
    <w:p w:rsidR="00730BD5" w:rsidRDefault="00730BD5">
      <w:pPr>
        <w:rPr>
          <w:b/>
          <w:u w:val="single"/>
        </w:rPr>
      </w:pPr>
    </w:p>
    <w:p w:rsidR="00730BD5" w:rsidRDefault="002520FA">
      <w:pPr>
        <w:numPr>
          <w:ilvl w:val="0"/>
          <w:numId w:val="4"/>
        </w:numPr>
      </w:pPr>
      <w:r>
        <w:t xml:space="preserve">Roberts B.W., Luo J., Briley, D.A., Chow, P, Su, R., &amp; Hill, P.L. (2017). A systematic review of personality trait change through intervention. </w:t>
      </w:r>
      <w:r>
        <w:rPr>
          <w:i/>
        </w:rPr>
        <w:t>Psychological Bulletin, 143,</w:t>
      </w:r>
      <w:r>
        <w:t xml:space="preserve"> 117–141.</w:t>
      </w:r>
    </w:p>
    <w:p w:rsidR="00730BD5" w:rsidRDefault="00730BD5">
      <w:pPr>
        <w:ind w:left="720"/>
      </w:pPr>
    </w:p>
    <w:p w:rsidR="00730BD5" w:rsidRDefault="002520FA">
      <w:pPr>
        <w:numPr>
          <w:ilvl w:val="0"/>
          <w:numId w:val="4"/>
        </w:numPr>
      </w:pPr>
      <w:proofErr w:type="spellStart"/>
      <w:r>
        <w:t>Jokela</w:t>
      </w:r>
      <w:proofErr w:type="spellEnd"/>
      <w:r>
        <w:t>, M</w:t>
      </w:r>
      <w:r>
        <w:t xml:space="preserve">., </w:t>
      </w:r>
      <w:proofErr w:type="spellStart"/>
      <w:r>
        <w:t>Pekkarinen</w:t>
      </w:r>
      <w:proofErr w:type="spellEnd"/>
      <w:r>
        <w:t xml:space="preserve">, T., </w:t>
      </w:r>
      <w:proofErr w:type="spellStart"/>
      <w:r>
        <w:t>Sarvimäki</w:t>
      </w:r>
      <w:proofErr w:type="spellEnd"/>
      <w:r>
        <w:t xml:space="preserve">, M., </w:t>
      </w:r>
      <w:proofErr w:type="spellStart"/>
      <w:r>
        <w:t>Terviö</w:t>
      </w:r>
      <w:proofErr w:type="spellEnd"/>
      <w:r>
        <w:t xml:space="preserve">, M., </w:t>
      </w:r>
      <w:proofErr w:type="spellStart"/>
      <w:r>
        <w:t>Uusitalo</w:t>
      </w:r>
      <w:proofErr w:type="spellEnd"/>
      <w:r>
        <w:t>, R., 2017. Secular rise in</w:t>
      </w:r>
    </w:p>
    <w:p w:rsidR="00730BD5" w:rsidRDefault="002520FA">
      <w:pPr>
        <w:ind w:left="720"/>
      </w:pPr>
      <w:proofErr w:type="gramStart"/>
      <w:r>
        <w:t>economically</w:t>
      </w:r>
      <w:proofErr w:type="gramEnd"/>
      <w:r>
        <w:t xml:space="preserve"> valuable personality traits. </w:t>
      </w:r>
      <w:r>
        <w:rPr>
          <w:i/>
        </w:rPr>
        <w:t xml:space="preserve">Proceedings of the National Academy of Sciences 114, </w:t>
      </w:r>
      <w:r>
        <w:rPr>
          <w:rFonts w:ascii="Gungsuh" w:eastAsia="Gungsuh" w:hAnsi="Gungsuh" w:cs="Gungsuh"/>
        </w:rPr>
        <w:t xml:space="preserve">6527−6532. </w:t>
      </w:r>
    </w:p>
    <w:p w:rsidR="00730BD5" w:rsidRDefault="00730BD5">
      <w:pPr>
        <w:ind w:left="720"/>
      </w:pPr>
    </w:p>
    <w:p w:rsidR="00730BD5" w:rsidRDefault="00730BD5">
      <w:pPr>
        <w:pBdr>
          <w:top w:val="nil"/>
          <w:left w:val="nil"/>
          <w:bottom w:val="nil"/>
          <w:right w:val="nil"/>
          <w:between w:val="nil"/>
        </w:pBdr>
        <w:rPr>
          <w:color w:val="000000"/>
        </w:rPr>
      </w:pPr>
    </w:p>
    <w:p w:rsidR="00730BD5" w:rsidRDefault="00730BD5">
      <w:pPr>
        <w:rPr>
          <w:sz w:val="23"/>
          <w:szCs w:val="23"/>
          <w:u w:val="single"/>
        </w:rPr>
      </w:pPr>
    </w:p>
    <w:sectPr w:rsidR="00730BD5">
      <w:pgSz w:w="12240" w:h="15840"/>
      <w:pgMar w:top="1440" w:right="1170" w:bottom="1440" w:left="13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3686"/>
    <w:multiLevelType w:val="multilevel"/>
    <w:tmpl w:val="0276E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72449A"/>
    <w:multiLevelType w:val="multilevel"/>
    <w:tmpl w:val="FEB4D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971425"/>
    <w:multiLevelType w:val="multilevel"/>
    <w:tmpl w:val="E8BC1F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9FE6101"/>
    <w:multiLevelType w:val="multilevel"/>
    <w:tmpl w:val="3D58D10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21963A3A"/>
    <w:multiLevelType w:val="multilevel"/>
    <w:tmpl w:val="ED7AE3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4312604"/>
    <w:multiLevelType w:val="multilevel"/>
    <w:tmpl w:val="2228A8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2D54342E"/>
    <w:multiLevelType w:val="multilevel"/>
    <w:tmpl w:val="0BF2C938"/>
    <w:lvl w:ilvl="0">
      <w:start w:val="1"/>
      <w:numFmt w:val="bullet"/>
      <w:lvlText w:val="●"/>
      <w:lvlJc w:val="left"/>
      <w:pPr>
        <w:ind w:left="1350" w:hanging="360"/>
      </w:pPr>
      <w:rPr>
        <w:rFonts w:ascii="Noto Sans Symbols" w:eastAsia="Noto Sans Symbols" w:hAnsi="Noto Sans Symbols" w:cs="Noto Sans Symbols"/>
        <w:vertAlign w:val="baseline"/>
      </w:rPr>
    </w:lvl>
    <w:lvl w:ilvl="1">
      <w:start w:val="1"/>
      <w:numFmt w:val="bullet"/>
      <w:lvlText w:val="o"/>
      <w:lvlJc w:val="left"/>
      <w:pPr>
        <w:ind w:left="2070" w:hanging="360"/>
      </w:pPr>
      <w:rPr>
        <w:rFonts w:ascii="Courier New" w:eastAsia="Courier New" w:hAnsi="Courier New" w:cs="Courier New"/>
        <w:vertAlign w:val="baseline"/>
      </w:rPr>
    </w:lvl>
    <w:lvl w:ilvl="2">
      <w:start w:val="1"/>
      <w:numFmt w:val="bullet"/>
      <w:lvlText w:val="▪"/>
      <w:lvlJc w:val="left"/>
      <w:pPr>
        <w:ind w:left="2790" w:hanging="360"/>
      </w:pPr>
      <w:rPr>
        <w:rFonts w:ascii="Noto Sans Symbols" w:eastAsia="Noto Sans Symbols" w:hAnsi="Noto Sans Symbols" w:cs="Noto Sans Symbols"/>
        <w:vertAlign w:val="baseline"/>
      </w:rPr>
    </w:lvl>
    <w:lvl w:ilvl="3">
      <w:start w:val="1"/>
      <w:numFmt w:val="bullet"/>
      <w:lvlText w:val="●"/>
      <w:lvlJc w:val="left"/>
      <w:pPr>
        <w:ind w:left="3510" w:hanging="360"/>
      </w:pPr>
      <w:rPr>
        <w:rFonts w:ascii="Noto Sans Symbols" w:eastAsia="Noto Sans Symbols" w:hAnsi="Noto Sans Symbols" w:cs="Noto Sans Symbols"/>
        <w:vertAlign w:val="baseline"/>
      </w:rPr>
    </w:lvl>
    <w:lvl w:ilvl="4">
      <w:start w:val="1"/>
      <w:numFmt w:val="bullet"/>
      <w:lvlText w:val="o"/>
      <w:lvlJc w:val="left"/>
      <w:pPr>
        <w:ind w:left="4230" w:hanging="360"/>
      </w:pPr>
      <w:rPr>
        <w:rFonts w:ascii="Courier New" w:eastAsia="Courier New" w:hAnsi="Courier New" w:cs="Courier New"/>
        <w:vertAlign w:val="baseline"/>
      </w:rPr>
    </w:lvl>
    <w:lvl w:ilvl="5">
      <w:start w:val="1"/>
      <w:numFmt w:val="bullet"/>
      <w:lvlText w:val="▪"/>
      <w:lvlJc w:val="left"/>
      <w:pPr>
        <w:ind w:left="4950" w:hanging="360"/>
      </w:pPr>
      <w:rPr>
        <w:rFonts w:ascii="Noto Sans Symbols" w:eastAsia="Noto Sans Symbols" w:hAnsi="Noto Sans Symbols" w:cs="Noto Sans Symbols"/>
        <w:vertAlign w:val="baseline"/>
      </w:rPr>
    </w:lvl>
    <w:lvl w:ilvl="6">
      <w:start w:val="1"/>
      <w:numFmt w:val="bullet"/>
      <w:lvlText w:val="●"/>
      <w:lvlJc w:val="left"/>
      <w:pPr>
        <w:ind w:left="5670" w:hanging="360"/>
      </w:pPr>
      <w:rPr>
        <w:rFonts w:ascii="Noto Sans Symbols" w:eastAsia="Noto Sans Symbols" w:hAnsi="Noto Sans Symbols" w:cs="Noto Sans Symbols"/>
        <w:vertAlign w:val="baseline"/>
      </w:rPr>
    </w:lvl>
    <w:lvl w:ilvl="7">
      <w:start w:val="1"/>
      <w:numFmt w:val="bullet"/>
      <w:lvlText w:val="o"/>
      <w:lvlJc w:val="left"/>
      <w:pPr>
        <w:ind w:left="6390" w:hanging="360"/>
      </w:pPr>
      <w:rPr>
        <w:rFonts w:ascii="Courier New" w:eastAsia="Courier New" w:hAnsi="Courier New" w:cs="Courier New"/>
        <w:vertAlign w:val="baseline"/>
      </w:rPr>
    </w:lvl>
    <w:lvl w:ilvl="8">
      <w:start w:val="1"/>
      <w:numFmt w:val="bullet"/>
      <w:lvlText w:val="▪"/>
      <w:lvlJc w:val="left"/>
      <w:pPr>
        <w:ind w:left="7110" w:hanging="360"/>
      </w:pPr>
      <w:rPr>
        <w:rFonts w:ascii="Noto Sans Symbols" w:eastAsia="Noto Sans Symbols" w:hAnsi="Noto Sans Symbols" w:cs="Noto Sans Symbols"/>
        <w:vertAlign w:val="baseline"/>
      </w:rPr>
    </w:lvl>
  </w:abstractNum>
  <w:abstractNum w:abstractNumId="7" w15:restartNumberingAfterBreak="0">
    <w:nsid w:val="7C7853CE"/>
    <w:multiLevelType w:val="multilevel"/>
    <w:tmpl w:val="B4D25570"/>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FCE4753"/>
    <w:multiLevelType w:val="multilevel"/>
    <w:tmpl w:val="15B086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4"/>
  </w:num>
  <w:num w:numId="3">
    <w:abstractNumId w:val="6"/>
  </w:num>
  <w:num w:numId="4">
    <w:abstractNumId w:val="7"/>
  </w:num>
  <w:num w:numId="5">
    <w:abstractNumId w:val="3"/>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D5"/>
    <w:rsid w:val="002520FA"/>
    <w:rsid w:val="0073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0D308-3501-43DB-A48F-52413B5B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Book Antiqua" w:eastAsia="Book Antiqua" w:hAnsi="Book Antiqua" w:cs="Book Antiqua"/>
      <w:b/>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niversitypolicy.gmu.edu/policies/reporting-of-clery-act-crimes-andor-prohibited-sexual-conduct/" TargetMode="External"/><Relationship Id="rId13" Type="http://schemas.openxmlformats.org/officeDocument/2006/relationships/hyperlink" Target="https://diversity.gmu.edu/sexual-misconduct" TargetMode="External"/><Relationship Id="rId18" Type="http://schemas.openxmlformats.org/officeDocument/2006/relationships/hyperlink" Target="https://ebookcentral-proquest-com.mutex.gmu.edu/lib/gmu/reader.action?docID=6461434" TargetMode="External"/><Relationship Id="rId3" Type="http://schemas.openxmlformats.org/officeDocument/2006/relationships/settings" Target="settings.xml"/><Relationship Id="rId7" Type="http://schemas.openxmlformats.org/officeDocument/2006/relationships/hyperlink" Target="https://universitypolicy.gmu.edu/policies/reporting-of-clery-act-crimes-andor-prohibited-sexual-conduct/" TargetMode="External"/><Relationship Id="rId12" Type="http://schemas.openxmlformats.org/officeDocument/2006/relationships/hyperlink" Target="https://caps.gmu.edu/" TargetMode="External"/><Relationship Id="rId17" Type="http://schemas.openxmlformats.org/officeDocument/2006/relationships/hyperlink" Target="https://www2.gmu.edu/safe-return-campus/personal-and-public-health/face-coverings" TargetMode="External"/><Relationship Id="rId2" Type="http://schemas.openxmlformats.org/officeDocument/2006/relationships/styles" Target="styles.xml"/><Relationship Id="rId16" Type="http://schemas.openxmlformats.org/officeDocument/2006/relationships/hyperlink" Target="https://www2.gmu.edu/safe-return-campus/personal-and-public-health/face-covering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iversity.gmu.edu/sexual-misconduct" TargetMode="External"/><Relationship Id="rId11" Type="http://schemas.openxmlformats.org/officeDocument/2006/relationships/hyperlink" Target="https://caps.gmu.edu/" TargetMode="External"/><Relationship Id="rId5" Type="http://schemas.openxmlformats.org/officeDocument/2006/relationships/hyperlink" Target="https://diversity.gmu.edu/sexual-misconduct" TargetMode="External"/><Relationship Id="rId15" Type="http://schemas.openxmlformats.org/officeDocument/2006/relationships/hyperlink" Target="https://www2.gmu.edu/safe-return-campus" TargetMode="External"/><Relationship Id="rId10" Type="http://schemas.openxmlformats.org/officeDocument/2006/relationships/hyperlink" Target="http://ssac.gm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c.gmu.edu/" TargetMode="External"/><Relationship Id="rId14" Type="http://schemas.openxmlformats.org/officeDocument/2006/relationships/hyperlink" Target="https://diversity.gmu.edu/sexual-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4257</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 Hock</dc:creator>
  <cp:lastModifiedBy>Michael B Hock</cp:lastModifiedBy>
  <cp:revision>2</cp:revision>
  <dcterms:created xsi:type="dcterms:W3CDTF">2021-08-30T15:10:00Z</dcterms:created>
  <dcterms:modified xsi:type="dcterms:W3CDTF">2021-08-30T15:10:00Z</dcterms:modified>
</cp:coreProperties>
</file>