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23DA" w14:textId="6C312331" w:rsidR="006D051F" w:rsidRDefault="006D051F"/>
    <w:p w14:paraId="4BDB882A" w14:textId="77777777" w:rsidR="006D051F" w:rsidRPr="00DB1DD1" w:rsidRDefault="006D051F" w:rsidP="00F438AD">
      <w:pPr>
        <w:pStyle w:val="Title"/>
        <w:jc w:val="center"/>
        <w:rPr>
          <w:rFonts w:ascii="Times New Roman" w:eastAsia="Times New Roman" w:hAnsi="Times New Roman"/>
          <w:sz w:val="48"/>
          <w:szCs w:val="48"/>
        </w:rPr>
      </w:pPr>
      <w:r w:rsidRPr="00DB1DD1">
        <w:rPr>
          <w:rFonts w:eastAsia="Times New Roman"/>
          <w:sz w:val="48"/>
          <w:szCs w:val="48"/>
        </w:rPr>
        <w:t>Psychology 850: Teaching Practicum in Psychology</w:t>
      </w:r>
    </w:p>
    <w:p w14:paraId="40039903" w14:textId="4B148A28" w:rsidR="006D051F" w:rsidRDefault="006D051F" w:rsidP="006D051F">
      <w:pPr>
        <w:spacing w:after="0" w:line="240" w:lineRule="auto"/>
        <w:ind w:left="-360" w:right="-360"/>
        <w:jc w:val="center"/>
        <w:rPr>
          <w:rFonts w:ascii="Verdana" w:eastAsia="Times New Roman" w:hAnsi="Verdana" w:cs="Times New Roman"/>
          <w:color w:val="000000"/>
        </w:rPr>
      </w:pPr>
      <w:r w:rsidRPr="006D051F">
        <w:rPr>
          <w:rFonts w:ascii="Verdana" w:eastAsia="Times New Roman" w:hAnsi="Verdana" w:cs="Times New Roman"/>
          <w:color w:val="000000"/>
        </w:rPr>
        <w:t>Fall 20</w:t>
      </w:r>
      <w:r>
        <w:rPr>
          <w:rFonts w:ascii="Verdana" w:eastAsia="Times New Roman" w:hAnsi="Verdana" w:cs="Times New Roman"/>
          <w:color w:val="000000"/>
        </w:rPr>
        <w:t>2</w:t>
      </w:r>
      <w:r w:rsidR="00F83D23">
        <w:rPr>
          <w:rFonts w:ascii="Verdana" w:eastAsia="Times New Roman" w:hAnsi="Verdana" w:cs="Times New Roman"/>
          <w:color w:val="000000"/>
        </w:rPr>
        <w:t>1</w:t>
      </w:r>
      <w:r w:rsidR="00A327DA">
        <w:rPr>
          <w:rFonts w:ascii="Verdana" w:eastAsia="Times New Roman" w:hAnsi="Verdana" w:cs="Times New Roman"/>
          <w:color w:val="000000"/>
        </w:rPr>
        <w:t xml:space="preserve"> (with Spring 2022 Supervision)</w:t>
      </w:r>
    </w:p>
    <w:p w14:paraId="2788A9EF" w14:textId="77777777" w:rsidR="00635654" w:rsidRDefault="00635654" w:rsidP="00032398">
      <w:pPr>
        <w:spacing w:after="0" w:line="240" w:lineRule="auto"/>
        <w:ind w:right="-360"/>
        <w:rPr>
          <w:rStyle w:val="Heading1Char"/>
        </w:rPr>
      </w:pPr>
    </w:p>
    <w:p w14:paraId="6511D530" w14:textId="7B452AD2" w:rsidR="006D051F" w:rsidRPr="006D051F" w:rsidRDefault="006D051F" w:rsidP="00032398">
      <w:pPr>
        <w:spacing w:after="0" w:line="240" w:lineRule="auto"/>
        <w:ind w:right="-360"/>
        <w:rPr>
          <w:rFonts w:ascii="Times New Roman" w:eastAsia="Times New Roman" w:hAnsi="Times New Roman" w:cs="Times New Roman"/>
          <w:sz w:val="24"/>
          <w:szCs w:val="24"/>
        </w:rPr>
      </w:pPr>
      <w:r w:rsidRPr="0020672A">
        <w:rPr>
          <w:rStyle w:val="Heading1Char"/>
        </w:rPr>
        <w:t>Instructor:</w:t>
      </w:r>
      <w:r w:rsidRPr="006D051F">
        <w:rPr>
          <w:rFonts w:ascii="Calibri" w:eastAsia="Times New Roman" w:hAnsi="Calibri" w:cs="Calibri"/>
          <w:b/>
          <w:bCs/>
          <w:color w:val="000000"/>
        </w:rPr>
        <w:t xml:space="preserve"> </w:t>
      </w:r>
      <w:r w:rsidRPr="006D051F">
        <w:rPr>
          <w:rFonts w:ascii="Calibri" w:eastAsia="Times New Roman" w:hAnsi="Calibri" w:cs="Calibri"/>
          <w:color w:val="000000"/>
        </w:rPr>
        <w:t xml:space="preserve">Alison Melley </w:t>
      </w:r>
      <w:r w:rsidRPr="006D051F">
        <w:rPr>
          <w:rFonts w:ascii="Calibri" w:eastAsia="Times New Roman" w:hAnsi="Calibri" w:cs="Calibri"/>
          <w:color w:val="000000"/>
        </w:rPr>
        <w:tab/>
      </w:r>
      <w:r w:rsidRPr="006D051F">
        <w:rPr>
          <w:rFonts w:ascii="Calibri" w:eastAsia="Times New Roman" w:hAnsi="Calibri" w:cs="Calibri"/>
          <w:color w:val="000000"/>
        </w:rPr>
        <w:tab/>
      </w:r>
      <w:r w:rsidRPr="006D051F">
        <w:rPr>
          <w:rFonts w:ascii="Calibri" w:eastAsia="Times New Roman" w:hAnsi="Calibri" w:cs="Calibri"/>
          <w:color w:val="000000"/>
        </w:rPr>
        <w:tab/>
      </w:r>
      <w:r w:rsidRPr="006D051F">
        <w:rPr>
          <w:rFonts w:ascii="Calibri" w:eastAsia="Times New Roman" w:hAnsi="Calibri" w:cs="Calibri"/>
          <w:color w:val="000000"/>
        </w:rPr>
        <w:tab/>
      </w:r>
      <w:r w:rsidRPr="006D051F">
        <w:rPr>
          <w:rFonts w:ascii="Calibri" w:eastAsia="Times New Roman" w:hAnsi="Calibri" w:cs="Calibri"/>
          <w:color w:val="000000"/>
        </w:rPr>
        <w:tab/>
      </w:r>
    </w:p>
    <w:p w14:paraId="782C8F1D" w14:textId="77777777" w:rsidR="006D051F" w:rsidRPr="006D051F" w:rsidRDefault="006D051F" w:rsidP="00032398">
      <w:pPr>
        <w:spacing w:after="0" w:line="240" w:lineRule="auto"/>
        <w:ind w:right="-360"/>
        <w:rPr>
          <w:rFonts w:ascii="Times New Roman" w:eastAsia="Times New Roman" w:hAnsi="Times New Roman" w:cs="Times New Roman"/>
          <w:sz w:val="24"/>
          <w:szCs w:val="24"/>
        </w:rPr>
      </w:pPr>
      <w:r w:rsidRPr="0020672A">
        <w:rPr>
          <w:rStyle w:val="Heading1Char"/>
        </w:rPr>
        <w:t>Email:</w:t>
      </w:r>
      <w:r w:rsidRPr="006D051F">
        <w:rPr>
          <w:rFonts w:ascii="Calibri" w:eastAsia="Times New Roman" w:hAnsi="Calibri" w:cs="Calibri"/>
          <w:color w:val="000000"/>
        </w:rPr>
        <w:t xml:space="preserve"> </w:t>
      </w:r>
      <w:hyperlink r:id="rId10" w:history="1">
        <w:r w:rsidRPr="006D051F">
          <w:rPr>
            <w:rFonts w:ascii="Calibri" w:eastAsia="Times New Roman" w:hAnsi="Calibri" w:cs="Calibri"/>
            <w:color w:val="1155CC"/>
            <w:u w:val="single"/>
          </w:rPr>
          <w:t>amelley@gmu.edu</w:t>
        </w:r>
      </w:hyperlink>
    </w:p>
    <w:p w14:paraId="607B5554" w14:textId="42D5C4CB" w:rsidR="006D051F" w:rsidRPr="006D051F" w:rsidRDefault="006D051F" w:rsidP="00032398">
      <w:pPr>
        <w:spacing w:after="0" w:line="240" w:lineRule="auto"/>
        <w:ind w:right="-360"/>
        <w:rPr>
          <w:rFonts w:ascii="Times New Roman" w:eastAsia="Times New Roman" w:hAnsi="Times New Roman" w:cs="Times New Roman"/>
          <w:sz w:val="24"/>
          <w:szCs w:val="24"/>
        </w:rPr>
      </w:pPr>
      <w:r w:rsidRPr="0020672A">
        <w:rPr>
          <w:rStyle w:val="Heading1Char"/>
        </w:rPr>
        <w:t>Student Hours</w:t>
      </w:r>
      <w:r w:rsidRPr="006D051F">
        <w:rPr>
          <w:rFonts w:ascii="Calibri" w:eastAsia="Times New Roman" w:hAnsi="Calibri" w:cs="Calibri"/>
          <w:color w:val="000000"/>
        </w:rPr>
        <w:t xml:space="preserve">: </w:t>
      </w:r>
      <w:r w:rsidR="00F83D23">
        <w:rPr>
          <w:rFonts w:ascii="Calibri" w:eastAsia="Times New Roman" w:hAnsi="Calibri" w:cs="Calibri"/>
          <w:color w:val="000000"/>
        </w:rPr>
        <w:t>Drop in</w:t>
      </w:r>
      <w:r w:rsidR="00FE6A9A">
        <w:rPr>
          <w:rFonts w:ascii="Calibri" w:eastAsia="Times New Roman" w:hAnsi="Calibri" w:cs="Calibri"/>
          <w:color w:val="000000"/>
        </w:rPr>
        <w:t xml:space="preserve">: </w:t>
      </w:r>
      <w:r w:rsidR="00F83D23">
        <w:rPr>
          <w:rFonts w:ascii="Calibri" w:eastAsia="Times New Roman" w:hAnsi="Calibri" w:cs="Calibri"/>
          <w:color w:val="000000"/>
        </w:rPr>
        <w:t>Wednesday 2:00-3:00pm</w:t>
      </w:r>
      <w:r w:rsidRPr="006D051F">
        <w:rPr>
          <w:rFonts w:ascii="Calibri" w:eastAsia="Times New Roman" w:hAnsi="Calibri" w:cs="Calibri"/>
          <w:color w:val="000000"/>
        </w:rPr>
        <w:t>, or by appointment</w:t>
      </w:r>
      <w:r>
        <w:rPr>
          <w:rFonts w:ascii="Calibri" w:eastAsia="Times New Roman" w:hAnsi="Calibri" w:cs="Calibri"/>
          <w:color w:val="000000"/>
        </w:rPr>
        <w:t xml:space="preserve">: </w:t>
      </w:r>
      <w:hyperlink r:id="rId11" w:tgtFrame="_blank" w:tooltip="Dr. Melley's calendar" w:history="1">
        <w:r>
          <w:rPr>
            <w:rStyle w:val="mceitemhiddenspellword"/>
            <w:rFonts w:ascii="inherit" w:hAnsi="inherit" w:cs="Tahoma"/>
            <w:b/>
            <w:bCs/>
            <w:color w:val="362FCF"/>
            <w:sz w:val="20"/>
            <w:szCs w:val="20"/>
            <w:u w:val="single"/>
            <w:bdr w:val="none" w:sz="0" w:space="0" w:color="auto" w:frame="1"/>
            <w:shd w:val="clear" w:color="auto" w:fill="FFFFFF"/>
          </w:rPr>
          <w:t>https</w:t>
        </w:r>
        <w:r>
          <w:rPr>
            <w:rStyle w:val="Hyperlink"/>
            <w:rFonts w:ascii="inherit" w:hAnsi="inherit" w:cs="Tahoma"/>
            <w:b/>
            <w:bCs/>
            <w:color w:val="362FCF"/>
            <w:sz w:val="20"/>
            <w:szCs w:val="20"/>
            <w:bdr w:val="none" w:sz="0" w:space="0" w:color="auto" w:frame="1"/>
            <w:shd w:val="clear" w:color="auto" w:fill="FFFFFF"/>
          </w:rPr>
          <w:t>://</w:t>
        </w:r>
        <w:r>
          <w:rPr>
            <w:rStyle w:val="mceitemhiddenspellword"/>
            <w:rFonts w:ascii="inherit" w:hAnsi="inherit" w:cs="Tahoma"/>
            <w:b/>
            <w:bCs/>
            <w:color w:val="362FCF"/>
            <w:sz w:val="20"/>
            <w:szCs w:val="20"/>
            <w:u w:val="single"/>
            <w:bdr w:val="none" w:sz="0" w:space="0" w:color="auto" w:frame="1"/>
            <w:shd w:val="clear" w:color="auto" w:fill="FFFFFF"/>
          </w:rPr>
          <w:t>calendly</w:t>
        </w:r>
        <w:r>
          <w:rPr>
            <w:rStyle w:val="Hyperlink"/>
            <w:rFonts w:ascii="inherit" w:hAnsi="inherit" w:cs="Tahoma"/>
            <w:b/>
            <w:bCs/>
            <w:color w:val="362FCF"/>
            <w:sz w:val="20"/>
            <w:szCs w:val="20"/>
            <w:bdr w:val="none" w:sz="0" w:space="0" w:color="auto" w:frame="1"/>
            <w:shd w:val="clear" w:color="auto" w:fill="FFFFFF"/>
          </w:rPr>
          <w:t>.com/</w:t>
        </w:r>
        <w:r>
          <w:rPr>
            <w:rStyle w:val="mceitemhiddenspellword"/>
            <w:rFonts w:ascii="inherit" w:hAnsi="inherit" w:cs="Tahoma"/>
            <w:b/>
            <w:bCs/>
            <w:color w:val="362FCF"/>
            <w:sz w:val="20"/>
            <w:szCs w:val="20"/>
            <w:u w:val="single"/>
            <w:bdr w:val="none" w:sz="0" w:space="0" w:color="auto" w:frame="1"/>
            <w:shd w:val="clear" w:color="auto" w:fill="FFFFFF"/>
          </w:rPr>
          <w:t>amelley</w:t>
        </w:r>
        <w:r>
          <w:rPr>
            <w:rStyle w:val="Hyperlink"/>
            <w:rFonts w:ascii="inherit" w:hAnsi="inherit" w:cs="Tahoma"/>
            <w:b/>
            <w:bCs/>
            <w:color w:val="362FCF"/>
            <w:sz w:val="20"/>
            <w:szCs w:val="20"/>
            <w:bdr w:val="none" w:sz="0" w:space="0" w:color="auto" w:frame="1"/>
            <w:shd w:val="clear" w:color="auto" w:fill="FFFFFF"/>
          </w:rPr>
          <w:t>/15min</w:t>
        </w:r>
        <w:r>
          <w:rPr>
            <w:rStyle w:val="Hyperlink"/>
            <w:rFonts w:ascii="Tahoma" w:hAnsi="Tahoma" w:cs="Tahoma"/>
            <w:b/>
            <w:bCs/>
            <w:color w:val="362FCF"/>
            <w:sz w:val="20"/>
            <w:szCs w:val="20"/>
            <w:bdr w:val="none" w:sz="0" w:space="0" w:color="auto" w:frame="1"/>
            <w:shd w:val="clear" w:color="auto" w:fill="FFFFFF"/>
          </w:rPr>
          <w:t>﻿﻿﻿﻿﻿﻿</w:t>
        </w:r>
      </w:hyperlink>
    </w:p>
    <w:p w14:paraId="2C0BA961" w14:textId="70B9D7FB" w:rsidR="00FE6A9A" w:rsidRDefault="006D051F" w:rsidP="00032398">
      <w:pPr>
        <w:spacing w:after="0" w:line="240" w:lineRule="auto"/>
        <w:ind w:right="-360"/>
        <w:rPr>
          <w:rFonts w:ascii="Calibri" w:eastAsia="Times New Roman" w:hAnsi="Calibri" w:cs="Calibri"/>
          <w:color w:val="000000"/>
        </w:rPr>
      </w:pPr>
      <w:r w:rsidRPr="0020672A">
        <w:rPr>
          <w:rStyle w:val="Heading1Char"/>
        </w:rPr>
        <w:t>Office Location:</w:t>
      </w:r>
      <w:r w:rsidRPr="006D051F">
        <w:rPr>
          <w:rFonts w:ascii="Calibri" w:eastAsia="Times New Roman" w:hAnsi="Calibri" w:cs="Calibri"/>
          <w:color w:val="000000"/>
        </w:rPr>
        <w:t xml:space="preserve"> 2062 David King Hall</w:t>
      </w:r>
      <w:r w:rsidR="00F83D23">
        <w:rPr>
          <w:rFonts w:ascii="Calibri" w:eastAsia="Times New Roman" w:hAnsi="Calibri" w:cs="Calibri"/>
          <w:color w:val="000000"/>
        </w:rPr>
        <w:t xml:space="preserve"> – </w:t>
      </w:r>
      <w:r w:rsidR="00560EE2">
        <w:rPr>
          <w:rFonts w:ascii="Calibri" w:eastAsia="Times New Roman" w:hAnsi="Calibri" w:cs="Calibri"/>
          <w:color w:val="000000"/>
        </w:rPr>
        <w:t xml:space="preserve">moving Sept 8 </w:t>
      </w:r>
      <w:r w:rsidR="00F83D23">
        <w:rPr>
          <w:rFonts w:ascii="Calibri" w:eastAsia="Times New Roman" w:hAnsi="Calibri" w:cs="Calibri"/>
          <w:color w:val="000000"/>
        </w:rPr>
        <w:t>3066A David King</w:t>
      </w:r>
      <w:r w:rsidR="00FE6A9A">
        <w:rPr>
          <w:rFonts w:ascii="Calibri" w:eastAsia="Times New Roman" w:hAnsi="Calibri" w:cs="Calibri"/>
          <w:color w:val="000000"/>
        </w:rPr>
        <w:t xml:space="preserve"> </w:t>
      </w:r>
    </w:p>
    <w:p w14:paraId="68F6E249" w14:textId="3CE3A12F" w:rsidR="006D051F" w:rsidRPr="00DB1DD1" w:rsidRDefault="006D051F" w:rsidP="00032398">
      <w:pPr>
        <w:spacing w:after="0" w:line="240" w:lineRule="auto"/>
        <w:ind w:left="-360" w:right="-360" w:firstLine="360"/>
        <w:rPr>
          <w:rFonts w:asciiTheme="majorHAnsi" w:eastAsia="Times New Roman" w:hAnsiTheme="majorHAnsi" w:cstheme="majorHAnsi"/>
          <w:sz w:val="24"/>
          <w:szCs w:val="24"/>
        </w:rPr>
      </w:pPr>
      <w:r w:rsidRPr="0020672A">
        <w:rPr>
          <w:rStyle w:val="Heading1Char"/>
        </w:rPr>
        <w:t xml:space="preserve">Class </w:t>
      </w:r>
      <w:r w:rsidR="00DB1DD1" w:rsidRPr="0020672A">
        <w:rPr>
          <w:rStyle w:val="Heading1Char"/>
        </w:rPr>
        <w:t>Time/</w:t>
      </w:r>
      <w:r w:rsidRPr="0020672A">
        <w:rPr>
          <w:rStyle w:val="Heading1Char"/>
        </w:rPr>
        <w:t>Location</w:t>
      </w:r>
      <w:r w:rsidR="00FE6A9A" w:rsidRPr="0020672A">
        <w:rPr>
          <w:rStyle w:val="Heading1Char"/>
        </w:rPr>
        <w:t>:</w:t>
      </w:r>
      <w:r w:rsidR="00FE6A9A">
        <w:rPr>
          <w:rFonts w:ascii="Verdana" w:eastAsia="Times New Roman" w:hAnsi="Verdana" w:cs="Times New Roman"/>
          <w:b/>
          <w:bCs/>
          <w:color w:val="000000"/>
        </w:rPr>
        <w:t xml:space="preserve"> </w:t>
      </w:r>
      <w:r w:rsidR="00DB1DD1" w:rsidRPr="00DB1DD1">
        <w:rPr>
          <w:rFonts w:asciiTheme="majorHAnsi" w:eastAsia="Times New Roman" w:hAnsiTheme="majorHAnsi" w:cstheme="majorHAnsi"/>
          <w:color w:val="000000"/>
        </w:rPr>
        <w:t>Wednesday 4:</w:t>
      </w:r>
      <w:r w:rsidR="00F83D23">
        <w:rPr>
          <w:rFonts w:asciiTheme="majorHAnsi" w:eastAsia="Times New Roman" w:hAnsiTheme="majorHAnsi" w:cstheme="majorHAnsi"/>
          <w:color w:val="000000"/>
        </w:rPr>
        <w:t>45</w:t>
      </w:r>
      <w:r w:rsidR="00DB1DD1" w:rsidRPr="00DB1DD1">
        <w:rPr>
          <w:rFonts w:asciiTheme="majorHAnsi" w:eastAsia="Times New Roman" w:hAnsiTheme="majorHAnsi" w:cstheme="majorHAnsi"/>
          <w:color w:val="000000"/>
        </w:rPr>
        <w:t>-7:10pm</w:t>
      </w:r>
      <w:r w:rsidR="001C2864">
        <w:rPr>
          <w:rFonts w:asciiTheme="majorHAnsi" w:eastAsia="Times New Roman" w:hAnsiTheme="majorHAnsi" w:cstheme="majorHAnsi"/>
          <w:color w:val="000000"/>
        </w:rPr>
        <w:t xml:space="preserve"> Aquia 219</w:t>
      </w:r>
      <w:r w:rsidR="00FE6A9A" w:rsidRPr="00DB1DD1">
        <w:rPr>
          <w:rFonts w:asciiTheme="majorHAnsi" w:hAnsiTheme="majorHAnsi" w:cstheme="majorHAnsi"/>
        </w:rPr>
        <w:br/>
      </w:r>
    </w:p>
    <w:p w14:paraId="793D633C" w14:textId="0C2EA049" w:rsidR="00032398" w:rsidRPr="00C103BD" w:rsidRDefault="00032398" w:rsidP="00C103BD">
      <w:pPr>
        <w:pStyle w:val="Heading2"/>
      </w:pPr>
      <w:r w:rsidRPr="00C103BD">
        <w:rPr>
          <w:rStyle w:val="Heading2Char"/>
        </w:rPr>
        <w:t>Overview</w:t>
      </w:r>
      <w:r w:rsidR="006D051F" w:rsidRPr="00C103BD">
        <w:rPr>
          <w:rStyle w:val="Heading2Char"/>
        </w:rPr>
        <w:t>:</w:t>
      </w:r>
      <w:r w:rsidR="006D051F" w:rsidRPr="00C103BD">
        <w:t xml:space="preserve"> </w:t>
      </w:r>
    </w:p>
    <w:p w14:paraId="6253EE3F" w14:textId="0DBEB31F" w:rsidR="006D051F" w:rsidRPr="00032398" w:rsidRDefault="00032398" w:rsidP="00032398">
      <w:pPr>
        <w:spacing w:after="0" w:line="240" w:lineRule="auto"/>
        <w:ind w:right="-360"/>
        <w:rPr>
          <w:rFonts w:asciiTheme="majorHAnsi" w:eastAsia="Times New Roman" w:hAnsiTheme="majorHAnsi" w:cstheme="majorHAnsi"/>
          <w:color w:val="000000"/>
        </w:rPr>
      </w:pPr>
      <w:r>
        <w:rPr>
          <w:rFonts w:asciiTheme="majorHAnsi" w:eastAsia="Times New Roman" w:hAnsiTheme="majorHAnsi" w:cstheme="majorHAnsi"/>
          <w:color w:val="000000"/>
          <w:sz w:val="24"/>
          <w:szCs w:val="24"/>
        </w:rPr>
        <w:t>T</w:t>
      </w:r>
      <w:r w:rsidR="006D051F" w:rsidRPr="00032398">
        <w:rPr>
          <w:rFonts w:asciiTheme="majorHAnsi" w:eastAsia="Times New Roman" w:hAnsiTheme="majorHAnsi" w:cstheme="majorHAnsi"/>
          <w:color w:val="000000"/>
          <w:sz w:val="24"/>
          <w:szCs w:val="24"/>
        </w:rPr>
        <w:t xml:space="preserve">his </w:t>
      </w:r>
      <w:r w:rsidR="00BC067E">
        <w:rPr>
          <w:rFonts w:asciiTheme="majorHAnsi" w:eastAsia="Times New Roman" w:hAnsiTheme="majorHAnsi" w:cstheme="majorHAnsi"/>
          <w:color w:val="000000"/>
          <w:sz w:val="24"/>
          <w:szCs w:val="24"/>
        </w:rPr>
        <w:t>practicum</w:t>
      </w:r>
      <w:r w:rsidR="006D051F" w:rsidRPr="00032398">
        <w:rPr>
          <w:rFonts w:asciiTheme="majorHAnsi" w:eastAsia="Times New Roman" w:hAnsiTheme="majorHAnsi" w:cstheme="majorHAnsi"/>
          <w:color w:val="000000"/>
          <w:sz w:val="24"/>
          <w:szCs w:val="24"/>
        </w:rPr>
        <w:t xml:space="preserve"> is intended to support your preparation to teach as an independent instructor, with practical focus on preparing your own class in the psychology department in the Spring. We will use </w:t>
      </w:r>
      <w:r w:rsidR="00030AA8" w:rsidRPr="00032398">
        <w:rPr>
          <w:rFonts w:asciiTheme="majorHAnsi" w:eastAsia="Times New Roman" w:hAnsiTheme="majorHAnsi" w:cstheme="majorHAnsi"/>
          <w:color w:val="000000"/>
          <w:sz w:val="24"/>
          <w:szCs w:val="24"/>
        </w:rPr>
        <w:t>readings</w:t>
      </w:r>
      <w:r w:rsidR="006D051F" w:rsidRPr="00032398">
        <w:rPr>
          <w:rFonts w:asciiTheme="majorHAnsi" w:eastAsia="Times New Roman" w:hAnsiTheme="majorHAnsi" w:cstheme="majorHAnsi"/>
          <w:color w:val="000000"/>
          <w:sz w:val="24"/>
          <w:szCs w:val="24"/>
        </w:rPr>
        <w:t xml:space="preserve"> </w:t>
      </w:r>
      <w:r w:rsidR="00793968" w:rsidRPr="00032398">
        <w:rPr>
          <w:rFonts w:asciiTheme="majorHAnsi" w:eastAsia="Times New Roman" w:hAnsiTheme="majorHAnsi" w:cstheme="majorHAnsi"/>
          <w:color w:val="000000"/>
          <w:sz w:val="24"/>
          <w:szCs w:val="24"/>
        </w:rPr>
        <w:t xml:space="preserve">and professional development opportunities </w:t>
      </w:r>
      <w:r w:rsidR="006D051F" w:rsidRPr="00032398">
        <w:rPr>
          <w:rFonts w:asciiTheme="majorHAnsi" w:eastAsia="Times New Roman" w:hAnsiTheme="majorHAnsi" w:cstheme="majorHAnsi"/>
          <w:color w:val="000000"/>
          <w:sz w:val="24"/>
          <w:szCs w:val="24"/>
        </w:rPr>
        <w:t>as a springboard to conversations about teaching, moving you toward making your own decisions about course design, student support, etc. I will ask for your active participation in this course - in return, I will do whatever I am able to do to support your teaching endeavors.</w:t>
      </w:r>
      <w:r w:rsidR="006D051F" w:rsidRPr="00032398">
        <w:rPr>
          <w:rFonts w:asciiTheme="majorHAnsi" w:eastAsia="Times New Roman" w:hAnsiTheme="majorHAnsi" w:cstheme="majorHAnsi"/>
          <w:color w:val="000000"/>
        </w:rPr>
        <w:t> </w:t>
      </w:r>
    </w:p>
    <w:p w14:paraId="1F0A845F" w14:textId="77777777" w:rsidR="00032398" w:rsidRPr="00032398" w:rsidRDefault="00032398" w:rsidP="00032398">
      <w:pPr>
        <w:spacing w:after="0" w:line="240" w:lineRule="auto"/>
        <w:ind w:right="-360"/>
        <w:rPr>
          <w:rFonts w:asciiTheme="majorHAnsi" w:eastAsia="Times New Roman" w:hAnsiTheme="majorHAnsi" w:cstheme="majorHAnsi"/>
          <w:sz w:val="24"/>
          <w:szCs w:val="24"/>
        </w:rPr>
      </w:pPr>
    </w:p>
    <w:p w14:paraId="48E7DE06" w14:textId="59BC4047" w:rsidR="006D051F" w:rsidRPr="006D051F" w:rsidRDefault="00032398" w:rsidP="00C103BD">
      <w:pPr>
        <w:pStyle w:val="Heading2"/>
        <w:rPr>
          <w:rFonts w:ascii="Times New Roman" w:hAnsi="Times New Roman"/>
          <w:sz w:val="24"/>
          <w:szCs w:val="24"/>
        </w:rPr>
      </w:pPr>
      <w:r>
        <w:t>Required Materials:</w:t>
      </w:r>
    </w:p>
    <w:p w14:paraId="0765EC2A" w14:textId="10B178FC" w:rsidR="006D051F" w:rsidRPr="00032398" w:rsidRDefault="00030AA8" w:rsidP="00B60F09">
      <w:pPr>
        <w:spacing w:after="0" w:line="240" w:lineRule="auto"/>
        <w:ind w:right="-360"/>
        <w:textAlignment w:val="baseline"/>
        <w:rPr>
          <w:rFonts w:asciiTheme="majorHAnsi" w:eastAsia="Times New Roman" w:hAnsiTheme="majorHAnsi" w:cstheme="majorHAnsi"/>
          <w:color w:val="000000"/>
          <w:sz w:val="24"/>
          <w:szCs w:val="24"/>
        </w:rPr>
      </w:pPr>
      <w:r w:rsidRPr="00032398">
        <w:rPr>
          <w:rFonts w:asciiTheme="majorHAnsi" w:eastAsia="Times New Roman" w:hAnsiTheme="majorHAnsi" w:cstheme="majorHAnsi"/>
          <w:color w:val="000000"/>
          <w:sz w:val="24"/>
          <w:szCs w:val="24"/>
        </w:rPr>
        <w:t>All readings will be linked on Blackboard</w:t>
      </w:r>
      <w:r w:rsidR="00A327DA">
        <w:rPr>
          <w:rFonts w:asciiTheme="majorHAnsi" w:eastAsia="Times New Roman" w:hAnsiTheme="majorHAnsi" w:cstheme="majorHAnsi"/>
          <w:color w:val="000000"/>
          <w:sz w:val="24"/>
          <w:szCs w:val="24"/>
        </w:rPr>
        <w:t xml:space="preserve"> and accessed via Perusall, where you can annotate, discuss, and pose questions</w:t>
      </w:r>
      <w:r w:rsidR="00907A82" w:rsidRPr="00032398">
        <w:rPr>
          <w:rFonts w:asciiTheme="majorHAnsi" w:eastAsia="Times New Roman" w:hAnsiTheme="majorHAnsi" w:cstheme="majorHAnsi"/>
          <w:color w:val="000000"/>
          <w:sz w:val="24"/>
          <w:szCs w:val="24"/>
        </w:rPr>
        <w:t>.</w:t>
      </w:r>
    </w:p>
    <w:p w14:paraId="6C21CE84" w14:textId="77777777" w:rsidR="006D051F" w:rsidRPr="00032398" w:rsidRDefault="006D051F" w:rsidP="006D051F">
      <w:pPr>
        <w:spacing w:after="0" w:line="240" w:lineRule="auto"/>
        <w:rPr>
          <w:rFonts w:asciiTheme="majorHAnsi" w:eastAsia="Times New Roman" w:hAnsiTheme="majorHAnsi" w:cstheme="majorHAnsi"/>
          <w:sz w:val="24"/>
          <w:szCs w:val="24"/>
        </w:rPr>
      </w:pPr>
    </w:p>
    <w:p w14:paraId="2E4A634A" w14:textId="634CD544" w:rsidR="00BC067E" w:rsidRDefault="00F438AD" w:rsidP="00C103BD">
      <w:pPr>
        <w:pStyle w:val="Heading2"/>
      </w:pPr>
      <w:r>
        <w:t>C</w:t>
      </w:r>
      <w:r w:rsidR="00030AA8" w:rsidRPr="00B772CD">
        <w:t xml:space="preserve">ourse </w:t>
      </w:r>
      <w:r w:rsidR="00BC067E">
        <w:t>Design</w:t>
      </w:r>
    </w:p>
    <w:p w14:paraId="1F80E6D3" w14:textId="1D9E2C35" w:rsidR="00BC067E" w:rsidRDefault="00BC067E" w:rsidP="00BC067E">
      <w:pPr>
        <w:rPr>
          <w:color w:val="262626" w:themeColor="text1" w:themeTint="D9"/>
          <w:sz w:val="24"/>
        </w:rPr>
      </w:pPr>
      <w:r w:rsidRPr="00BC067E">
        <w:rPr>
          <w:color w:val="262626" w:themeColor="text1" w:themeTint="D9"/>
          <w:sz w:val="24"/>
        </w:rPr>
        <w:t xml:space="preserve">Class meetings will center around the topic of the week in Perusall. </w:t>
      </w:r>
      <w:r w:rsidR="00B60F09">
        <w:rPr>
          <w:color w:val="262626" w:themeColor="text1" w:themeTint="D9"/>
          <w:sz w:val="24"/>
        </w:rPr>
        <w:t xml:space="preserve">Coming to class prepared includes </w:t>
      </w:r>
      <w:r w:rsidRPr="00BC067E">
        <w:rPr>
          <w:color w:val="262626" w:themeColor="text1" w:themeTint="D9"/>
          <w:sz w:val="24"/>
        </w:rPr>
        <w:t>spend</w:t>
      </w:r>
      <w:r w:rsidR="00B60F09">
        <w:rPr>
          <w:color w:val="262626" w:themeColor="text1" w:themeTint="D9"/>
          <w:sz w:val="24"/>
        </w:rPr>
        <w:t>ing</w:t>
      </w:r>
      <w:r w:rsidRPr="00BC067E">
        <w:rPr>
          <w:color w:val="262626" w:themeColor="text1" w:themeTint="D9"/>
          <w:sz w:val="24"/>
        </w:rPr>
        <w:t xml:space="preserve"> time in the assigned readings and pos</w:t>
      </w:r>
      <w:r w:rsidR="00B60F09">
        <w:rPr>
          <w:color w:val="262626" w:themeColor="text1" w:themeTint="D9"/>
          <w:sz w:val="24"/>
        </w:rPr>
        <w:t>ing</w:t>
      </w:r>
      <w:r w:rsidRPr="00BC067E">
        <w:rPr>
          <w:color w:val="262626" w:themeColor="text1" w:themeTint="D9"/>
          <w:sz w:val="24"/>
        </w:rPr>
        <w:t xml:space="preserve"> thoughtful comments and questions to guide class discussion. In class, we will </w:t>
      </w:r>
      <w:r w:rsidR="00B60F09">
        <w:rPr>
          <w:color w:val="262626" w:themeColor="text1" w:themeTint="D9"/>
          <w:sz w:val="24"/>
        </w:rPr>
        <w:t xml:space="preserve">answer your questions, </w:t>
      </w:r>
      <w:r w:rsidRPr="00BC067E">
        <w:rPr>
          <w:color w:val="262626" w:themeColor="text1" w:themeTint="D9"/>
          <w:sz w:val="24"/>
        </w:rPr>
        <w:t xml:space="preserve">discuss benefits and drawbacks to different teaching approaches, develop solutions to various scenarios, and gain an understanding of the decision-making process in course development. </w:t>
      </w:r>
    </w:p>
    <w:p w14:paraId="5812A5E6" w14:textId="5E734EAE" w:rsidR="00E0541D" w:rsidRDefault="00E0541D" w:rsidP="00BC067E">
      <w:pPr>
        <w:rPr>
          <w:color w:val="262626" w:themeColor="text1" w:themeTint="D9"/>
          <w:sz w:val="24"/>
        </w:rPr>
      </w:pPr>
    </w:p>
    <w:p w14:paraId="089E5928" w14:textId="002CF4CB" w:rsidR="00E0541D" w:rsidRDefault="00E0541D" w:rsidP="00E0541D">
      <w:pPr>
        <w:pStyle w:val="Heading2"/>
      </w:pPr>
      <w:r>
        <w:t>Grading</w:t>
      </w:r>
    </w:p>
    <w:p w14:paraId="1EC560AC" w14:textId="6714A22B" w:rsidR="00B60F09" w:rsidRPr="00BC067E" w:rsidRDefault="00B60F09" w:rsidP="00BC067E">
      <w:pPr>
        <w:rPr>
          <w:color w:val="262626" w:themeColor="text1" w:themeTint="D9"/>
          <w:sz w:val="24"/>
        </w:rPr>
      </w:pPr>
      <w:r>
        <w:rPr>
          <w:color w:val="262626" w:themeColor="text1" w:themeTint="D9"/>
          <w:sz w:val="24"/>
        </w:rPr>
        <w:t xml:space="preserve">I will need to </w:t>
      </w:r>
      <w:r w:rsidR="00E0541D">
        <w:rPr>
          <w:color w:val="262626" w:themeColor="text1" w:themeTint="D9"/>
          <w:sz w:val="24"/>
        </w:rPr>
        <w:t>assign a grade for each student in this class. An A indicates that you came to class prepared having read the materials each week, engaged in class discussions, and completed a satisfactory syllabus and several lesson plans for your Spring course. A B would indicate that you are ready to teach in the Spring but did not significantly contribute to our class discussions. C or lower would indicate that you put minimal effort into this course. I will ask you at the end of the semester what grade I should enter for you and if we disagree we will have a conversation to come to a resolution.</w:t>
      </w:r>
    </w:p>
    <w:p w14:paraId="3704DF11" w14:textId="76CFDDE7" w:rsidR="00030AA8" w:rsidRPr="00B772CD" w:rsidRDefault="00030AA8" w:rsidP="00C103BD">
      <w:pPr>
        <w:pStyle w:val="Heading2"/>
      </w:pPr>
      <w:r w:rsidRPr="00B772CD">
        <w:lastRenderedPageBreak/>
        <w:t>Goals and Learning Outcomes</w:t>
      </w:r>
    </w:p>
    <w:p w14:paraId="22E47237" w14:textId="0439C877" w:rsidR="00E0541D" w:rsidRDefault="00030AA8" w:rsidP="00032398">
      <w:pPr>
        <w:pStyle w:val="BodyText"/>
        <w:spacing w:before="61" w:line="276" w:lineRule="auto"/>
        <w:rPr>
          <w:rFonts w:asciiTheme="majorHAnsi" w:hAnsiTheme="majorHAnsi" w:cstheme="majorHAnsi"/>
        </w:rPr>
      </w:pPr>
      <w:r w:rsidRPr="00981164">
        <w:rPr>
          <w:rFonts w:asciiTheme="majorHAnsi" w:hAnsiTheme="majorHAnsi" w:cstheme="majorHAnsi"/>
        </w:rPr>
        <w:t xml:space="preserve">This course is designed </w:t>
      </w:r>
      <w:r w:rsidR="00E0541D">
        <w:rPr>
          <w:rFonts w:asciiTheme="majorHAnsi" w:hAnsiTheme="majorHAnsi" w:cstheme="majorHAnsi"/>
        </w:rPr>
        <w:t xml:space="preserve">to prepare you to teach in the Spring and beyond. These are my goals– I put them here recognizing that you may not have these goals for yourself. Items in </w:t>
      </w:r>
      <w:r w:rsidR="00E0541D" w:rsidRPr="00E0541D">
        <w:rPr>
          <w:rFonts w:asciiTheme="majorHAnsi" w:hAnsiTheme="majorHAnsi" w:cstheme="majorHAnsi"/>
          <w:b/>
        </w:rPr>
        <w:t>bold</w:t>
      </w:r>
      <w:r w:rsidR="00E0541D">
        <w:rPr>
          <w:rFonts w:asciiTheme="majorHAnsi" w:hAnsiTheme="majorHAnsi" w:cstheme="majorHAnsi"/>
        </w:rPr>
        <w:t xml:space="preserve"> are considered essential for becoming prepared to teach a course this Spring, you can decide which of the additional goals are important to you and engage appropriately. </w:t>
      </w:r>
    </w:p>
    <w:p w14:paraId="50EE5130" w14:textId="1EF22BF8" w:rsidR="00030AA8" w:rsidRPr="00981164" w:rsidRDefault="00E0541D" w:rsidP="00032398">
      <w:pPr>
        <w:pStyle w:val="BodyText"/>
        <w:spacing w:before="61" w:line="276" w:lineRule="auto"/>
        <w:rPr>
          <w:rFonts w:asciiTheme="majorHAnsi" w:hAnsiTheme="majorHAnsi" w:cstheme="majorHAnsi"/>
        </w:rPr>
      </w:pPr>
      <w:r>
        <w:rPr>
          <w:rFonts w:asciiTheme="majorHAnsi" w:hAnsiTheme="majorHAnsi" w:cstheme="majorHAnsi"/>
        </w:rPr>
        <w:t xml:space="preserve">The goals are designed </w:t>
      </w:r>
      <w:r w:rsidR="00C103BD">
        <w:rPr>
          <w:rFonts w:asciiTheme="majorHAnsi" w:hAnsiTheme="majorHAnsi" w:cstheme="majorHAnsi"/>
        </w:rPr>
        <w:t>around four competency areas for teaching</w:t>
      </w:r>
      <w:r w:rsidR="00BC067E">
        <w:rPr>
          <w:rFonts w:asciiTheme="majorHAnsi" w:hAnsiTheme="majorHAnsi" w:cstheme="majorHAnsi"/>
        </w:rPr>
        <w:t xml:space="preserve"> with an emphasis on practical skills</w:t>
      </w:r>
      <w:r w:rsidR="00C103BD">
        <w:rPr>
          <w:rFonts w:asciiTheme="majorHAnsi" w:hAnsiTheme="majorHAnsi" w:cstheme="majorHAnsi"/>
        </w:rPr>
        <w:t>: Practical Skills and Conceptual Frameworks, Professional Development, Teaching Excellence, and Observation.</w:t>
      </w:r>
      <w:r w:rsidR="00030AA8" w:rsidRPr="00981164">
        <w:rPr>
          <w:rFonts w:asciiTheme="majorHAnsi" w:hAnsiTheme="majorHAnsi" w:cstheme="majorHAnsi"/>
        </w:rPr>
        <w:t xml:space="preserve"> This following specific goals and learning objectives</w:t>
      </w:r>
      <w:r w:rsidR="00C103BD">
        <w:rPr>
          <w:rFonts w:asciiTheme="majorHAnsi" w:hAnsiTheme="majorHAnsi" w:cstheme="majorHAnsi"/>
        </w:rPr>
        <w:t xml:space="preserve"> are mapped to learning activities below</w:t>
      </w:r>
      <w:r w:rsidR="00030AA8" w:rsidRPr="00981164">
        <w:rPr>
          <w:rFonts w:asciiTheme="majorHAnsi" w:hAnsiTheme="majorHAnsi" w:cstheme="majorHAnsi"/>
        </w:rPr>
        <w:t>:</w:t>
      </w:r>
    </w:p>
    <w:p w14:paraId="61AD7940" w14:textId="38EE524E" w:rsidR="00030AA8" w:rsidRDefault="00030AA8" w:rsidP="00030AA8">
      <w:pPr>
        <w:pStyle w:val="BodyText"/>
        <w:spacing w:before="10"/>
        <w:rPr>
          <w:rFonts w:asciiTheme="majorHAnsi" w:hAnsiTheme="majorHAnsi" w:cstheme="majorHAnsi"/>
          <w:sz w:val="20"/>
        </w:rPr>
      </w:pPr>
    </w:p>
    <w:p w14:paraId="29D85740" w14:textId="1A5F6950" w:rsidR="00934DF0" w:rsidRPr="00AA226B" w:rsidRDefault="00934DF0" w:rsidP="009F50EF">
      <w:pPr>
        <w:pStyle w:val="Heading3"/>
        <w:numPr>
          <w:ilvl w:val="0"/>
          <w:numId w:val="20"/>
        </w:numPr>
      </w:pPr>
      <w:r w:rsidRPr="00AA226B">
        <w:t>Practical Skills and Conceptual Frameworks</w:t>
      </w:r>
    </w:p>
    <w:p w14:paraId="5260C833" w14:textId="63CDA567" w:rsidR="00030AA8" w:rsidRPr="00981164" w:rsidRDefault="00907F8D" w:rsidP="009F50EF">
      <w:pPr>
        <w:pStyle w:val="BodyText"/>
        <w:ind w:left="460" w:firstLine="620"/>
        <w:rPr>
          <w:rFonts w:asciiTheme="majorHAnsi" w:hAnsiTheme="majorHAnsi" w:cstheme="majorHAnsi"/>
        </w:rPr>
      </w:pPr>
      <w:r>
        <w:rPr>
          <w:rFonts w:asciiTheme="majorHAnsi" w:hAnsiTheme="majorHAnsi" w:cstheme="majorHAnsi"/>
        </w:rPr>
        <w:t xml:space="preserve">To gain </w:t>
      </w:r>
      <w:r w:rsidRPr="00934DF0">
        <w:rPr>
          <w:rFonts w:asciiTheme="majorHAnsi" w:hAnsiTheme="majorHAnsi" w:cstheme="majorHAnsi"/>
        </w:rPr>
        <w:t>practical skills, knowledge and conceptual frameworks</w:t>
      </w:r>
      <w:r>
        <w:rPr>
          <w:rFonts w:asciiTheme="majorHAnsi" w:hAnsiTheme="majorHAnsi" w:cstheme="majorHAnsi"/>
        </w:rPr>
        <w:t xml:space="preserve"> for effective college teaching, you will: </w:t>
      </w:r>
    </w:p>
    <w:p w14:paraId="34C2D5EE" w14:textId="5F7D2438" w:rsidR="00867085" w:rsidRPr="00E0541D" w:rsidRDefault="00413756" w:rsidP="003D1E77">
      <w:pPr>
        <w:pStyle w:val="ListParagraph"/>
        <w:numPr>
          <w:ilvl w:val="0"/>
          <w:numId w:val="2"/>
        </w:numPr>
        <w:tabs>
          <w:tab w:val="left" w:pos="819"/>
          <w:tab w:val="left" w:pos="820"/>
        </w:tabs>
        <w:spacing w:before="126"/>
        <w:ind w:right="720"/>
        <w:rPr>
          <w:rFonts w:asciiTheme="majorHAnsi" w:hAnsiTheme="majorHAnsi" w:cstheme="majorHAnsi"/>
          <w:b/>
          <w:sz w:val="24"/>
        </w:rPr>
      </w:pPr>
      <w:r w:rsidRPr="00E0541D">
        <w:rPr>
          <w:rFonts w:asciiTheme="majorHAnsi" w:hAnsiTheme="majorHAnsi" w:cstheme="majorHAnsi"/>
          <w:b/>
          <w:sz w:val="24"/>
        </w:rPr>
        <w:t xml:space="preserve">Gain knowledge about learning principles and </w:t>
      </w:r>
      <w:r w:rsidR="006034E8" w:rsidRPr="00E0541D">
        <w:rPr>
          <w:rFonts w:asciiTheme="majorHAnsi" w:hAnsiTheme="majorHAnsi" w:cstheme="majorHAnsi"/>
          <w:b/>
          <w:sz w:val="24"/>
        </w:rPr>
        <w:t xml:space="preserve">how to utilize them </w:t>
      </w:r>
      <w:r w:rsidR="009523C2" w:rsidRPr="00E0541D">
        <w:rPr>
          <w:rFonts w:asciiTheme="majorHAnsi" w:hAnsiTheme="majorHAnsi" w:cstheme="majorHAnsi"/>
          <w:b/>
          <w:sz w:val="24"/>
        </w:rPr>
        <w:t>in selecting techniques</w:t>
      </w:r>
      <w:r w:rsidR="00137A2A" w:rsidRPr="00E0541D">
        <w:rPr>
          <w:rFonts w:asciiTheme="majorHAnsi" w:hAnsiTheme="majorHAnsi" w:cstheme="majorHAnsi"/>
          <w:b/>
          <w:sz w:val="24"/>
        </w:rPr>
        <w:t xml:space="preserve"> </w:t>
      </w:r>
      <w:r w:rsidR="00030AA8" w:rsidRPr="00E0541D">
        <w:rPr>
          <w:rFonts w:asciiTheme="majorHAnsi" w:hAnsiTheme="majorHAnsi" w:cstheme="majorHAnsi"/>
          <w:b/>
          <w:sz w:val="24"/>
        </w:rPr>
        <w:t>appropriate for the discipline, level, and learning context</w:t>
      </w:r>
      <w:r w:rsidR="00B60F09" w:rsidRPr="00E0541D">
        <w:rPr>
          <w:rFonts w:asciiTheme="majorHAnsi" w:hAnsiTheme="majorHAnsi" w:cstheme="majorHAnsi"/>
          <w:b/>
          <w:sz w:val="24"/>
        </w:rPr>
        <w:t>.</w:t>
      </w:r>
    </w:p>
    <w:p w14:paraId="54E30175" w14:textId="35657790" w:rsidR="00030AA8" w:rsidRPr="00E0541D" w:rsidRDefault="00137A2A" w:rsidP="003D1E77">
      <w:pPr>
        <w:pStyle w:val="ListParagraph"/>
        <w:numPr>
          <w:ilvl w:val="0"/>
          <w:numId w:val="2"/>
        </w:numPr>
        <w:tabs>
          <w:tab w:val="left" w:pos="819"/>
          <w:tab w:val="left" w:pos="820"/>
        </w:tabs>
        <w:spacing w:before="126"/>
        <w:ind w:right="720"/>
        <w:rPr>
          <w:rFonts w:asciiTheme="majorHAnsi" w:hAnsiTheme="majorHAnsi" w:cstheme="majorHAnsi"/>
          <w:b/>
          <w:sz w:val="24"/>
        </w:rPr>
      </w:pPr>
      <w:r w:rsidRPr="00E0541D">
        <w:rPr>
          <w:rFonts w:asciiTheme="majorHAnsi" w:hAnsiTheme="majorHAnsi" w:cstheme="majorHAnsi"/>
          <w:b/>
          <w:sz w:val="24"/>
        </w:rPr>
        <w:t xml:space="preserve">Learn to </w:t>
      </w:r>
      <w:r w:rsidR="00030AA8" w:rsidRPr="00E0541D">
        <w:rPr>
          <w:rFonts w:asciiTheme="majorHAnsi" w:hAnsiTheme="majorHAnsi" w:cstheme="majorHAnsi"/>
          <w:b/>
          <w:sz w:val="24"/>
        </w:rPr>
        <w:t>set and communicate learning goals and expectations, both for individual class sessions and the overall</w:t>
      </w:r>
      <w:r w:rsidR="00030AA8" w:rsidRPr="00E0541D">
        <w:rPr>
          <w:rFonts w:asciiTheme="majorHAnsi" w:hAnsiTheme="majorHAnsi" w:cstheme="majorHAnsi"/>
          <w:b/>
          <w:spacing w:val="-15"/>
          <w:sz w:val="24"/>
        </w:rPr>
        <w:t xml:space="preserve"> </w:t>
      </w:r>
      <w:r w:rsidR="00030AA8" w:rsidRPr="00E0541D">
        <w:rPr>
          <w:rFonts w:asciiTheme="majorHAnsi" w:hAnsiTheme="majorHAnsi" w:cstheme="majorHAnsi"/>
          <w:b/>
          <w:sz w:val="24"/>
        </w:rPr>
        <w:t>course, that are appropriate for the discipline, level, learning context, and institutional curriculum</w:t>
      </w:r>
      <w:r w:rsidR="00B60F09" w:rsidRPr="00E0541D">
        <w:rPr>
          <w:rFonts w:asciiTheme="majorHAnsi" w:hAnsiTheme="majorHAnsi" w:cstheme="majorHAnsi"/>
          <w:b/>
          <w:sz w:val="24"/>
        </w:rPr>
        <w:t>.</w:t>
      </w:r>
    </w:p>
    <w:p w14:paraId="4FE5492F" w14:textId="3BFA5992" w:rsidR="00E0541D" w:rsidRDefault="00030AA8" w:rsidP="007E480D">
      <w:pPr>
        <w:pStyle w:val="ListParagraph"/>
        <w:numPr>
          <w:ilvl w:val="0"/>
          <w:numId w:val="2"/>
        </w:numPr>
        <w:tabs>
          <w:tab w:val="left" w:pos="819"/>
          <w:tab w:val="left" w:pos="820"/>
        </w:tabs>
        <w:spacing w:before="126"/>
        <w:ind w:right="422"/>
        <w:rPr>
          <w:rFonts w:asciiTheme="majorHAnsi" w:hAnsiTheme="majorHAnsi" w:cstheme="majorHAnsi"/>
          <w:b/>
          <w:sz w:val="24"/>
        </w:rPr>
      </w:pPr>
      <w:r w:rsidRPr="00E0541D">
        <w:rPr>
          <w:rFonts w:asciiTheme="majorHAnsi" w:hAnsiTheme="majorHAnsi" w:cstheme="majorHAnsi"/>
          <w:b/>
          <w:sz w:val="24"/>
        </w:rPr>
        <w:t>Assess student learning responsibly, equitably, and in alignment with learning goals; use results to enhance student</w:t>
      </w:r>
      <w:r w:rsidRPr="00E0541D">
        <w:rPr>
          <w:rFonts w:asciiTheme="majorHAnsi" w:hAnsiTheme="majorHAnsi" w:cstheme="majorHAnsi"/>
          <w:b/>
          <w:spacing w:val="-18"/>
          <w:sz w:val="24"/>
        </w:rPr>
        <w:t xml:space="preserve"> </w:t>
      </w:r>
      <w:r w:rsidRPr="00E0541D">
        <w:rPr>
          <w:rFonts w:asciiTheme="majorHAnsi" w:hAnsiTheme="majorHAnsi" w:cstheme="majorHAnsi"/>
          <w:b/>
          <w:sz w:val="24"/>
        </w:rPr>
        <w:t>learning</w:t>
      </w:r>
      <w:r w:rsidR="00B60F09" w:rsidRPr="00E0541D">
        <w:rPr>
          <w:rFonts w:asciiTheme="majorHAnsi" w:hAnsiTheme="majorHAnsi" w:cstheme="majorHAnsi"/>
          <w:b/>
          <w:sz w:val="24"/>
        </w:rPr>
        <w:t>.</w:t>
      </w:r>
    </w:p>
    <w:p w14:paraId="6DFB1B72" w14:textId="77777777" w:rsidR="00E0541D" w:rsidRPr="00E0541D" w:rsidRDefault="00E0541D" w:rsidP="00E0541D">
      <w:pPr>
        <w:pStyle w:val="ListParagraph"/>
        <w:numPr>
          <w:ilvl w:val="0"/>
          <w:numId w:val="2"/>
        </w:numPr>
        <w:tabs>
          <w:tab w:val="left" w:pos="819"/>
          <w:tab w:val="left" w:pos="820"/>
        </w:tabs>
        <w:spacing w:before="126"/>
        <w:ind w:right="316"/>
        <w:rPr>
          <w:rFonts w:asciiTheme="majorHAnsi" w:hAnsiTheme="majorHAnsi" w:cstheme="majorHAnsi"/>
          <w:b/>
          <w:sz w:val="24"/>
        </w:rPr>
      </w:pPr>
      <w:r w:rsidRPr="00E0541D">
        <w:rPr>
          <w:rFonts w:asciiTheme="majorHAnsi" w:hAnsiTheme="majorHAnsi" w:cstheme="majorHAnsi"/>
          <w:b/>
          <w:sz w:val="24"/>
        </w:rPr>
        <w:t>Develop awareness of university, departmental, and course-specific policies to understand the context and environment in which you will be</w:t>
      </w:r>
      <w:r w:rsidRPr="00E0541D">
        <w:rPr>
          <w:rFonts w:asciiTheme="majorHAnsi" w:hAnsiTheme="majorHAnsi" w:cstheme="majorHAnsi"/>
          <w:b/>
          <w:spacing w:val="-1"/>
          <w:sz w:val="24"/>
        </w:rPr>
        <w:t xml:space="preserve"> </w:t>
      </w:r>
      <w:r w:rsidRPr="00E0541D">
        <w:rPr>
          <w:rFonts w:asciiTheme="majorHAnsi" w:hAnsiTheme="majorHAnsi" w:cstheme="majorHAnsi"/>
          <w:b/>
          <w:sz w:val="24"/>
        </w:rPr>
        <w:t xml:space="preserve">teaching. </w:t>
      </w:r>
    </w:p>
    <w:p w14:paraId="0E4AFDE6" w14:textId="1A8FA7AD" w:rsidR="00E0541D" w:rsidRPr="00E0541D" w:rsidRDefault="00E0541D" w:rsidP="00E0541D">
      <w:pPr>
        <w:pStyle w:val="ListParagraph"/>
        <w:numPr>
          <w:ilvl w:val="0"/>
          <w:numId w:val="2"/>
        </w:numPr>
        <w:tabs>
          <w:tab w:val="left" w:pos="819"/>
          <w:tab w:val="left" w:pos="820"/>
        </w:tabs>
        <w:spacing w:before="125"/>
        <w:rPr>
          <w:rFonts w:asciiTheme="majorHAnsi" w:hAnsiTheme="majorHAnsi" w:cstheme="majorHAnsi"/>
          <w:b/>
          <w:sz w:val="24"/>
        </w:rPr>
      </w:pPr>
      <w:r w:rsidRPr="00E0541D">
        <w:rPr>
          <w:rFonts w:asciiTheme="majorHAnsi" w:hAnsiTheme="majorHAnsi" w:cstheme="majorHAnsi"/>
          <w:b/>
          <w:sz w:val="24"/>
        </w:rPr>
        <w:t>Prepare syllabi, lesson plans, assessment tools, and other teaching materials aligned with course learning</w:t>
      </w:r>
      <w:r w:rsidRPr="00E0541D">
        <w:rPr>
          <w:rFonts w:asciiTheme="majorHAnsi" w:hAnsiTheme="majorHAnsi" w:cstheme="majorHAnsi"/>
          <w:b/>
          <w:spacing w:val="-3"/>
          <w:sz w:val="24"/>
        </w:rPr>
        <w:t xml:space="preserve"> </w:t>
      </w:r>
      <w:r w:rsidRPr="00E0541D">
        <w:rPr>
          <w:rFonts w:asciiTheme="majorHAnsi" w:hAnsiTheme="majorHAnsi" w:cstheme="majorHAnsi"/>
          <w:b/>
          <w:sz w:val="24"/>
        </w:rPr>
        <w:t xml:space="preserve">objectives. </w:t>
      </w:r>
    </w:p>
    <w:p w14:paraId="6062FD41" w14:textId="77777777" w:rsidR="00E0541D" w:rsidRDefault="00920454" w:rsidP="009F1897">
      <w:pPr>
        <w:pStyle w:val="ListParagraph"/>
        <w:numPr>
          <w:ilvl w:val="0"/>
          <w:numId w:val="2"/>
        </w:numPr>
        <w:tabs>
          <w:tab w:val="left" w:pos="819"/>
          <w:tab w:val="left" w:pos="820"/>
        </w:tabs>
        <w:spacing w:before="126"/>
        <w:ind w:right="316"/>
        <w:rPr>
          <w:rFonts w:asciiTheme="majorHAnsi" w:hAnsiTheme="majorHAnsi" w:cstheme="majorHAnsi"/>
          <w:sz w:val="24"/>
        </w:rPr>
      </w:pPr>
      <w:r w:rsidRPr="00E0541D">
        <w:rPr>
          <w:rFonts w:asciiTheme="majorHAnsi" w:hAnsiTheme="majorHAnsi" w:cstheme="majorHAnsi"/>
          <w:sz w:val="24"/>
        </w:rPr>
        <w:t xml:space="preserve">Plan for an inclusive learning </w:t>
      </w:r>
      <w:r w:rsidR="00723419" w:rsidRPr="00E0541D">
        <w:rPr>
          <w:rFonts w:asciiTheme="majorHAnsi" w:hAnsiTheme="majorHAnsi" w:cstheme="majorHAnsi"/>
          <w:sz w:val="24"/>
        </w:rPr>
        <w:t>environment</w:t>
      </w:r>
      <w:r w:rsidR="00855CFC" w:rsidRPr="00E0541D">
        <w:rPr>
          <w:rFonts w:asciiTheme="majorHAnsi" w:hAnsiTheme="majorHAnsi" w:cstheme="majorHAnsi"/>
          <w:sz w:val="24"/>
        </w:rPr>
        <w:t xml:space="preserve"> </w:t>
      </w:r>
      <w:r w:rsidR="00DA08F9" w:rsidRPr="00E0541D">
        <w:rPr>
          <w:rFonts w:asciiTheme="majorHAnsi" w:hAnsiTheme="majorHAnsi" w:cstheme="majorHAnsi"/>
          <w:sz w:val="24"/>
        </w:rPr>
        <w:t xml:space="preserve">with attention to diversity, multiple perspectives, and demographics, </w:t>
      </w:r>
      <w:r w:rsidR="00855CFC" w:rsidRPr="00E0541D">
        <w:rPr>
          <w:rFonts w:asciiTheme="majorHAnsi" w:hAnsiTheme="majorHAnsi" w:cstheme="majorHAnsi"/>
          <w:sz w:val="24"/>
        </w:rPr>
        <w:t xml:space="preserve">using concepts, tools, and strategies from </w:t>
      </w:r>
      <w:r w:rsidR="00886EB8" w:rsidRPr="00E0541D">
        <w:rPr>
          <w:rFonts w:asciiTheme="majorHAnsi" w:hAnsiTheme="majorHAnsi" w:cstheme="majorHAnsi"/>
          <w:sz w:val="24"/>
        </w:rPr>
        <w:t>U</w:t>
      </w:r>
      <w:r w:rsidR="00855CFC" w:rsidRPr="00E0541D">
        <w:rPr>
          <w:rFonts w:asciiTheme="majorHAnsi" w:hAnsiTheme="majorHAnsi" w:cstheme="majorHAnsi"/>
          <w:sz w:val="24"/>
        </w:rPr>
        <w:t xml:space="preserve">niversal </w:t>
      </w:r>
      <w:r w:rsidR="00886EB8" w:rsidRPr="00E0541D">
        <w:rPr>
          <w:rFonts w:asciiTheme="majorHAnsi" w:hAnsiTheme="majorHAnsi" w:cstheme="majorHAnsi"/>
          <w:sz w:val="24"/>
        </w:rPr>
        <w:t>D</w:t>
      </w:r>
      <w:r w:rsidR="00855CFC" w:rsidRPr="00E0541D">
        <w:rPr>
          <w:rFonts w:asciiTheme="majorHAnsi" w:hAnsiTheme="majorHAnsi" w:cstheme="majorHAnsi"/>
          <w:sz w:val="24"/>
        </w:rPr>
        <w:t>esign for Learning</w:t>
      </w:r>
      <w:r w:rsidR="004F6B63" w:rsidRPr="00E0541D">
        <w:rPr>
          <w:rFonts w:asciiTheme="majorHAnsi" w:hAnsiTheme="majorHAnsi" w:cstheme="majorHAnsi"/>
          <w:sz w:val="24"/>
        </w:rPr>
        <w:t xml:space="preserve"> </w:t>
      </w:r>
      <w:r w:rsidR="00D35B3D" w:rsidRPr="00E0541D">
        <w:rPr>
          <w:rFonts w:asciiTheme="majorHAnsi" w:hAnsiTheme="majorHAnsi" w:cstheme="majorHAnsi"/>
          <w:sz w:val="24"/>
        </w:rPr>
        <w:t>to decrease barriers for students</w:t>
      </w:r>
      <w:r w:rsidR="00855CFC" w:rsidRPr="00E0541D">
        <w:rPr>
          <w:rFonts w:asciiTheme="majorHAnsi" w:hAnsiTheme="majorHAnsi" w:cstheme="majorHAnsi"/>
          <w:sz w:val="24"/>
        </w:rPr>
        <w:t xml:space="preserve">. </w:t>
      </w:r>
      <w:r w:rsidR="00886EB8" w:rsidRPr="00E0541D">
        <w:rPr>
          <w:rFonts w:asciiTheme="majorHAnsi" w:hAnsiTheme="majorHAnsi" w:cstheme="majorHAnsi"/>
          <w:sz w:val="24"/>
        </w:rPr>
        <w:t xml:space="preserve"> </w:t>
      </w:r>
    </w:p>
    <w:p w14:paraId="3D9617B2" w14:textId="61380E70" w:rsidR="00506844" w:rsidRDefault="00A327DA" w:rsidP="00D123CB">
      <w:pPr>
        <w:pStyle w:val="ListParagraph"/>
        <w:numPr>
          <w:ilvl w:val="0"/>
          <w:numId w:val="2"/>
        </w:numPr>
        <w:tabs>
          <w:tab w:val="left" w:pos="819"/>
          <w:tab w:val="left" w:pos="820"/>
        </w:tabs>
        <w:spacing w:before="125"/>
        <w:rPr>
          <w:rFonts w:asciiTheme="majorHAnsi" w:hAnsiTheme="majorHAnsi" w:cstheme="majorHAnsi"/>
          <w:sz w:val="24"/>
        </w:rPr>
      </w:pPr>
      <w:r w:rsidRPr="00B60F09">
        <w:rPr>
          <w:rFonts w:asciiTheme="majorHAnsi" w:hAnsiTheme="majorHAnsi" w:cstheme="majorHAnsi"/>
          <w:bCs/>
          <w:sz w:val="24"/>
        </w:rPr>
        <w:t>Become familiar with</w:t>
      </w:r>
      <w:r w:rsidR="00030AA8" w:rsidRPr="00B60F09">
        <w:rPr>
          <w:rFonts w:asciiTheme="majorHAnsi" w:hAnsiTheme="majorHAnsi" w:cstheme="majorHAnsi"/>
          <w:bCs/>
          <w:sz w:val="24"/>
        </w:rPr>
        <w:t xml:space="preserve"> resources</w:t>
      </w:r>
      <w:r w:rsidR="00030AA8" w:rsidRPr="00506844">
        <w:rPr>
          <w:rFonts w:asciiTheme="majorHAnsi" w:hAnsiTheme="majorHAnsi" w:cstheme="majorHAnsi"/>
          <w:sz w:val="24"/>
        </w:rPr>
        <w:t xml:space="preserve"> available to support </w:t>
      </w:r>
      <w:r w:rsidR="00ED5E36" w:rsidRPr="00506844">
        <w:rPr>
          <w:rFonts w:asciiTheme="majorHAnsi" w:eastAsia="Times New Roman" w:hAnsiTheme="majorHAnsi" w:cstheme="majorHAnsi"/>
          <w:color w:val="000000"/>
        </w:rPr>
        <w:t>your practice of reflective teaching</w:t>
      </w:r>
      <w:r w:rsidR="00506844" w:rsidRPr="00506844">
        <w:rPr>
          <w:rFonts w:asciiTheme="majorHAnsi" w:hAnsiTheme="majorHAnsi" w:cstheme="majorHAnsi"/>
          <w:sz w:val="24"/>
        </w:rPr>
        <w:t>.</w:t>
      </w:r>
    </w:p>
    <w:p w14:paraId="407C39BF" w14:textId="7AF372AD" w:rsidR="00030AA8" w:rsidRDefault="00030AA8" w:rsidP="00D123CB">
      <w:pPr>
        <w:pStyle w:val="ListParagraph"/>
        <w:numPr>
          <w:ilvl w:val="0"/>
          <w:numId w:val="2"/>
        </w:numPr>
        <w:tabs>
          <w:tab w:val="left" w:pos="819"/>
          <w:tab w:val="left" w:pos="820"/>
        </w:tabs>
        <w:spacing w:before="187"/>
        <w:rPr>
          <w:rFonts w:asciiTheme="majorHAnsi" w:hAnsiTheme="majorHAnsi" w:cstheme="majorHAnsi"/>
          <w:sz w:val="24"/>
        </w:rPr>
      </w:pPr>
      <w:r w:rsidRPr="00A327DA">
        <w:rPr>
          <w:rFonts w:asciiTheme="majorHAnsi" w:hAnsiTheme="majorHAnsi" w:cstheme="majorHAnsi"/>
          <w:bCs/>
          <w:sz w:val="24"/>
        </w:rPr>
        <w:t xml:space="preserve">Build </w:t>
      </w:r>
      <w:r w:rsidR="00A327DA" w:rsidRPr="00A327DA">
        <w:rPr>
          <w:rFonts w:asciiTheme="majorHAnsi" w:hAnsiTheme="majorHAnsi" w:cstheme="majorHAnsi"/>
          <w:bCs/>
          <w:sz w:val="24"/>
        </w:rPr>
        <w:t>on your existing</w:t>
      </w:r>
      <w:r w:rsidR="00A327DA">
        <w:rPr>
          <w:rFonts w:asciiTheme="majorHAnsi" w:hAnsiTheme="majorHAnsi" w:cstheme="majorHAnsi"/>
          <w:b/>
          <w:bCs/>
          <w:sz w:val="24"/>
        </w:rPr>
        <w:t xml:space="preserve"> </w:t>
      </w:r>
      <w:r w:rsidRPr="00B60F09">
        <w:rPr>
          <w:rFonts w:asciiTheme="majorHAnsi" w:hAnsiTheme="majorHAnsi" w:cstheme="majorHAnsi"/>
          <w:bCs/>
          <w:sz w:val="24"/>
        </w:rPr>
        <w:t>presentation skills</w:t>
      </w:r>
      <w:r w:rsidRPr="00981164">
        <w:rPr>
          <w:rFonts w:asciiTheme="majorHAnsi" w:hAnsiTheme="majorHAnsi" w:cstheme="majorHAnsi"/>
          <w:sz w:val="24"/>
        </w:rPr>
        <w:t xml:space="preserve"> and develop strategies to engage</w:t>
      </w:r>
      <w:r w:rsidRPr="00981164">
        <w:rPr>
          <w:rFonts w:asciiTheme="majorHAnsi" w:hAnsiTheme="majorHAnsi" w:cstheme="majorHAnsi"/>
          <w:spacing w:val="-2"/>
          <w:sz w:val="24"/>
        </w:rPr>
        <w:t xml:space="preserve"> </w:t>
      </w:r>
      <w:r w:rsidRPr="00981164">
        <w:rPr>
          <w:rFonts w:asciiTheme="majorHAnsi" w:hAnsiTheme="majorHAnsi" w:cstheme="majorHAnsi"/>
          <w:sz w:val="24"/>
        </w:rPr>
        <w:t>students.</w:t>
      </w:r>
      <w:r w:rsidR="00954EC9">
        <w:rPr>
          <w:rFonts w:asciiTheme="majorHAnsi" w:hAnsiTheme="majorHAnsi" w:cstheme="majorHAnsi"/>
          <w:sz w:val="24"/>
        </w:rPr>
        <w:t xml:space="preserve"> </w:t>
      </w:r>
    </w:p>
    <w:p w14:paraId="19F1251D" w14:textId="77777777" w:rsidR="00635654" w:rsidRDefault="00635654" w:rsidP="00AA226B">
      <w:pPr>
        <w:pStyle w:val="Heading3"/>
      </w:pPr>
    </w:p>
    <w:p w14:paraId="4E1CC6CB" w14:textId="38A6EA12" w:rsidR="00F74AE2" w:rsidRPr="00C34C3E" w:rsidRDefault="00F74AE2" w:rsidP="009F50EF">
      <w:pPr>
        <w:pStyle w:val="Heading3"/>
        <w:numPr>
          <w:ilvl w:val="0"/>
          <w:numId w:val="20"/>
        </w:numPr>
      </w:pPr>
      <w:r w:rsidRPr="00C34C3E">
        <w:t>Professional Development</w:t>
      </w:r>
    </w:p>
    <w:p w14:paraId="4103274C" w14:textId="77777777" w:rsidR="00F74AE2" w:rsidRDefault="00F74AE2" w:rsidP="009F50EF">
      <w:pPr>
        <w:spacing w:after="240"/>
        <w:ind w:left="720" w:right="-360" w:firstLine="360"/>
        <w:textAlignment w:val="baseline"/>
        <w:rPr>
          <w:rFonts w:ascii="Calibri Light" w:eastAsia="Times New Roman" w:hAnsi="Calibri Light" w:cs="Calibri Light"/>
          <w:color w:val="000000"/>
          <w:sz w:val="24"/>
          <w:szCs w:val="24"/>
        </w:rPr>
      </w:pPr>
      <w:r w:rsidRPr="007567DF">
        <w:rPr>
          <w:rFonts w:ascii="Calibri Light" w:eastAsia="Times New Roman" w:hAnsi="Calibri Light" w:cs="Calibri Light"/>
          <w:color w:val="000000"/>
          <w:sz w:val="24"/>
          <w:szCs w:val="24"/>
        </w:rPr>
        <w:t xml:space="preserve">Even seasoned teachers continually engage in professional development to adapt to the ever-changing classroom and student needs. </w:t>
      </w:r>
    </w:p>
    <w:p w14:paraId="71AA34A0" w14:textId="43112DA7" w:rsidR="00021BCE" w:rsidRPr="00021BCE" w:rsidRDefault="00F74AE2" w:rsidP="00021BCE">
      <w:pPr>
        <w:pStyle w:val="xmsonormal"/>
        <w:ind w:left="1080"/>
        <w:rPr>
          <w:rFonts w:ascii="Calibri Light" w:eastAsia="Times New Roman" w:hAnsi="Calibri Light" w:cs="Calibri Light"/>
          <w:color w:val="000000"/>
          <w:sz w:val="24"/>
          <w:szCs w:val="24"/>
        </w:rPr>
      </w:pPr>
      <w:r>
        <w:rPr>
          <w:rFonts w:ascii="Calibri Light" w:hAnsi="Calibri Light" w:cs="Calibri Light"/>
          <w:sz w:val="24"/>
          <w:szCs w:val="24"/>
        </w:rPr>
        <w:t xml:space="preserve">Goals include: </w:t>
      </w:r>
      <w:r w:rsidRPr="007567DF">
        <w:rPr>
          <w:rFonts w:ascii="Calibri Light" w:eastAsia="Times New Roman" w:hAnsi="Calibri Light" w:cs="Calibri Light"/>
          <w:color w:val="000000"/>
          <w:sz w:val="24"/>
          <w:szCs w:val="24"/>
        </w:rPr>
        <w:t>Learning to collaborate with a community of teachers with the possibility of enhancing your teaching practice through the sharing of strategies for teaching specific topics, increasing engagement, technology tools, classroom management, online teaching, difficult situations with students.</w:t>
      </w:r>
    </w:p>
    <w:p w14:paraId="07824267" w14:textId="77777777" w:rsidR="00F74AE2" w:rsidRDefault="00F74AE2" w:rsidP="00AA226B">
      <w:pPr>
        <w:pStyle w:val="Heading3"/>
      </w:pPr>
    </w:p>
    <w:p w14:paraId="7994C7F4" w14:textId="3F3BF040" w:rsidR="004B412E" w:rsidRPr="000F6F3A" w:rsidRDefault="004B412E" w:rsidP="009F50EF">
      <w:pPr>
        <w:pStyle w:val="Heading3"/>
        <w:numPr>
          <w:ilvl w:val="0"/>
          <w:numId w:val="20"/>
        </w:numPr>
      </w:pPr>
      <w:r>
        <w:t xml:space="preserve">Teaching </w:t>
      </w:r>
      <w:r w:rsidRPr="000F6F3A">
        <w:t>Excellence</w:t>
      </w:r>
    </w:p>
    <w:p w14:paraId="1C808845" w14:textId="29FDBB14" w:rsidR="004B412E" w:rsidRDefault="004B412E" w:rsidP="009F50EF">
      <w:pPr>
        <w:pStyle w:val="xmsonormal"/>
        <w:ind w:left="360" w:firstLine="720"/>
        <w:rPr>
          <w:rFonts w:ascii="Calibri Light" w:hAnsi="Calibri Light" w:cs="Calibri Light"/>
          <w:sz w:val="24"/>
          <w:szCs w:val="24"/>
        </w:rPr>
      </w:pPr>
      <w:r w:rsidRPr="006F687C">
        <w:rPr>
          <w:rFonts w:ascii="Calibri Light" w:hAnsi="Calibri Light" w:cs="Calibri Light"/>
          <w:sz w:val="24"/>
          <w:szCs w:val="24"/>
        </w:rPr>
        <w:t>With the goal of leaving the course with a beginning teaching portfolio and skills for potential future job searches, you will:</w:t>
      </w:r>
    </w:p>
    <w:p w14:paraId="05FEC2B7" w14:textId="77777777" w:rsidR="00F74AE2" w:rsidRDefault="00F74AE2" w:rsidP="004B412E">
      <w:pPr>
        <w:pStyle w:val="xmsonormal"/>
        <w:ind w:firstLine="720"/>
        <w:rPr>
          <w:rFonts w:ascii="Calibri Light" w:hAnsi="Calibri Light" w:cs="Calibri Light"/>
          <w:sz w:val="24"/>
          <w:szCs w:val="24"/>
        </w:rPr>
      </w:pPr>
    </w:p>
    <w:p w14:paraId="09E9F722" w14:textId="77777777" w:rsidR="004B412E" w:rsidRPr="006F687C" w:rsidRDefault="004B412E" w:rsidP="004B412E">
      <w:pPr>
        <w:pStyle w:val="ListParagraph"/>
        <w:numPr>
          <w:ilvl w:val="0"/>
          <w:numId w:val="14"/>
        </w:numPr>
        <w:spacing w:after="240"/>
        <w:ind w:right="-360"/>
        <w:textAlignment w:val="baseline"/>
        <w:rPr>
          <w:rFonts w:ascii="Calibri Light" w:eastAsia="Times New Roman" w:hAnsi="Calibri Light" w:cs="Calibri Light"/>
          <w:color w:val="000000"/>
          <w:sz w:val="24"/>
          <w:szCs w:val="24"/>
        </w:rPr>
      </w:pPr>
      <w:r w:rsidRPr="006F687C">
        <w:rPr>
          <w:rFonts w:ascii="Calibri Light" w:eastAsia="Times New Roman" w:hAnsi="Calibri Light" w:cs="Calibri Light"/>
          <w:color w:val="000000"/>
          <w:sz w:val="24"/>
          <w:szCs w:val="24"/>
        </w:rPr>
        <w:t>Practice skills for ethical decision-making, building relationships, and reflective teaching.</w:t>
      </w:r>
    </w:p>
    <w:p w14:paraId="2F707FF7" w14:textId="3FBE27DE" w:rsidR="004B412E" w:rsidRPr="00F74AE2" w:rsidRDefault="004B412E" w:rsidP="00F74AE2">
      <w:pPr>
        <w:pStyle w:val="ListParagraph"/>
        <w:numPr>
          <w:ilvl w:val="0"/>
          <w:numId w:val="14"/>
        </w:numPr>
        <w:spacing w:after="240"/>
        <w:ind w:right="-360"/>
        <w:textAlignment w:val="baseline"/>
        <w:rPr>
          <w:rFonts w:ascii="Calibri Light" w:eastAsia="Times New Roman" w:hAnsi="Calibri Light" w:cs="Calibri Light"/>
          <w:color w:val="000000"/>
          <w:sz w:val="24"/>
          <w:szCs w:val="24"/>
        </w:rPr>
      </w:pPr>
      <w:r w:rsidRPr="00F74AE2">
        <w:rPr>
          <w:rFonts w:ascii="Calibri Light" w:eastAsia="Times New Roman" w:hAnsi="Calibri Light" w:cs="Calibri Light"/>
          <w:color w:val="000000"/>
          <w:sz w:val="24"/>
          <w:szCs w:val="24"/>
        </w:rPr>
        <w:t xml:space="preserve">Identify factors in your educational </w:t>
      </w:r>
      <w:r w:rsidR="005525DA">
        <w:rPr>
          <w:rFonts w:ascii="Calibri Light" w:eastAsia="Times New Roman" w:hAnsi="Calibri Light" w:cs="Calibri Light"/>
          <w:color w:val="000000"/>
          <w:sz w:val="24"/>
          <w:szCs w:val="24"/>
        </w:rPr>
        <w:t xml:space="preserve">and personal </w:t>
      </w:r>
      <w:r w:rsidRPr="00F74AE2">
        <w:rPr>
          <w:rFonts w:ascii="Calibri Light" w:eastAsia="Times New Roman" w:hAnsi="Calibri Light" w:cs="Calibri Light"/>
          <w:color w:val="000000"/>
          <w:sz w:val="24"/>
          <w:szCs w:val="24"/>
        </w:rPr>
        <w:t>background that will contribute to your identity as a teacher, including your relationship with students</w:t>
      </w:r>
      <w:r w:rsidR="005525DA">
        <w:rPr>
          <w:rFonts w:ascii="Calibri Light" w:eastAsia="Times New Roman" w:hAnsi="Calibri Light" w:cs="Calibri Light"/>
          <w:color w:val="000000"/>
          <w:sz w:val="24"/>
          <w:szCs w:val="24"/>
        </w:rPr>
        <w:t>.</w:t>
      </w:r>
    </w:p>
    <w:p w14:paraId="2A1C01FF" w14:textId="78E0C586" w:rsidR="00934DF0" w:rsidRDefault="00934DF0" w:rsidP="00934DF0">
      <w:pPr>
        <w:pStyle w:val="ListParagraph"/>
        <w:tabs>
          <w:tab w:val="left" w:pos="819"/>
          <w:tab w:val="left" w:pos="820"/>
        </w:tabs>
        <w:spacing w:before="187"/>
        <w:ind w:left="1080" w:firstLine="0"/>
        <w:rPr>
          <w:rFonts w:asciiTheme="majorHAnsi" w:hAnsiTheme="majorHAnsi" w:cstheme="majorHAnsi"/>
          <w:sz w:val="24"/>
        </w:rPr>
      </w:pPr>
    </w:p>
    <w:p w14:paraId="279B6D0F" w14:textId="562BDC4C" w:rsidR="00B67BE4" w:rsidRDefault="00CB5523" w:rsidP="009F50EF">
      <w:pPr>
        <w:pStyle w:val="Heading3"/>
        <w:numPr>
          <w:ilvl w:val="0"/>
          <w:numId w:val="20"/>
        </w:numPr>
      </w:pPr>
      <w:r w:rsidRPr="00934DF0">
        <w:t>Observation</w:t>
      </w:r>
    </w:p>
    <w:p w14:paraId="4D962D24" w14:textId="0CD02155" w:rsidR="008A537C" w:rsidRPr="00B60F09" w:rsidRDefault="008A537C" w:rsidP="009F50EF">
      <w:pPr>
        <w:pStyle w:val="Heading3"/>
        <w:ind w:left="360"/>
        <w:rPr>
          <w:rFonts w:asciiTheme="majorHAnsi" w:hAnsiTheme="majorHAnsi" w:cstheme="majorHAnsi"/>
          <w:color w:val="auto"/>
          <w:sz w:val="24"/>
          <w:szCs w:val="24"/>
        </w:rPr>
      </w:pPr>
      <w:r w:rsidRPr="00B60F09">
        <w:rPr>
          <w:rFonts w:asciiTheme="majorHAnsi" w:hAnsiTheme="majorHAnsi" w:cstheme="majorHAnsi"/>
          <w:color w:val="auto"/>
          <w:sz w:val="24"/>
          <w:szCs w:val="24"/>
        </w:rPr>
        <w:t>To gain skills in observing others, being observed, giving/receiving feedback</w:t>
      </w:r>
      <w:r w:rsidR="00691B0E" w:rsidRPr="00B60F09">
        <w:rPr>
          <w:rFonts w:asciiTheme="majorHAnsi" w:hAnsiTheme="majorHAnsi" w:cstheme="majorHAnsi"/>
          <w:color w:val="auto"/>
          <w:sz w:val="24"/>
          <w:szCs w:val="24"/>
        </w:rPr>
        <w:t>, and developing collaborative relationships, you will:</w:t>
      </w:r>
    </w:p>
    <w:p w14:paraId="620694A6" w14:textId="35839C8A" w:rsidR="00CB5523" w:rsidRDefault="00691B0E" w:rsidP="00B67BE4">
      <w:pPr>
        <w:pStyle w:val="ListParagraph"/>
        <w:numPr>
          <w:ilvl w:val="0"/>
          <w:numId w:val="19"/>
        </w:numPr>
        <w:tabs>
          <w:tab w:val="left" w:pos="819"/>
          <w:tab w:val="left" w:pos="820"/>
        </w:tabs>
        <w:spacing w:before="187"/>
        <w:rPr>
          <w:rFonts w:ascii="Calibri Light" w:hAnsi="Calibri Light" w:cs="Calibri Light"/>
          <w:sz w:val="24"/>
          <w:szCs w:val="24"/>
        </w:rPr>
      </w:pPr>
      <w:r>
        <w:rPr>
          <w:rFonts w:ascii="Calibri Light" w:hAnsi="Calibri Light" w:cs="Calibri Light"/>
          <w:sz w:val="24"/>
          <w:szCs w:val="24"/>
        </w:rPr>
        <w:t>O</w:t>
      </w:r>
      <w:r w:rsidR="00CB5523" w:rsidRPr="00775323">
        <w:rPr>
          <w:rFonts w:ascii="Calibri Light" w:hAnsi="Calibri Light" w:cs="Calibri Light"/>
          <w:sz w:val="24"/>
          <w:szCs w:val="24"/>
        </w:rPr>
        <w:t>bserve</w:t>
      </w:r>
      <w:r w:rsidR="00CB5523" w:rsidRPr="006C25C8">
        <w:rPr>
          <w:rFonts w:ascii="Calibri Light" w:hAnsi="Calibri Light" w:cs="Calibri Light"/>
          <w:sz w:val="24"/>
          <w:szCs w:val="24"/>
        </w:rPr>
        <w:t xml:space="preserve"> an experienced professor and </w:t>
      </w:r>
      <w:r w:rsidR="00A327DA">
        <w:rPr>
          <w:rFonts w:ascii="Calibri Light" w:hAnsi="Calibri Light" w:cs="Calibri Light"/>
          <w:sz w:val="24"/>
          <w:szCs w:val="24"/>
        </w:rPr>
        <w:t xml:space="preserve">begin to </w:t>
      </w:r>
      <w:r w:rsidR="00CB5523" w:rsidRPr="006C25C8">
        <w:rPr>
          <w:rFonts w:ascii="Calibri Light" w:hAnsi="Calibri Light" w:cs="Calibri Light"/>
          <w:sz w:val="24"/>
          <w:szCs w:val="24"/>
        </w:rPr>
        <w:t>develop a mentoring relationship with that faculty member.</w:t>
      </w:r>
    </w:p>
    <w:p w14:paraId="408A7B8A" w14:textId="46C1C754" w:rsidR="00CB5523" w:rsidRDefault="00A327DA" w:rsidP="00B67BE4">
      <w:pPr>
        <w:pStyle w:val="ListParagraph"/>
        <w:numPr>
          <w:ilvl w:val="0"/>
          <w:numId w:val="19"/>
        </w:numPr>
        <w:tabs>
          <w:tab w:val="left" w:pos="819"/>
          <w:tab w:val="left" w:pos="820"/>
        </w:tabs>
        <w:spacing w:before="187"/>
        <w:rPr>
          <w:rFonts w:ascii="Calibri Light" w:hAnsi="Calibri Light" w:cs="Calibri Light"/>
          <w:sz w:val="24"/>
          <w:szCs w:val="24"/>
        </w:rPr>
      </w:pPr>
      <w:r>
        <w:rPr>
          <w:rFonts w:ascii="Calibri Light" w:hAnsi="Calibri Light" w:cs="Calibri Light"/>
          <w:sz w:val="24"/>
          <w:szCs w:val="24"/>
        </w:rPr>
        <w:t>Conduct</w:t>
      </w:r>
      <w:r w:rsidR="00B67BE4">
        <w:rPr>
          <w:rFonts w:ascii="Calibri Light" w:hAnsi="Calibri Light" w:cs="Calibri Light"/>
          <w:sz w:val="24"/>
          <w:szCs w:val="24"/>
        </w:rPr>
        <w:t xml:space="preserve"> peer </w:t>
      </w:r>
      <w:r w:rsidR="00566845">
        <w:rPr>
          <w:rFonts w:ascii="Calibri Light" w:hAnsi="Calibri Light" w:cs="Calibri Light"/>
          <w:sz w:val="24"/>
          <w:szCs w:val="24"/>
        </w:rPr>
        <w:t>teaching observations</w:t>
      </w:r>
      <w:r w:rsidR="00B67BE4">
        <w:rPr>
          <w:rFonts w:ascii="Calibri Light" w:hAnsi="Calibri Light" w:cs="Calibri Light"/>
          <w:sz w:val="24"/>
          <w:szCs w:val="24"/>
        </w:rPr>
        <w:t>, and experience being observed yourself</w:t>
      </w:r>
      <w:r>
        <w:rPr>
          <w:rFonts w:ascii="Calibri Light" w:hAnsi="Calibri Light" w:cs="Calibri Light"/>
          <w:sz w:val="24"/>
          <w:szCs w:val="24"/>
        </w:rPr>
        <w:t xml:space="preserve"> (Spring 2022)</w:t>
      </w:r>
      <w:r w:rsidR="00566845">
        <w:rPr>
          <w:rFonts w:ascii="Calibri Light" w:hAnsi="Calibri Light" w:cs="Calibri Light"/>
          <w:sz w:val="24"/>
          <w:szCs w:val="24"/>
        </w:rPr>
        <w:t>.</w:t>
      </w:r>
    </w:p>
    <w:p w14:paraId="6533B638" w14:textId="77777777" w:rsidR="00566845" w:rsidRPr="00981164" w:rsidRDefault="00566845" w:rsidP="00CB5523">
      <w:pPr>
        <w:pStyle w:val="ListParagraph"/>
        <w:tabs>
          <w:tab w:val="left" w:pos="819"/>
          <w:tab w:val="left" w:pos="820"/>
        </w:tabs>
        <w:spacing w:before="187"/>
        <w:ind w:left="1080" w:firstLine="0"/>
        <w:rPr>
          <w:rFonts w:asciiTheme="majorHAnsi" w:hAnsiTheme="majorHAnsi" w:cstheme="majorHAnsi"/>
          <w:sz w:val="24"/>
        </w:rPr>
      </w:pPr>
    </w:p>
    <w:p w14:paraId="7B7F3CEB" w14:textId="3C1A2035" w:rsidR="00030AA8" w:rsidRDefault="003A1789" w:rsidP="00C103BD">
      <w:pPr>
        <w:pStyle w:val="Heading2"/>
      </w:pPr>
      <w:r>
        <w:t>Ways to Meet Learning Outcomes:</w:t>
      </w:r>
    </w:p>
    <w:p w14:paraId="16D4DE73" w14:textId="77777777" w:rsidR="003A1789" w:rsidRPr="000F6F3A" w:rsidRDefault="003A1789" w:rsidP="003A1789">
      <w:pPr>
        <w:pStyle w:val="Heading3"/>
        <w:spacing w:before="0"/>
      </w:pPr>
      <w:r w:rsidRPr="000F6F3A">
        <w:t>Participation and Engagement</w:t>
      </w:r>
    </w:p>
    <w:p w14:paraId="7F669D1E" w14:textId="19CC3408" w:rsidR="003A1789" w:rsidRDefault="003A1789" w:rsidP="003A1789">
      <w:pPr>
        <w:pStyle w:val="BodyText"/>
        <w:spacing w:line="276" w:lineRule="auto"/>
        <w:ind w:left="720" w:right="738"/>
        <w:rPr>
          <w:rFonts w:asciiTheme="majorHAnsi" w:hAnsiTheme="majorHAnsi" w:cstheme="majorHAnsi"/>
        </w:rPr>
      </w:pPr>
      <w:r w:rsidRPr="000F6F3A">
        <w:rPr>
          <w:rFonts w:asciiTheme="majorHAnsi" w:hAnsiTheme="majorHAnsi" w:cstheme="majorHAnsi"/>
        </w:rPr>
        <w:t xml:space="preserve">Participation in this course </w:t>
      </w:r>
      <w:r>
        <w:rPr>
          <w:rFonts w:asciiTheme="majorHAnsi" w:hAnsiTheme="majorHAnsi" w:cstheme="majorHAnsi"/>
        </w:rPr>
        <w:t>means</w:t>
      </w:r>
      <w:r w:rsidRPr="000F6F3A">
        <w:rPr>
          <w:rFonts w:asciiTheme="majorHAnsi" w:hAnsiTheme="majorHAnsi" w:cstheme="majorHAnsi"/>
        </w:rPr>
        <w:t xml:space="preserve"> attendance</w:t>
      </w:r>
      <w:r>
        <w:rPr>
          <w:rFonts w:asciiTheme="majorHAnsi" w:hAnsiTheme="majorHAnsi" w:cstheme="majorHAnsi"/>
        </w:rPr>
        <w:t xml:space="preserve"> and engagement on Wednesday evenings</w:t>
      </w:r>
      <w:r w:rsidRPr="000F6F3A">
        <w:rPr>
          <w:rFonts w:asciiTheme="majorHAnsi" w:hAnsiTheme="majorHAnsi" w:cstheme="majorHAnsi"/>
        </w:rPr>
        <w:t>, contributing in online class discussions</w:t>
      </w:r>
      <w:r>
        <w:rPr>
          <w:rFonts w:asciiTheme="majorHAnsi" w:hAnsiTheme="majorHAnsi" w:cstheme="majorHAnsi"/>
        </w:rPr>
        <w:t xml:space="preserve">, and engaging in the development of </w:t>
      </w:r>
      <w:r w:rsidR="00021BCE">
        <w:rPr>
          <w:rFonts w:asciiTheme="majorHAnsi" w:hAnsiTheme="majorHAnsi" w:cstheme="majorHAnsi"/>
        </w:rPr>
        <w:t>teaching materials (see next)</w:t>
      </w:r>
      <w:r w:rsidRPr="000F6F3A">
        <w:rPr>
          <w:rFonts w:asciiTheme="majorHAnsi" w:hAnsiTheme="majorHAnsi" w:cstheme="majorHAnsi"/>
        </w:rPr>
        <w:t>.</w:t>
      </w:r>
      <w:r>
        <w:rPr>
          <w:rFonts w:asciiTheme="majorHAnsi" w:hAnsiTheme="majorHAnsi" w:cstheme="majorHAnsi"/>
        </w:rPr>
        <w:t xml:space="preserve"> </w:t>
      </w:r>
    </w:p>
    <w:p w14:paraId="05032817" w14:textId="77777777" w:rsidR="00021BCE" w:rsidRDefault="00021BCE" w:rsidP="00AA226B">
      <w:pPr>
        <w:pStyle w:val="Heading3"/>
      </w:pPr>
    </w:p>
    <w:p w14:paraId="7F5C94E4" w14:textId="384D3551" w:rsidR="0044673F" w:rsidRPr="000F6F3A" w:rsidRDefault="0044673F" w:rsidP="00AA226B">
      <w:pPr>
        <w:pStyle w:val="Heading3"/>
      </w:pPr>
      <w:r w:rsidRPr="000F6F3A">
        <w:t>Development of Teaching Materials</w:t>
      </w:r>
    </w:p>
    <w:p w14:paraId="68F9A233" w14:textId="3482A090" w:rsidR="008F5932" w:rsidRDefault="008F5932" w:rsidP="00D941AA">
      <w:pPr>
        <w:spacing w:after="0" w:line="240" w:lineRule="auto"/>
        <w:ind w:left="720"/>
        <w:rPr>
          <w:rFonts w:asciiTheme="majorHAnsi" w:hAnsiTheme="majorHAnsi" w:cstheme="majorHAnsi"/>
          <w:sz w:val="24"/>
          <w:szCs w:val="24"/>
        </w:rPr>
      </w:pPr>
      <w:r>
        <w:rPr>
          <w:rFonts w:asciiTheme="majorHAnsi" w:hAnsiTheme="majorHAnsi" w:cstheme="majorHAnsi"/>
          <w:sz w:val="24"/>
          <w:szCs w:val="24"/>
        </w:rPr>
        <w:t>During the second half of the semester, you will develop teaching materials for the class you will teach in Spring 2021:</w:t>
      </w:r>
    </w:p>
    <w:p w14:paraId="1AF7B51C" w14:textId="77777777" w:rsidR="008F5932" w:rsidRDefault="008F5932" w:rsidP="00D941AA">
      <w:pPr>
        <w:spacing w:after="0" w:line="240" w:lineRule="auto"/>
        <w:ind w:left="720"/>
        <w:rPr>
          <w:rFonts w:asciiTheme="majorHAnsi" w:hAnsiTheme="majorHAnsi" w:cstheme="majorHAnsi"/>
          <w:sz w:val="24"/>
          <w:szCs w:val="24"/>
        </w:rPr>
      </w:pPr>
    </w:p>
    <w:p w14:paraId="520F5F71" w14:textId="015357F5" w:rsidR="008F5932" w:rsidRPr="008F5932" w:rsidRDefault="008F5932" w:rsidP="008F5932">
      <w:pPr>
        <w:pStyle w:val="ListParagraph"/>
        <w:numPr>
          <w:ilvl w:val="0"/>
          <w:numId w:val="21"/>
        </w:numPr>
        <w:rPr>
          <w:rFonts w:asciiTheme="majorHAnsi" w:hAnsiTheme="majorHAnsi" w:cstheme="majorHAnsi"/>
          <w:sz w:val="24"/>
          <w:szCs w:val="24"/>
        </w:rPr>
      </w:pPr>
      <w:r w:rsidRPr="008F5932">
        <w:rPr>
          <w:rFonts w:asciiTheme="majorHAnsi" w:hAnsiTheme="majorHAnsi" w:cstheme="majorHAnsi"/>
          <w:sz w:val="24"/>
          <w:szCs w:val="24"/>
        </w:rPr>
        <w:t xml:space="preserve">syllabus </w:t>
      </w:r>
    </w:p>
    <w:p w14:paraId="61DC65A7" w14:textId="77777777" w:rsidR="008F5932" w:rsidRPr="008F5932" w:rsidRDefault="008F5932" w:rsidP="008F5932">
      <w:pPr>
        <w:pStyle w:val="ListParagraph"/>
        <w:numPr>
          <w:ilvl w:val="0"/>
          <w:numId w:val="21"/>
        </w:numPr>
        <w:rPr>
          <w:rFonts w:asciiTheme="majorHAnsi" w:hAnsiTheme="majorHAnsi" w:cstheme="majorHAnsi"/>
          <w:sz w:val="24"/>
          <w:szCs w:val="24"/>
        </w:rPr>
      </w:pPr>
      <w:r w:rsidRPr="008F5932">
        <w:rPr>
          <w:rFonts w:asciiTheme="majorHAnsi" w:hAnsiTheme="majorHAnsi" w:cstheme="majorHAnsi"/>
          <w:sz w:val="24"/>
          <w:szCs w:val="24"/>
        </w:rPr>
        <w:t>course schedule</w:t>
      </w:r>
    </w:p>
    <w:p w14:paraId="26FE3013" w14:textId="77777777" w:rsidR="008F5932" w:rsidRPr="008F5932" w:rsidRDefault="008F5932" w:rsidP="008F5932">
      <w:pPr>
        <w:pStyle w:val="ListParagraph"/>
        <w:numPr>
          <w:ilvl w:val="0"/>
          <w:numId w:val="21"/>
        </w:numPr>
        <w:rPr>
          <w:rFonts w:asciiTheme="majorHAnsi" w:hAnsiTheme="majorHAnsi" w:cstheme="majorHAnsi"/>
          <w:sz w:val="24"/>
          <w:szCs w:val="24"/>
        </w:rPr>
      </w:pPr>
      <w:r w:rsidRPr="008F5932">
        <w:rPr>
          <w:rFonts w:asciiTheme="majorHAnsi" w:hAnsiTheme="majorHAnsi" w:cstheme="majorHAnsi"/>
          <w:sz w:val="24"/>
          <w:szCs w:val="24"/>
        </w:rPr>
        <w:t>three lesson plans</w:t>
      </w:r>
    </w:p>
    <w:p w14:paraId="7106C3F3" w14:textId="00870D64" w:rsidR="00AB50D3" w:rsidRPr="008F5932" w:rsidRDefault="008F5932" w:rsidP="008F5932">
      <w:pPr>
        <w:pStyle w:val="ListParagraph"/>
        <w:numPr>
          <w:ilvl w:val="0"/>
          <w:numId w:val="21"/>
        </w:numPr>
        <w:rPr>
          <w:rFonts w:asciiTheme="majorHAnsi" w:hAnsiTheme="majorHAnsi" w:cstheme="majorHAnsi"/>
          <w:sz w:val="24"/>
          <w:szCs w:val="24"/>
        </w:rPr>
      </w:pPr>
      <w:r w:rsidRPr="008F5932">
        <w:rPr>
          <w:rFonts w:asciiTheme="majorHAnsi" w:hAnsiTheme="majorHAnsi" w:cstheme="majorHAnsi"/>
          <w:sz w:val="24"/>
          <w:szCs w:val="24"/>
        </w:rPr>
        <w:t>at least one assessment</w:t>
      </w:r>
    </w:p>
    <w:p w14:paraId="2B9836EB" w14:textId="77777777" w:rsidR="00AB50D3" w:rsidRPr="006705F0" w:rsidRDefault="00AB50D3" w:rsidP="006B5FFF">
      <w:pPr>
        <w:pStyle w:val="BodyText"/>
        <w:spacing w:before="4"/>
        <w:rPr>
          <w:rFonts w:asciiTheme="majorHAnsi" w:hAnsiTheme="majorHAnsi" w:cstheme="majorHAnsi"/>
        </w:rPr>
      </w:pPr>
    </w:p>
    <w:p w14:paraId="13517AC7" w14:textId="0F19F6C7" w:rsidR="001E04F6" w:rsidRPr="00D82E54" w:rsidRDefault="00D82E54" w:rsidP="00D82E54">
      <w:pPr>
        <w:tabs>
          <w:tab w:val="left" w:pos="820"/>
        </w:tabs>
        <w:spacing w:before="120"/>
        <w:ind w:left="820"/>
        <w:rPr>
          <w:rFonts w:asciiTheme="majorHAnsi" w:hAnsiTheme="majorHAnsi" w:cstheme="majorHAnsi"/>
          <w:sz w:val="24"/>
          <w:szCs w:val="24"/>
        </w:rPr>
      </w:pPr>
      <w:r>
        <w:rPr>
          <w:rFonts w:asciiTheme="majorHAnsi" w:hAnsiTheme="majorHAnsi" w:cstheme="majorHAnsi"/>
          <w:sz w:val="24"/>
        </w:rPr>
        <w:t>Additionally, t</w:t>
      </w:r>
      <w:r w:rsidRPr="00D82E54">
        <w:rPr>
          <w:rFonts w:asciiTheme="majorHAnsi" w:hAnsiTheme="majorHAnsi" w:cstheme="majorHAnsi"/>
          <w:sz w:val="24"/>
          <w:szCs w:val="24"/>
        </w:rPr>
        <w:t>o learn about Blackboard, you will obtain a Blackboard “sandbox” or practice shell. You will b</w:t>
      </w:r>
      <w:r w:rsidR="008F5932">
        <w:rPr>
          <w:rFonts w:asciiTheme="majorHAnsi" w:hAnsiTheme="majorHAnsi" w:cstheme="majorHAnsi"/>
          <w:sz w:val="24"/>
          <w:szCs w:val="24"/>
        </w:rPr>
        <w:t>egin to b</w:t>
      </w:r>
      <w:r w:rsidRPr="00D82E54">
        <w:rPr>
          <w:rFonts w:asciiTheme="majorHAnsi" w:hAnsiTheme="majorHAnsi" w:cstheme="majorHAnsi"/>
          <w:sz w:val="24"/>
          <w:szCs w:val="24"/>
        </w:rPr>
        <w:t>uild this out as a template for the course you will teach in the Spring.</w:t>
      </w:r>
    </w:p>
    <w:p w14:paraId="3D23308B" w14:textId="77777777" w:rsidR="007567DF" w:rsidRDefault="007567DF" w:rsidP="007567DF">
      <w:pPr>
        <w:pStyle w:val="xmsonormal"/>
      </w:pPr>
    </w:p>
    <w:p w14:paraId="4193629F" w14:textId="637916DA" w:rsidR="007567DF" w:rsidRPr="00C34C3E" w:rsidRDefault="00A327DA" w:rsidP="00AA226B">
      <w:pPr>
        <w:pStyle w:val="Heading3"/>
      </w:pPr>
      <w:r>
        <w:t>Professional Development</w:t>
      </w:r>
    </w:p>
    <w:p w14:paraId="7614A081" w14:textId="51DACFA6" w:rsidR="007567DF" w:rsidRPr="004F4FD1" w:rsidRDefault="00E34699" w:rsidP="00420905">
      <w:pPr>
        <w:pStyle w:val="xmsonormal"/>
        <w:ind w:left="720"/>
        <w:rPr>
          <w:rFonts w:ascii="Calibri Light" w:eastAsia="Times New Roman" w:hAnsi="Calibri Light" w:cs="Calibri Light"/>
          <w:sz w:val="24"/>
          <w:szCs w:val="24"/>
        </w:rPr>
      </w:pPr>
      <w:r>
        <w:rPr>
          <w:rFonts w:ascii="Calibri Light" w:eastAsia="Times New Roman" w:hAnsi="Calibri Light" w:cs="Calibri Light"/>
          <w:color w:val="000000"/>
          <w:sz w:val="24"/>
          <w:szCs w:val="24"/>
        </w:rPr>
        <w:t>You will</w:t>
      </w:r>
      <w:r w:rsidR="0050790F">
        <w:rPr>
          <w:rFonts w:ascii="Calibri Light" w:eastAsia="Times New Roman" w:hAnsi="Calibri Light" w:cs="Calibri Light"/>
          <w:color w:val="000000"/>
          <w:sz w:val="24"/>
          <w:szCs w:val="24"/>
        </w:rPr>
        <w:t xml:space="preserve"> gain </w:t>
      </w:r>
      <w:r w:rsidR="00DF263C">
        <w:rPr>
          <w:rFonts w:ascii="Calibri Light" w:eastAsia="Times New Roman" w:hAnsi="Calibri Light" w:cs="Calibri Light"/>
          <w:color w:val="000000"/>
          <w:sz w:val="24"/>
          <w:szCs w:val="24"/>
        </w:rPr>
        <w:t xml:space="preserve">an awareness of professional development opportunities and resources outside of this course, </w:t>
      </w:r>
      <w:r w:rsidR="00021BCE">
        <w:rPr>
          <w:rFonts w:ascii="Calibri Light" w:eastAsia="Times New Roman" w:hAnsi="Calibri Light" w:cs="Calibri Light"/>
          <w:color w:val="000000"/>
          <w:sz w:val="24"/>
          <w:szCs w:val="24"/>
        </w:rPr>
        <w:t xml:space="preserve">as well as enhance your exposure to teaching faculty, </w:t>
      </w:r>
      <w:r w:rsidR="00DF263C">
        <w:rPr>
          <w:rFonts w:ascii="Calibri Light" w:eastAsia="Times New Roman" w:hAnsi="Calibri Light" w:cs="Calibri Light"/>
          <w:color w:val="000000"/>
          <w:sz w:val="24"/>
          <w:szCs w:val="24"/>
        </w:rPr>
        <w:t>you will</w:t>
      </w:r>
      <w:r w:rsidR="00F2091F">
        <w:rPr>
          <w:rFonts w:ascii="Calibri Light" w:eastAsia="Times New Roman" w:hAnsi="Calibri Light" w:cs="Calibri Light"/>
          <w:color w:val="000000"/>
          <w:sz w:val="24"/>
          <w:szCs w:val="24"/>
        </w:rPr>
        <w:t xml:space="preserve"> </w:t>
      </w:r>
      <w:r>
        <w:rPr>
          <w:rFonts w:ascii="Calibri Light" w:eastAsia="Times New Roman" w:hAnsi="Calibri Light" w:cs="Calibri Light"/>
          <w:color w:val="000000"/>
          <w:sz w:val="24"/>
          <w:szCs w:val="24"/>
        </w:rPr>
        <w:t>attend</w:t>
      </w:r>
      <w:r w:rsidR="00F74AE2" w:rsidRPr="004F4FD1">
        <w:rPr>
          <w:rFonts w:ascii="Calibri Light" w:hAnsi="Calibri Light" w:cs="Calibri Light"/>
          <w:sz w:val="24"/>
          <w:szCs w:val="24"/>
        </w:rPr>
        <w:t xml:space="preserve"> teaching</w:t>
      </w:r>
      <w:r w:rsidR="00F2091F">
        <w:rPr>
          <w:rFonts w:ascii="Calibri Light" w:hAnsi="Calibri Light" w:cs="Calibri Light"/>
          <w:sz w:val="24"/>
          <w:szCs w:val="24"/>
        </w:rPr>
        <w:t xml:space="preserve"> conference sessions</w:t>
      </w:r>
      <w:r w:rsidR="00021BCE">
        <w:rPr>
          <w:rFonts w:ascii="Calibri Light" w:hAnsi="Calibri Light" w:cs="Calibri Light"/>
          <w:sz w:val="24"/>
          <w:szCs w:val="24"/>
        </w:rPr>
        <w:t xml:space="preserve"> and share what you learned with the class</w:t>
      </w:r>
      <w:r w:rsidR="00F2091F">
        <w:rPr>
          <w:rFonts w:ascii="Calibri Light" w:hAnsi="Calibri Light" w:cs="Calibri Light"/>
          <w:sz w:val="24"/>
          <w:szCs w:val="24"/>
        </w:rPr>
        <w:t>.</w:t>
      </w:r>
      <w:r w:rsidR="00F74AE2" w:rsidRPr="004F4FD1">
        <w:rPr>
          <w:rFonts w:ascii="Calibri Light" w:hAnsi="Calibri Light" w:cs="Calibri Light"/>
          <w:sz w:val="24"/>
          <w:szCs w:val="24"/>
        </w:rPr>
        <w:t xml:space="preserve"> </w:t>
      </w:r>
      <w:r w:rsidR="007567DF" w:rsidRPr="004F4FD1">
        <w:rPr>
          <w:rFonts w:ascii="Calibri Light" w:hAnsi="Calibri Light" w:cs="Calibri Light"/>
          <w:sz w:val="24"/>
          <w:szCs w:val="24"/>
        </w:rPr>
        <w:t xml:space="preserve">This can be accomplished </w:t>
      </w:r>
      <w:r w:rsidR="007567DF" w:rsidRPr="004F4FD1">
        <w:rPr>
          <w:rFonts w:ascii="Calibri Light" w:eastAsia="Times New Roman" w:hAnsi="Calibri Light" w:cs="Calibri Light"/>
          <w:sz w:val="24"/>
          <w:szCs w:val="24"/>
        </w:rPr>
        <w:t xml:space="preserve">by attending: </w:t>
      </w:r>
    </w:p>
    <w:p w14:paraId="105E5C7E" w14:textId="77777777" w:rsidR="007567DF" w:rsidRPr="004F4FD1" w:rsidRDefault="007567DF" w:rsidP="007567DF">
      <w:pPr>
        <w:pStyle w:val="xmsonormal"/>
        <w:ind w:firstLine="720"/>
        <w:rPr>
          <w:rFonts w:ascii="Calibri Light" w:eastAsia="Times New Roman" w:hAnsi="Calibri Light" w:cs="Calibri Light"/>
          <w:sz w:val="24"/>
          <w:szCs w:val="24"/>
        </w:rPr>
      </w:pPr>
    </w:p>
    <w:p w14:paraId="0F0F0958" w14:textId="66C36A03" w:rsidR="007567DF" w:rsidRPr="004F4FD1" w:rsidRDefault="007567DF" w:rsidP="007567DF">
      <w:pPr>
        <w:pStyle w:val="xmsonormal"/>
        <w:numPr>
          <w:ilvl w:val="0"/>
          <w:numId w:val="13"/>
        </w:numPr>
        <w:rPr>
          <w:rFonts w:ascii="Calibri Light" w:eastAsia="Times New Roman" w:hAnsi="Calibri Light" w:cs="Calibri Light"/>
          <w:sz w:val="24"/>
          <w:szCs w:val="24"/>
        </w:rPr>
      </w:pPr>
      <w:r w:rsidRPr="004F4FD1">
        <w:rPr>
          <w:rFonts w:ascii="Calibri Light" w:eastAsia="Times New Roman" w:hAnsi="Calibri Light" w:cs="Calibri Light"/>
          <w:sz w:val="24"/>
          <w:szCs w:val="24"/>
        </w:rPr>
        <w:t>Stearns Center ITL conference Sept 2</w:t>
      </w:r>
      <w:r w:rsidR="00A327DA">
        <w:rPr>
          <w:rFonts w:ascii="Calibri Light" w:eastAsia="Times New Roman" w:hAnsi="Calibri Light" w:cs="Calibri Light"/>
          <w:sz w:val="24"/>
          <w:szCs w:val="24"/>
        </w:rPr>
        <w:t>0</w:t>
      </w:r>
      <w:r w:rsidRPr="004F4FD1">
        <w:rPr>
          <w:rFonts w:ascii="Calibri Light" w:eastAsia="Times New Roman" w:hAnsi="Calibri Light" w:cs="Calibri Light"/>
          <w:sz w:val="24"/>
          <w:szCs w:val="24"/>
        </w:rPr>
        <w:t xml:space="preserve">-25: </w:t>
      </w:r>
      <w:hyperlink r:id="rId12" w:history="1">
        <w:r w:rsidRPr="004F4FD1">
          <w:rPr>
            <w:rStyle w:val="Hyperlink"/>
            <w:rFonts w:ascii="Calibri Light" w:eastAsia="Times New Roman" w:hAnsi="Calibri Light" w:cs="Calibri Light"/>
            <w:sz w:val="24"/>
            <w:szCs w:val="24"/>
          </w:rPr>
          <w:t>https://stearnscenter.gmu.edu/programs/annual-conference-itl/</w:t>
        </w:r>
      </w:hyperlink>
      <w:r w:rsidRPr="004F4FD1">
        <w:rPr>
          <w:rFonts w:ascii="Calibri Light" w:eastAsia="Times New Roman" w:hAnsi="Calibri Light" w:cs="Calibri Light"/>
          <w:sz w:val="24"/>
          <w:szCs w:val="24"/>
        </w:rPr>
        <w:t xml:space="preserve">  (synchronous sessions and asynchronous on-demand videos, no registration fee but you must register) </w:t>
      </w:r>
      <w:r w:rsidRPr="004F4FD1">
        <w:rPr>
          <w:rFonts w:ascii="Calibri Light" w:eastAsia="Times New Roman" w:hAnsi="Calibri Light" w:cs="Calibri Light"/>
          <w:sz w:val="24"/>
          <w:szCs w:val="24"/>
        </w:rPr>
        <w:br/>
      </w:r>
    </w:p>
    <w:p w14:paraId="70FD7450" w14:textId="5679B9AB" w:rsidR="007567DF" w:rsidRPr="004F4FD1" w:rsidRDefault="007567DF" w:rsidP="007567DF">
      <w:pPr>
        <w:pStyle w:val="xmsonormal"/>
        <w:numPr>
          <w:ilvl w:val="0"/>
          <w:numId w:val="13"/>
        </w:numPr>
        <w:rPr>
          <w:rFonts w:ascii="Calibri Light" w:eastAsia="Times New Roman" w:hAnsi="Calibri Light" w:cs="Calibri Light"/>
          <w:color w:val="000000"/>
          <w:sz w:val="24"/>
          <w:szCs w:val="24"/>
        </w:rPr>
      </w:pPr>
      <w:r w:rsidRPr="004F4FD1">
        <w:rPr>
          <w:rFonts w:ascii="Calibri Light" w:hAnsi="Calibri Light" w:cs="Calibri Light"/>
          <w:sz w:val="24"/>
          <w:szCs w:val="24"/>
        </w:rPr>
        <w:t>STPS’s Annual Conference on Teaching (</w:t>
      </w:r>
      <w:r w:rsidRPr="004F4FD1">
        <w:rPr>
          <w:rFonts w:ascii="Calibri Light" w:eastAsia="Times New Roman" w:hAnsi="Calibri Light" w:cs="Calibri Light"/>
          <w:sz w:val="24"/>
          <w:szCs w:val="24"/>
        </w:rPr>
        <w:t>ACT,</w:t>
      </w:r>
      <w:r w:rsidRPr="004F4FD1">
        <w:rPr>
          <w:rFonts w:ascii="Calibri Light" w:hAnsi="Calibri Light" w:cs="Calibri Light"/>
          <w:sz w:val="24"/>
          <w:szCs w:val="24"/>
        </w:rPr>
        <w:t xml:space="preserve"> Oct </w:t>
      </w:r>
      <w:r w:rsidR="00E34699">
        <w:rPr>
          <w:rFonts w:ascii="Calibri Light" w:hAnsi="Calibri Light" w:cs="Calibri Light"/>
          <w:sz w:val="24"/>
          <w:szCs w:val="24"/>
        </w:rPr>
        <w:t>14-16</w:t>
      </w:r>
      <w:r w:rsidRPr="004F4FD1">
        <w:rPr>
          <w:rFonts w:ascii="Calibri Light" w:hAnsi="Calibri Light" w:cs="Calibri Light"/>
          <w:sz w:val="24"/>
          <w:szCs w:val="24"/>
        </w:rPr>
        <w:t xml:space="preserve">): </w:t>
      </w:r>
      <w:hyperlink r:id="rId13" w:history="1">
        <w:r w:rsidRPr="004F4FD1">
          <w:rPr>
            <w:rStyle w:val="Hyperlink"/>
            <w:rFonts w:ascii="Calibri Light" w:hAnsi="Calibri Light" w:cs="Calibri Light"/>
            <w:sz w:val="24"/>
            <w:szCs w:val="24"/>
          </w:rPr>
          <w:t>https://teachpsych.org/conferences/act.php</w:t>
        </w:r>
      </w:hyperlink>
      <w:r w:rsidRPr="004F4FD1">
        <w:rPr>
          <w:rFonts w:ascii="Calibri Light" w:hAnsi="Calibri Light" w:cs="Calibri Light"/>
          <w:sz w:val="24"/>
          <w:szCs w:val="24"/>
        </w:rPr>
        <w:t xml:space="preserve"> - (</w:t>
      </w:r>
      <w:r w:rsidR="00E34699">
        <w:rPr>
          <w:rFonts w:ascii="Calibri Light" w:hAnsi="Calibri Light" w:cs="Calibri Light"/>
          <w:sz w:val="24"/>
          <w:szCs w:val="24"/>
        </w:rPr>
        <w:t>$50 for access to asynchronous content – includes STP membership – see below)</w:t>
      </w:r>
    </w:p>
    <w:p w14:paraId="466417C0" w14:textId="77777777" w:rsidR="007567DF" w:rsidRPr="004F4FD1" w:rsidRDefault="007567DF" w:rsidP="007567DF">
      <w:pPr>
        <w:pStyle w:val="xmsonormal"/>
        <w:ind w:left="1080"/>
        <w:rPr>
          <w:rFonts w:ascii="Calibri Light" w:eastAsia="Times New Roman" w:hAnsi="Calibri Light" w:cs="Calibri Light"/>
          <w:color w:val="000000"/>
          <w:sz w:val="24"/>
          <w:szCs w:val="24"/>
        </w:rPr>
      </w:pPr>
    </w:p>
    <w:p w14:paraId="08EFEFCE" w14:textId="470557C1" w:rsidR="007567DF" w:rsidRPr="004F4FD1" w:rsidRDefault="007567DF" w:rsidP="007567DF">
      <w:pPr>
        <w:pStyle w:val="xmsonormal"/>
        <w:numPr>
          <w:ilvl w:val="0"/>
          <w:numId w:val="13"/>
        </w:numPr>
        <w:rPr>
          <w:rFonts w:ascii="Calibri Light" w:eastAsia="Times New Roman" w:hAnsi="Calibri Light" w:cs="Calibri Light"/>
          <w:color w:val="000000"/>
          <w:sz w:val="24"/>
          <w:szCs w:val="24"/>
        </w:rPr>
      </w:pPr>
      <w:r w:rsidRPr="004F4FD1">
        <w:rPr>
          <w:rFonts w:ascii="Calibri Light" w:hAnsi="Calibri Light" w:cs="Calibri Light"/>
          <w:sz w:val="24"/>
          <w:szCs w:val="24"/>
        </w:rPr>
        <w:t>Other teaching-related activities of your choice</w:t>
      </w:r>
      <w:r>
        <w:rPr>
          <w:rFonts w:ascii="Calibri Light" w:hAnsi="Calibri Light" w:cs="Calibri Light"/>
          <w:sz w:val="24"/>
          <w:szCs w:val="24"/>
        </w:rPr>
        <w:t xml:space="preserve"> </w:t>
      </w:r>
      <w:r w:rsidR="00E34699">
        <w:rPr>
          <w:rFonts w:ascii="Calibri Light" w:hAnsi="Calibri Light" w:cs="Calibri Light"/>
          <w:sz w:val="24"/>
          <w:szCs w:val="24"/>
        </w:rPr>
        <w:t>– such as a teaching-focused session at another conference</w:t>
      </w:r>
      <w:r w:rsidRPr="004F4FD1">
        <w:rPr>
          <w:rFonts w:ascii="Calibri Light" w:hAnsi="Calibri Light" w:cs="Calibri Light"/>
          <w:sz w:val="24"/>
          <w:szCs w:val="24"/>
        </w:rPr>
        <w:t>.</w:t>
      </w:r>
    </w:p>
    <w:p w14:paraId="77CF5726" w14:textId="77777777" w:rsidR="007567DF" w:rsidRDefault="007567DF" w:rsidP="007567DF">
      <w:pPr>
        <w:pStyle w:val="xmsonormal"/>
        <w:rPr>
          <w:rFonts w:ascii="Calibri Light" w:eastAsia="Times New Roman" w:hAnsi="Calibri Light" w:cs="Calibri Light"/>
          <w:color w:val="000000"/>
          <w:sz w:val="24"/>
          <w:szCs w:val="24"/>
        </w:rPr>
      </w:pPr>
    </w:p>
    <w:p w14:paraId="422AFB6D" w14:textId="6C000A92" w:rsidR="007567DF" w:rsidRPr="004F4FD1" w:rsidRDefault="00021BCE" w:rsidP="007567DF">
      <w:pPr>
        <w:pStyle w:val="xmsonormal"/>
        <w:ind w:left="720"/>
        <w:rPr>
          <w:rFonts w:asciiTheme="majorHAnsi" w:hAnsiTheme="majorHAnsi" w:cstheme="majorHAnsi"/>
          <w:sz w:val="24"/>
          <w:szCs w:val="24"/>
        </w:rPr>
      </w:pPr>
      <w:r w:rsidRPr="00021BCE">
        <w:rPr>
          <w:rStyle w:val="Heading4Char"/>
          <w:sz w:val="28"/>
        </w:rPr>
        <w:t>Highly recommended:</w:t>
      </w:r>
      <w:r w:rsidRPr="00021BCE">
        <w:rPr>
          <w:rFonts w:asciiTheme="majorHAnsi" w:hAnsiTheme="majorHAnsi" w:cstheme="majorHAnsi"/>
          <w:sz w:val="40"/>
          <w:szCs w:val="24"/>
        </w:rPr>
        <w:t xml:space="preserve"> </w:t>
      </w:r>
      <w:r w:rsidR="007567DF" w:rsidRPr="004F4FD1">
        <w:rPr>
          <w:rFonts w:asciiTheme="majorHAnsi" w:hAnsiTheme="majorHAnsi" w:cstheme="majorHAnsi"/>
          <w:sz w:val="24"/>
          <w:szCs w:val="24"/>
        </w:rPr>
        <w:t xml:space="preserve">obtain a </w:t>
      </w:r>
      <w:r w:rsidR="007567DF" w:rsidRPr="004F4FD1">
        <w:rPr>
          <w:rFonts w:asciiTheme="majorHAnsi" w:hAnsiTheme="majorHAnsi" w:cstheme="majorHAnsi"/>
          <w:b/>
          <w:bCs/>
          <w:sz w:val="24"/>
          <w:szCs w:val="24"/>
        </w:rPr>
        <w:t>membership in STP</w:t>
      </w:r>
      <w:r w:rsidR="007567DF" w:rsidRPr="004F4FD1">
        <w:rPr>
          <w:rFonts w:asciiTheme="majorHAnsi" w:hAnsiTheme="majorHAnsi" w:cstheme="majorHAnsi"/>
          <w:sz w:val="24"/>
          <w:szCs w:val="24"/>
        </w:rPr>
        <w:t xml:space="preserve"> for the year ($15 for grad students). You will have access to all the resources on the STP site through December 2021.  </w:t>
      </w:r>
      <w:hyperlink r:id="rId14" w:history="1">
        <w:r w:rsidR="007567DF" w:rsidRPr="004F4FD1">
          <w:rPr>
            <w:rStyle w:val="Hyperlink"/>
            <w:rFonts w:asciiTheme="majorHAnsi" w:hAnsiTheme="majorHAnsi" w:cstheme="majorHAnsi"/>
            <w:sz w:val="24"/>
            <w:szCs w:val="24"/>
          </w:rPr>
          <w:t>https://teachpsych.org/index.php</w:t>
        </w:r>
      </w:hyperlink>
    </w:p>
    <w:p w14:paraId="05FC5FB7" w14:textId="0AECE813" w:rsidR="007567DF" w:rsidRDefault="007567DF" w:rsidP="007567DF">
      <w:pPr>
        <w:pStyle w:val="xmsonormal"/>
        <w:rPr>
          <w:rFonts w:ascii="Calibri Light" w:eastAsia="Times New Roman" w:hAnsi="Calibri Light" w:cs="Calibri Light"/>
          <w:color w:val="000000"/>
          <w:sz w:val="24"/>
          <w:szCs w:val="24"/>
        </w:rPr>
      </w:pPr>
    </w:p>
    <w:p w14:paraId="62B07FDD" w14:textId="53502222" w:rsidR="00461027" w:rsidRDefault="005164A3" w:rsidP="00C103BD">
      <w:pPr>
        <w:pStyle w:val="Heading2"/>
      </w:pPr>
      <w:r>
        <w:t>Note on Spring</w:t>
      </w:r>
      <w:r w:rsidR="00461027">
        <w:t xml:space="preserve"> </w:t>
      </w:r>
    </w:p>
    <w:p w14:paraId="3966CC15" w14:textId="743099CC" w:rsidR="008F5932" w:rsidRDefault="0066756E">
      <w:pPr>
        <w:rPr>
          <w:rFonts w:asciiTheme="majorHAnsi" w:hAnsiTheme="majorHAnsi" w:cstheme="majorHAnsi"/>
        </w:rPr>
      </w:pPr>
      <w:r w:rsidRPr="00C56D41">
        <w:rPr>
          <w:rFonts w:asciiTheme="majorHAnsi" w:hAnsiTheme="majorHAnsi" w:cstheme="majorHAnsi"/>
        </w:rPr>
        <w:t xml:space="preserve">This course continues in the Spring as a </w:t>
      </w:r>
      <w:r w:rsidR="00301A11" w:rsidRPr="00C56D41">
        <w:rPr>
          <w:rFonts w:asciiTheme="majorHAnsi" w:hAnsiTheme="majorHAnsi" w:cstheme="majorHAnsi"/>
        </w:rPr>
        <w:t>twice-monthly</w:t>
      </w:r>
      <w:r w:rsidRPr="00C56D41">
        <w:rPr>
          <w:rFonts w:asciiTheme="majorHAnsi" w:hAnsiTheme="majorHAnsi" w:cstheme="majorHAnsi"/>
        </w:rPr>
        <w:t xml:space="preserve"> seminar.</w:t>
      </w:r>
      <w:r w:rsidR="00425D58" w:rsidRPr="00C56D41">
        <w:rPr>
          <w:rFonts w:asciiTheme="majorHAnsi" w:hAnsiTheme="majorHAnsi" w:cstheme="majorHAnsi"/>
        </w:rPr>
        <w:t xml:space="preserve"> During that time, we will practice reflective teaching, troubleshoot course management, and</w:t>
      </w:r>
      <w:r w:rsidR="008F5932">
        <w:rPr>
          <w:rFonts w:asciiTheme="majorHAnsi" w:hAnsiTheme="majorHAnsi" w:cstheme="majorHAnsi"/>
        </w:rPr>
        <w:t xml:space="preserve"> </w:t>
      </w:r>
      <w:r w:rsidR="00425D58" w:rsidRPr="00C56D41">
        <w:rPr>
          <w:rFonts w:asciiTheme="majorHAnsi" w:hAnsiTheme="majorHAnsi" w:cstheme="majorHAnsi"/>
        </w:rPr>
        <w:t xml:space="preserve">invite </w:t>
      </w:r>
      <w:r w:rsidR="008F5932">
        <w:rPr>
          <w:rFonts w:asciiTheme="majorHAnsi" w:hAnsiTheme="majorHAnsi" w:cstheme="majorHAnsi"/>
        </w:rPr>
        <w:t xml:space="preserve">more </w:t>
      </w:r>
      <w:r w:rsidR="00425D58" w:rsidRPr="00C56D41">
        <w:rPr>
          <w:rFonts w:asciiTheme="majorHAnsi" w:hAnsiTheme="majorHAnsi" w:cstheme="majorHAnsi"/>
        </w:rPr>
        <w:t>guest speakers</w:t>
      </w:r>
      <w:r w:rsidR="00C56D41" w:rsidRPr="00C56D41">
        <w:rPr>
          <w:rFonts w:asciiTheme="majorHAnsi" w:hAnsiTheme="majorHAnsi" w:cstheme="majorHAnsi"/>
        </w:rPr>
        <w:t xml:space="preserve"> who can support our teaching. </w:t>
      </w:r>
    </w:p>
    <w:p w14:paraId="0FC14325" w14:textId="77777777" w:rsidR="008F5932" w:rsidRPr="0004584F" w:rsidRDefault="008F5932" w:rsidP="0004584F">
      <w:pPr>
        <w:pStyle w:val="ListParagraph"/>
        <w:numPr>
          <w:ilvl w:val="0"/>
          <w:numId w:val="22"/>
        </w:numPr>
        <w:rPr>
          <w:rFonts w:asciiTheme="majorHAnsi" w:hAnsiTheme="majorHAnsi" w:cstheme="majorHAnsi"/>
        </w:rPr>
      </w:pPr>
      <w:r w:rsidRPr="0004584F">
        <w:rPr>
          <w:rFonts w:asciiTheme="majorHAnsi" w:hAnsiTheme="majorHAnsi" w:cstheme="majorHAnsi"/>
        </w:rPr>
        <w:t xml:space="preserve">During the Spring, I will observe each of you teaching live, or formally observe your online course. Following the observation, we will meet 1:1 for feedback. </w:t>
      </w:r>
    </w:p>
    <w:p w14:paraId="3C8FF828" w14:textId="77777777" w:rsidR="008F5932" w:rsidRPr="0004584F" w:rsidRDefault="008F5932" w:rsidP="0004584F">
      <w:pPr>
        <w:pStyle w:val="ListParagraph"/>
        <w:numPr>
          <w:ilvl w:val="0"/>
          <w:numId w:val="22"/>
        </w:numPr>
        <w:rPr>
          <w:rFonts w:asciiTheme="majorHAnsi" w:hAnsiTheme="majorHAnsi" w:cstheme="majorHAnsi"/>
        </w:rPr>
      </w:pPr>
      <w:r w:rsidRPr="0004584F">
        <w:rPr>
          <w:rFonts w:asciiTheme="majorHAnsi" w:hAnsiTheme="majorHAnsi" w:cstheme="majorHAnsi"/>
        </w:rPr>
        <w:t xml:space="preserve">You will also observe at least one of your classmates teaching and complete an observation form. </w:t>
      </w:r>
    </w:p>
    <w:p w14:paraId="1D0B33D7" w14:textId="77777777" w:rsidR="008F5932" w:rsidRDefault="008F5932">
      <w:pPr>
        <w:rPr>
          <w:rFonts w:asciiTheme="majorHAnsi" w:hAnsiTheme="majorHAnsi" w:cstheme="maj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794"/>
        <w:gridCol w:w="5796"/>
      </w:tblGrid>
      <w:tr w:rsidR="007C3525" w:rsidRPr="007C3525" w14:paraId="3ED19D62" w14:textId="77777777" w:rsidTr="004B0E07">
        <w:trPr>
          <w:trHeight w:val="100"/>
        </w:trPr>
        <w:tc>
          <w:tcPr>
            <w:tcW w:w="11590" w:type="dxa"/>
            <w:gridSpan w:val="2"/>
          </w:tcPr>
          <w:p w14:paraId="27D20334" w14:textId="6796A1C8" w:rsidR="007C3525" w:rsidRPr="007C3525" w:rsidRDefault="00514608" w:rsidP="004C6258">
            <w:pPr>
              <w:pStyle w:val="Heading2"/>
            </w:pPr>
            <w:r w:rsidRPr="00C56D41">
              <w:rPr>
                <w:rFonts w:asciiTheme="majorHAnsi" w:hAnsiTheme="majorHAnsi" w:cstheme="majorHAnsi"/>
              </w:rPr>
              <w:br w:type="page"/>
            </w:r>
          </w:p>
        </w:tc>
      </w:tr>
      <w:tr w:rsidR="007C3525" w:rsidRPr="007C3525" w14:paraId="32561C22" w14:textId="77777777" w:rsidTr="006A555B">
        <w:trPr>
          <w:trHeight w:val="100"/>
        </w:trPr>
        <w:tc>
          <w:tcPr>
            <w:tcW w:w="5794" w:type="dxa"/>
          </w:tcPr>
          <w:p w14:paraId="0A8F9AFC" w14:textId="6AC8906A" w:rsidR="007C3525" w:rsidRPr="007C3525" w:rsidRDefault="007C3525" w:rsidP="007C3525">
            <w:pPr>
              <w:autoSpaceDE w:val="0"/>
              <w:autoSpaceDN w:val="0"/>
              <w:adjustRightInd w:val="0"/>
              <w:spacing w:after="0" w:line="240" w:lineRule="auto"/>
              <w:rPr>
                <w:rFonts w:ascii="Arial" w:hAnsi="Arial" w:cs="Arial"/>
                <w:color w:val="000000"/>
                <w:sz w:val="23"/>
                <w:szCs w:val="23"/>
              </w:rPr>
            </w:pPr>
          </w:p>
        </w:tc>
        <w:tc>
          <w:tcPr>
            <w:tcW w:w="5796" w:type="dxa"/>
          </w:tcPr>
          <w:p w14:paraId="42397BFB" w14:textId="0A75F870" w:rsidR="007C3525" w:rsidRPr="007C3525" w:rsidRDefault="007C3525" w:rsidP="007C3525">
            <w:pPr>
              <w:autoSpaceDE w:val="0"/>
              <w:autoSpaceDN w:val="0"/>
              <w:adjustRightInd w:val="0"/>
              <w:spacing w:after="0" w:line="240" w:lineRule="auto"/>
              <w:rPr>
                <w:rFonts w:ascii="Arial" w:hAnsi="Arial" w:cs="Arial"/>
                <w:color w:val="000000"/>
                <w:sz w:val="23"/>
                <w:szCs w:val="23"/>
              </w:rPr>
            </w:pPr>
          </w:p>
        </w:tc>
      </w:tr>
      <w:tr w:rsidR="007C3525" w:rsidRPr="007C3525" w14:paraId="15B63C05" w14:textId="77777777" w:rsidTr="004B0E07">
        <w:trPr>
          <w:trHeight w:val="100"/>
        </w:trPr>
        <w:tc>
          <w:tcPr>
            <w:tcW w:w="11590" w:type="dxa"/>
            <w:gridSpan w:val="2"/>
          </w:tcPr>
          <w:p w14:paraId="2C8216ED" w14:textId="2B592766" w:rsidR="007C3525" w:rsidRPr="007C3525" w:rsidRDefault="007C3525" w:rsidP="007C3525">
            <w:pPr>
              <w:autoSpaceDE w:val="0"/>
              <w:autoSpaceDN w:val="0"/>
              <w:adjustRightInd w:val="0"/>
              <w:spacing w:after="0" w:line="240" w:lineRule="auto"/>
              <w:rPr>
                <w:rFonts w:ascii="Arial" w:hAnsi="Arial" w:cs="Arial"/>
                <w:color w:val="000000"/>
                <w:sz w:val="23"/>
                <w:szCs w:val="23"/>
              </w:rPr>
            </w:pPr>
          </w:p>
        </w:tc>
      </w:tr>
      <w:tr w:rsidR="007C3525" w:rsidRPr="007C3525" w14:paraId="446310E9" w14:textId="77777777" w:rsidTr="006A555B">
        <w:trPr>
          <w:trHeight w:val="100"/>
        </w:trPr>
        <w:tc>
          <w:tcPr>
            <w:tcW w:w="5794" w:type="dxa"/>
          </w:tcPr>
          <w:p w14:paraId="0B294EF5" w14:textId="118F4649" w:rsidR="007C3525" w:rsidRPr="007C3525" w:rsidRDefault="007C3525" w:rsidP="007C3525">
            <w:pPr>
              <w:autoSpaceDE w:val="0"/>
              <w:autoSpaceDN w:val="0"/>
              <w:adjustRightInd w:val="0"/>
              <w:spacing w:after="0" w:line="240" w:lineRule="auto"/>
              <w:rPr>
                <w:rFonts w:ascii="Arial" w:hAnsi="Arial" w:cs="Arial"/>
                <w:color w:val="000000"/>
                <w:sz w:val="23"/>
                <w:szCs w:val="23"/>
              </w:rPr>
            </w:pPr>
          </w:p>
        </w:tc>
        <w:tc>
          <w:tcPr>
            <w:tcW w:w="5796" w:type="dxa"/>
          </w:tcPr>
          <w:p w14:paraId="4AC6B6E3" w14:textId="16493552" w:rsidR="007C3525" w:rsidRPr="007C3525" w:rsidRDefault="007C3525" w:rsidP="007C3525">
            <w:pPr>
              <w:autoSpaceDE w:val="0"/>
              <w:autoSpaceDN w:val="0"/>
              <w:adjustRightInd w:val="0"/>
              <w:spacing w:after="0" w:line="240" w:lineRule="auto"/>
              <w:rPr>
                <w:rFonts w:ascii="Arial" w:hAnsi="Arial" w:cs="Arial"/>
                <w:color w:val="000000"/>
                <w:sz w:val="23"/>
                <w:szCs w:val="23"/>
              </w:rPr>
            </w:pPr>
          </w:p>
        </w:tc>
      </w:tr>
    </w:tbl>
    <w:p w14:paraId="2A27D42D" w14:textId="5AD90153" w:rsidR="00125818" w:rsidRDefault="00125818" w:rsidP="004B0E07">
      <w:pPr>
        <w:spacing w:after="0" w:line="240" w:lineRule="auto"/>
        <w:rPr>
          <w:rFonts w:ascii="Calibri" w:eastAsia="Times New Roman" w:hAnsi="Calibri" w:cs="Calibri"/>
          <w:b/>
          <w:bCs/>
          <w:color w:val="000000"/>
        </w:rPr>
        <w:sectPr w:rsidR="00125818" w:rsidSect="00032398">
          <w:headerReference w:type="default" r:id="rId15"/>
          <w:pgSz w:w="15840" w:h="12240" w:orient="landscape"/>
          <w:pgMar w:top="720" w:right="720" w:bottom="720" w:left="720" w:header="586" w:footer="0" w:gutter="0"/>
          <w:cols w:space="720"/>
          <w:docGrid w:linePitch="299"/>
        </w:sectPr>
      </w:pPr>
    </w:p>
    <w:p w14:paraId="4C080D30" w14:textId="77777777" w:rsidR="002A5BDA" w:rsidRDefault="002A5BDA" w:rsidP="006D051F">
      <w:pPr>
        <w:spacing w:after="0" w:line="240" w:lineRule="auto"/>
        <w:ind w:left="360"/>
        <w:rPr>
          <w:rFonts w:ascii="Verdana" w:eastAsia="Times New Roman" w:hAnsi="Verdana" w:cs="Times New Roman"/>
          <w:b/>
          <w:bCs/>
          <w:color w:val="000000"/>
        </w:rPr>
        <w:sectPr w:rsidR="002A5BDA" w:rsidSect="00125818">
          <w:type w:val="continuous"/>
          <w:pgSz w:w="15840" w:h="12240" w:orient="landscape"/>
          <w:pgMar w:top="720" w:right="720" w:bottom="720" w:left="720" w:header="586" w:footer="0" w:gutter="0"/>
          <w:cols w:space="720"/>
          <w:docGrid w:linePitch="299"/>
        </w:sectPr>
      </w:pPr>
    </w:p>
    <w:p w14:paraId="0AD36FD9" w14:textId="77777777" w:rsidR="00C974F4" w:rsidRDefault="00C974F4" w:rsidP="003B5781">
      <w:pPr>
        <w:sectPr w:rsidR="00C974F4" w:rsidSect="00C974F4">
          <w:type w:val="continuous"/>
          <w:pgSz w:w="15840" w:h="12240" w:orient="landscape"/>
          <w:pgMar w:top="720" w:right="720" w:bottom="720" w:left="720" w:header="586" w:footer="0" w:gutter="0"/>
          <w:cols w:num="2" w:space="720"/>
          <w:docGrid w:linePitch="299"/>
        </w:sectPr>
      </w:pPr>
    </w:p>
    <w:p w14:paraId="6E1829FC" w14:textId="554EA74F" w:rsidR="003B5781" w:rsidRDefault="003B5781" w:rsidP="003B5781"/>
    <w:p w14:paraId="69E7ABFE" w14:textId="0C4181A1" w:rsidR="005930A6" w:rsidRDefault="001D76EE" w:rsidP="003B5781">
      <w:r>
        <w:rPr>
          <w:rFonts w:asciiTheme="majorHAnsi" w:eastAsiaTheme="majorEastAsia" w:hAnsiTheme="majorHAnsi" w:cstheme="majorBidi"/>
          <w:noProof/>
          <w:color w:val="595959" w:themeColor="text1" w:themeTint="A6"/>
          <w:sz w:val="28"/>
          <w:szCs w:val="28"/>
        </w:rPr>
        <mc:AlternateContent>
          <mc:Choice Requires="wps">
            <w:drawing>
              <wp:anchor distT="0" distB="0" distL="114300" distR="114300" simplePos="0" relativeHeight="251659264" behindDoc="0" locked="0" layoutInCell="1" allowOverlap="1" wp14:anchorId="5B38E269" wp14:editId="79D3BA60">
                <wp:simplePos x="0" y="0"/>
                <wp:positionH relativeFrom="margin">
                  <wp:align>center</wp:align>
                </wp:positionH>
                <wp:positionV relativeFrom="paragraph">
                  <wp:posOffset>63976</wp:posOffset>
                </wp:positionV>
                <wp:extent cx="8872061" cy="1471453"/>
                <wp:effectExtent l="0" t="0" r="24765" b="14605"/>
                <wp:wrapNone/>
                <wp:docPr id="3" name="Text Box 3"/>
                <wp:cNvGraphicFramePr/>
                <a:graphic xmlns:a="http://schemas.openxmlformats.org/drawingml/2006/main">
                  <a:graphicData uri="http://schemas.microsoft.com/office/word/2010/wordprocessingShape">
                    <wps:wsp>
                      <wps:cNvSpPr txBox="1"/>
                      <wps:spPr>
                        <a:xfrm>
                          <a:off x="0" y="0"/>
                          <a:ext cx="8872061" cy="1471453"/>
                        </a:xfrm>
                        <a:prstGeom prst="rect">
                          <a:avLst/>
                        </a:prstGeom>
                        <a:solidFill>
                          <a:schemeClr val="lt1"/>
                        </a:solidFill>
                        <a:ln w="6350">
                          <a:solidFill>
                            <a:prstClr val="black"/>
                          </a:solidFill>
                        </a:ln>
                      </wps:spPr>
                      <wps:txbx>
                        <w:txbxContent>
                          <w:p w14:paraId="22C56ABF" w14:textId="1B0A9E65" w:rsidR="001D76EE" w:rsidRDefault="001D76EE" w:rsidP="001D76EE">
                            <w:pPr>
                              <w:pStyle w:val="Heading2"/>
                            </w:pPr>
                            <w:r>
                              <w:rPr>
                                <w:noProof/>
                              </w:rPr>
                              <w:drawing>
                                <wp:inline distT="0" distB="0" distL="0" distR="0" wp14:anchorId="016B4098" wp14:editId="0D0A3CF3">
                                  <wp:extent cx="507206" cy="507206"/>
                                  <wp:effectExtent l="0" t="0" r="7620" b="7620"/>
                                  <wp:docPr id="5" name="Graphic 5" descr="Earth globe: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Earth globe: Americas"/>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3829" cy="513829"/>
                                          </a:xfrm>
                                          <a:prstGeom prst="rect">
                                            <a:avLst/>
                                          </a:prstGeom>
                                        </pic:spPr>
                                      </pic:pic>
                                    </a:graphicData>
                                  </a:graphic>
                                </wp:inline>
                              </w:drawing>
                            </w:r>
                            <w:r>
                              <w:t>Learning in a time of Global Crisis</w:t>
                            </w:r>
                          </w:p>
                          <w:p w14:paraId="0A9CED71" w14:textId="77777777" w:rsidR="001D76EE" w:rsidRDefault="001D76EE" w:rsidP="001D76EE">
                            <w:r w:rsidRPr="00967E5D">
                              <w:t xml:space="preserve">Below are listed my usual course policies. However, this is not a “usual” time. I fully understand that </w:t>
                            </w:r>
                            <w:r>
                              <w:t xml:space="preserve">more of us than ever will </w:t>
                            </w:r>
                            <w:r w:rsidRPr="00967E5D">
                              <w:t xml:space="preserve">face new obstacles, or old obstacles in novel ways, during this time. </w:t>
                            </w:r>
                            <w:r>
                              <w:t xml:space="preserve">As if being a graduate student isn’t difficult enough. </w:t>
                            </w:r>
                            <w:r w:rsidRPr="00967E5D">
                              <w:t>Please communicate with me if such things are getting in your way in this c</w:t>
                            </w:r>
                            <w:r>
                              <w:t>ourse</w:t>
                            </w:r>
                            <w:r w:rsidRPr="00967E5D">
                              <w:t>. My goal is to facilitate your growth and success; I can only do that if you tell me what is happening.</w:t>
                            </w:r>
                          </w:p>
                          <w:p w14:paraId="414DC98A" w14:textId="77777777" w:rsidR="001D76EE" w:rsidRDefault="001D76EE" w:rsidP="001D76EE">
                            <w:pPr>
                              <w:pStyle w:val="BodyText"/>
                              <w:rPr>
                                <w:rStyle w:val="Heading2Char"/>
                              </w:rPr>
                            </w:pPr>
                          </w:p>
                          <w:p w14:paraId="60398387" w14:textId="77777777" w:rsidR="001D76EE" w:rsidRDefault="001D76EE" w:rsidP="001D76EE">
                            <w:pPr>
                              <w:pStyle w:val="BodyText"/>
                              <w:rPr>
                                <w:rStyle w:val="Heading2Char"/>
                              </w:rPr>
                            </w:pPr>
                          </w:p>
                          <w:p w14:paraId="1977CE6D" w14:textId="77777777" w:rsidR="001D76EE" w:rsidRDefault="001D76EE" w:rsidP="001D76EE">
                            <w:pPr>
                              <w:pStyle w:val="BodyText"/>
                              <w:rPr>
                                <w:rStyle w:val="Heading2Char"/>
                              </w:rPr>
                            </w:pPr>
                          </w:p>
                          <w:p w14:paraId="2436F328" w14:textId="77777777" w:rsidR="001D76EE" w:rsidRDefault="001D76EE" w:rsidP="001D76EE">
                            <w:pPr>
                              <w:pStyle w:val="BodyText"/>
                              <w:rPr>
                                <w:rStyle w:val="Heading2Char"/>
                              </w:rPr>
                            </w:pPr>
                          </w:p>
                          <w:p w14:paraId="6B1B0AEA" w14:textId="77777777" w:rsidR="001D76EE" w:rsidRPr="005A1F24" w:rsidRDefault="001D76EE" w:rsidP="001D76E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8E269" id="_x0000_t202" coordsize="21600,21600" o:spt="202" path="m,l,21600r21600,l21600,xe">
                <v:stroke joinstyle="miter"/>
                <v:path gradientshapeok="t" o:connecttype="rect"/>
              </v:shapetype>
              <v:shape id="Text Box 3" o:spid="_x0000_s1026" type="#_x0000_t202" style="position:absolute;margin-left:0;margin-top:5.05pt;width:698.6pt;height:115.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wtTQIAAKIEAAAOAAAAZHJzL2Uyb0RvYy54bWysVMtu2zAQvBfoPxC8N7JsJ3EFy4GbIEWB&#10;IAmQFDnTFGULpbgsSVtKv75D+hE77anohdoXh7uzu5pe9a1mG+V8Q6bk+dmAM2UkVY1Zlvz78+2n&#10;CWc+CFMJTUaV/FV5fjX7+GHa2UINaUW6Uo4BxPiisyVfhWCLLPNypVrhz8gqA2dNrhUBqltmlRMd&#10;0FudDQeDi6wjV1lHUnkP683WyWcJv66VDA917VVguuTILaTTpXMRz2w2FcXSCbtq5C4N8Q9ZtKIx&#10;ePQAdSOCYGvX/AHVNtKRpzqcSWozqutGqlQDqskH76p5WgmrUi0gx9sDTf7/wcr7zaNjTVXyEWdG&#10;tGjRs+oD+0I9G0V2OusLBD1ZhIUeZnR5b/cwxqL72rXxi3IY/OD59cBtBJMwTiaXw8FFzpmELx9f&#10;5uPzhJ+9XbfOh6+KWhaFkjs0L3EqNnc+IBWE7kPia550U902WiclDoy61o5tBFqtQ0oSN06itGFd&#10;yS9G54MEfOKL0If7Cy3kj1jmKQI0bWCMpGyLj1LoF/2OqQVVryDK0XbQvJW3DXDvhA+PwmGywA22&#10;JTzgqDUhGdpJnK3I/fqbPcaj4fBy1mFSS+5/roVTnOlvBqPwOR+P42gnZXwOmjlzx57Fsces22sC&#10;Q+gEsktijA96L9aO2hcs1Ty+CpcwEm+XPOzF67DdHyylVPN5CsIwWxHuzJOVETp2JPL53L8IZ3f9&#10;DBiFe9rPtCjetXUbG28amq8D1U3qeSR4y+qOdyxCastuaeOmHesp6u3XMvsNAAD//wMAUEsDBBQA&#10;BgAIAAAAIQCbq6/q3AAAAAgBAAAPAAAAZHJzL2Rvd25yZXYueG1sTI/BTsMwEETvSPyDtUjcqJOA&#10;IE3jVIAKF04tiPM2dm2r8Tqy3TT8Pe4JjrOzmnnTrmc3sEmFaD0JKBcFMEW9l5a0gK/Pt7saWExI&#10;EgdPSsCPirDurq9abKQ/01ZNu6RZDqHYoACT0thwHnujHMaFHxVl7+CDw5Rl0FwGPOdwN/CqKB65&#10;Q0u5weCoXo3qj7uTE7B50Uvd1xjMppbWTvP34UO/C3F7Mz+vgCU1p79nuOBndOgy096fSEY2CMhD&#10;Ur4WJbCLe798qoDtBVQPZQ28a/n/Ad0vAAAA//8DAFBLAQItABQABgAIAAAAIQC2gziS/gAAAOEB&#10;AAATAAAAAAAAAAAAAAAAAAAAAABbQ29udGVudF9UeXBlc10ueG1sUEsBAi0AFAAGAAgAAAAhADj9&#10;If/WAAAAlAEAAAsAAAAAAAAAAAAAAAAALwEAAF9yZWxzLy5yZWxzUEsBAi0AFAAGAAgAAAAhABa8&#10;DC1NAgAAogQAAA4AAAAAAAAAAAAAAAAALgIAAGRycy9lMm9Eb2MueG1sUEsBAi0AFAAGAAgAAAAh&#10;AJurr+rcAAAACAEAAA8AAAAAAAAAAAAAAAAApwQAAGRycy9kb3ducmV2LnhtbFBLBQYAAAAABAAE&#10;APMAAACwBQAAAAA=&#10;" fillcolor="white [3201]" strokeweight=".5pt">
                <v:textbox>
                  <w:txbxContent>
                    <w:p w14:paraId="22C56ABF" w14:textId="1B0A9E65" w:rsidR="001D76EE" w:rsidRDefault="001D76EE" w:rsidP="001D76EE">
                      <w:pPr>
                        <w:pStyle w:val="Heading2"/>
                      </w:pPr>
                      <w:r>
                        <w:rPr>
                          <w:noProof/>
                        </w:rPr>
                        <w:drawing>
                          <wp:inline distT="0" distB="0" distL="0" distR="0" wp14:anchorId="016B4098" wp14:editId="0D0A3CF3">
                            <wp:extent cx="507206" cy="507206"/>
                            <wp:effectExtent l="0" t="0" r="7620" b="7620"/>
                            <wp:docPr id="5" name="Graphic 5" descr="Earth globe: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Earth globe: Americas"/>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13829" cy="513829"/>
                                    </a:xfrm>
                                    <a:prstGeom prst="rect">
                                      <a:avLst/>
                                    </a:prstGeom>
                                  </pic:spPr>
                                </pic:pic>
                              </a:graphicData>
                            </a:graphic>
                          </wp:inline>
                        </w:drawing>
                      </w:r>
                      <w:r>
                        <w:t>Learning in a time of Global Crisis</w:t>
                      </w:r>
                    </w:p>
                    <w:p w14:paraId="0A9CED71" w14:textId="77777777" w:rsidR="001D76EE" w:rsidRDefault="001D76EE" w:rsidP="001D76EE">
                      <w:r w:rsidRPr="00967E5D">
                        <w:t xml:space="preserve">Below are listed my usual course policies. However, this is not a “usual” time. I fully understand that </w:t>
                      </w:r>
                      <w:r>
                        <w:t xml:space="preserve">more of us than ever will </w:t>
                      </w:r>
                      <w:r w:rsidRPr="00967E5D">
                        <w:t xml:space="preserve">face new obstacles, or old obstacles in novel ways, during this time. </w:t>
                      </w:r>
                      <w:r>
                        <w:t xml:space="preserve">As if being a graduate student isn’t difficult enough. </w:t>
                      </w:r>
                      <w:r w:rsidRPr="00967E5D">
                        <w:t>Please communicate with me if such things are getting in your way in this c</w:t>
                      </w:r>
                      <w:r>
                        <w:t>ourse</w:t>
                      </w:r>
                      <w:r w:rsidRPr="00967E5D">
                        <w:t>. My goal is to facilitate your growth and success; I can only do that if you tell me what is happening.</w:t>
                      </w:r>
                    </w:p>
                    <w:p w14:paraId="414DC98A" w14:textId="77777777" w:rsidR="001D76EE" w:rsidRDefault="001D76EE" w:rsidP="001D76EE">
                      <w:pPr>
                        <w:pStyle w:val="BodyText"/>
                        <w:rPr>
                          <w:rStyle w:val="Heading2Char"/>
                        </w:rPr>
                      </w:pPr>
                    </w:p>
                    <w:p w14:paraId="60398387" w14:textId="77777777" w:rsidR="001D76EE" w:rsidRDefault="001D76EE" w:rsidP="001D76EE">
                      <w:pPr>
                        <w:pStyle w:val="BodyText"/>
                        <w:rPr>
                          <w:rStyle w:val="Heading2Char"/>
                        </w:rPr>
                      </w:pPr>
                    </w:p>
                    <w:p w14:paraId="1977CE6D" w14:textId="77777777" w:rsidR="001D76EE" w:rsidRDefault="001D76EE" w:rsidP="001D76EE">
                      <w:pPr>
                        <w:pStyle w:val="BodyText"/>
                        <w:rPr>
                          <w:rStyle w:val="Heading2Char"/>
                        </w:rPr>
                      </w:pPr>
                    </w:p>
                    <w:p w14:paraId="2436F328" w14:textId="77777777" w:rsidR="001D76EE" w:rsidRDefault="001D76EE" w:rsidP="001D76EE">
                      <w:pPr>
                        <w:pStyle w:val="BodyText"/>
                        <w:rPr>
                          <w:rStyle w:val="Heading2Char"/>
                        </w:rPr>
                      </w:pPr>
                    </w:p>
                    <w:p w14:paraId="6B1B0AEA" w14:textId="77777777" w:rsidR="001D76EE" w:rsidRPr="005A1F24" w:rsidRDefault="001D76EE" w:rsidP="001D76EE">
                      <w:pPr>
                        <w:rPr>
                          <w:rFonts w:asciiTheme="majorHAnsi" w:hAnsiTheme="majorHAnsi" w:cstheme="majorHAnsi"/>
                        </w:rPr>
                      </w:pPr>
                    </w:p>
                  </w:txbxContent>
                </v:textbox>
                <w10:wrap anchorx="margin"/>
              </v:shape>
            </w:pict>
          </mc:Fallback>
        </mc:AlternateContent>
      </w:r>
    </w:p>
    <w:p w14:paraId="31666FEE" w14:textId="214DF24C" w:rsidR="001D76EE" w:rsidRDefault="001D76EE" w:rsidP="005930A6">
      <w:pPr>
        <w:pStyle w:val="Heading2"/>
        <w:spacing w:line="366" w:lineRule="exact"/>
      </w:pPr>
    </w:p>
    <w:p w14:paraId="68ECFF70" w14:textId="6D72712B" w:rsidR="001D76EE" w:rsidRDefault="001D76EE" w:rsidP="005930A6">
      <w:pPr>
        <w:pStyle w:val="Heading2"/>
        <w:spacing w:line="366" w:lineRule="exact"/>
      </w:pPr>
    </w:p>
    <w:p w14:paraId="77F74A50" w14:textId="77777777" w:rsidR="001D76EE" w:rsidRDefault="001D76EE" w:rsidP="005930A6">
      <w:pPr>
        <w:pStyle w:val="Heading2"/>
        <w:spacing w:line="366" w:lineRule="exact"/>
      </w:pPr>
    </w:p>
    <w:p w14:paraId="20CC0DBB" w14:textId="6FA76138" w:rsidR="001D76EE" w:rsidRDefault="001D76EE" w:rsidP="005930A6">
      <w:pPr>
        <w:pStyle w:val="Heading2"/>
        <w:spacing w:line="366" w:lineRule="exact"/>
      </w:pPr>
    </w:p>
    <w:p w14:paraId="1D6F14D8" w14:textId="77777777" w:rsidR="001D76EE" w:rsidRDefault="001D76EE" w:rsidP="005930A6">
      <w:pPr>
        <w:pStyle w:val="Heading2"/>
        <w:spacing w:line="366" w:lineRule="exact"/>
      </w:pPr>
    </w:p>
    <w:p w14:paraId="58228613" w14:textId="77777777" w:rsidR="009C2D6B" w:rsidRDefault="009C2D6B" w:rsidP="005930A6">
      <w:pPr>
        <w:pStyle w:val="Heading2"/>
        <w:spacing w:line="366" w:lineRule="exact"/>
      </w:pPr>
    </w:p>
    <w:p w14:paraId="517EA30D" w14:textId="77777777" w:rsidR="005930A6" w:rsidRPr="003B5781" w:rsidRDefault="005930A6" w:rsidP="003B5781"/>
    <w:p w14:paraId="250AE9AA" w14:textId="77777777" w:rsidR="00C41584" w:rsidRPr="00C66997" w:rsidRDefault="00C41584" w:rsidP="00C66997">
      <w:pPr>
        <w:pStyle w:val="Heading2"/>
      </w:pPr>
      <w:r w:rsidRPr="00C66997">
        <w:t>Expectations and Commitment</w:t>
      </w:r>
    </w:p>
    <w:p w14:paraId="2EB2F42D" w14:textId="25390E92" w:rsidR="00C41584" w:rsidRPr="008C272D" w:rsidRDefault="00C41584" w:rsidP="00C41584">
      <w:pPr>
        <w:pStyle w:val="BodyText"/>
        <w:spacing w:before="241"/>
        <w:ind w:left="100"/>
        <w:rPr>
          <w:rFonts w:asciiTheme="majorHAnsi" w:hAnsiTheme="majorHAnsi" w:cstheme="majorHAnsi"/>
        </w:rPr>
      </w:pPr>
      <w:r w:rsidRPr="008C272D">
        <w:rPr>
          <w:rFonts w:asciiTheme="majorHAnsi" w:hAnsiTheme="majorHAnsi" w:cstheme="majorHAnsi"/>
        </w:rPr>
        <w:t xml:space="preserve">As </w:t>
      </w:r>
      <w:r w:rsidRPr="008C272D">
        <w:rPr>
          <w:rFonts w:asciiTheme="majorHAnsi" w:hAnsiTheme="majorHAnsi" w:cstheme="majorHAnsi"/>
          <w:b/>
        </w:rPr>
        <w:t>INSTRUCTOR</w:t>
      </w:r>
      <w:r w:rsidRPr="008C272D">
        <w:rPr>
          <w:rFonts w:asciiTheme="majorHAnsi" w:hAnsiTheme="majorHAnsi" w:cstheme="majorHAnsi"/>
        </w:rPr>
        <w:t xml:space="preserve">, </w:t>
      </w:r>
      <w:r w:rsidR="00C927D7" w:rsidRPr="008C272D">
        <w:rPr>
          <w:rFonts w:asciiTheme="majorHAnsi" w:hAnsiTheme="majorHAnsi" w:cstheme="majorHAnsi"/>
        </w:rPr>
        <w:t>I</w:t>
      </w:r>
      <w:r w:rsidRPr="008C272D">
        <w:rPr>
          <w:rFonts w:asciiTheme="majorHAnsi" w:hAnsiTheme="majorHAnsi" w:cstheme="majorHAnsi"/>
        </w:rPr>
        <w:t xml:space="preserve"> make the following commitment to you as students in this course:</w:t>
      </w:r>
    </w:p>
    <w:p w14:paraId="224E3EE3" w14:textId="77777777" w:rsidR="00C41584" w:rsidRPr="008C272D" w:rsidRDefault="00C41584" w:rsidP="00C41584">
      <w:pPr>
        <w:pStyle w:val="BodyText"/>
        <w:spacing w:before="6"/>
        <w:rPr>
          <w:rFonts w:asciiTheme="majorHAnsi" w:hAnsiTheme="majorHAnsi" w:cstheme="majorHAnsi"/>
        </w:rPr>
      </w:pPr>
    </w:p>
    <w:p w14:paraId="2ECF4A74" w14:textId="58C67C58" w:rsidR="00C41584" w:rsidRPr="008C272D" w:rsidRDefault="00C41584" w:rsidP="00C66997">
      <w:pPr>
        <w:pStyle w:val="ListParagraph"/>
        <w:numPr>
          <w:ilvl w:val="0"/>
          <w:numId w:val="1"/>
        </w:numPr>
        <w:tabs>
          <w:tab w:val="left" w:pos="819"/>
          <w:tab w:val="left" w:pos="820"/>
        </w:tabs>
        <w:ind w:left="821"/>
        <w:contextualSpacing/>
        <w:rPr>
          <w:rFonts w:asciiTheme="majorHAnsi" w:hAnsiTheme="majorHAnsi" w:cstheme="majorHAnsi"/>
          <w:sz w:val="24"/>
        </w:rPr>
      </w:pPr>
      <w:r w:rsidRPr="008C272D">
        <w:rPr>
          <w:rFonts w:asciiTheme="majorHAnsi" w:hAnsiTheme="majorHAnsi" w:cstheme="majorHAnsi"/>
          <w:sz w:val="24"/>
        </w:rPr>
        <w:t>Do</w:t>
      </w:r>
      <w:r w:rsidR="00C927D7" w:rsidRPr="008C272D">
        <w:rPr>
          <w:rFonts w:asciiTheme="majorHAnsi" w:hAnsiTheme="majorHAnsi" w:cstheme="majorHAnsi"/>
          <w:sz w:val="24"/>
        </w:rPr>
        <w:t xml:space="preserve"> my</w:t>
      </w:r>
      <w:r w:rsidRPr="008C272D">
        <w:rPr>
          <w:rFonts w:asciiTheme="majorHAnsi" w:hAnsiTheme="majorHAnsi" w:cstheme="majorHAnsi"/>
          <w:sz w:val="24"/>
        </w:rPr>
        <w:t xml:space="preserve"> best to model and share principles of effective</w:t>
      </w:r>
      <w:r w:rsidRPr="008C272D">
        <w:rPr>
          <w:rFonts w:asciiTheme="majorHAnsi" w:hAnsiTheme="majorHAnsi" w:cstheme="majorHAnsi"/>
          <w:spacing w:val="-5"/>
          <w:sz w:val="24"/>
        </w:rPr>
        <w:t xml:space="preserve"> </w:t>
      </w:r>
      <w:r w:rsidRPr="008C272D">
        <w:rPr>
          <w:rFonts w:asciiTheme="majorHAnsi" w:hAnsiTheme="majorHAnsi" w:cstheme="majorHAnsi"/>
          <w:sz w:val="24"/>
        </w:rPr>
        <w:t>teaching.</w:t>
      </w:r>
    </w:p>
    <w:p w14:paraId="616822A0" w14:textId="77777777" w:rsidR="00C41584" w:rsidRPr="008C272D" w:rsidRDefault="00C41584" w:rsidP="00C66997">
      <w:pPr>
        <w:pStyle w:val="ListParagraph"/>
        <w:numPr>
          <w:ilvl w:val="0"/>
          <w:numId w:val="1"/>
        </w:numPr>
        <w:tabs>
          <w:tab w:val="left" w:pos="819"/>
          <w:tab w:val="left" w:pos="820"/>
        </w:tabs>
        <w:spacing w:before="187"/>
        <w:ind w:left="821"/>
        <w:contextualSpacing/>
        <w:rPr>
          <w:rFonts w:asciiTheme="majorHAnsi" w:hAnsiTheme="majorHAnsi" w:cstheme="majorHAnsi"/>
          <w:sz w:val="24"/>
        </w:rPr>
      </w:pPr>
      <w:r w:rsidRPr="008C272D">
        <w:rPr>
          <w:rFonts w:asciiTheme="majorHAnsi" w:hAnsiTheme="majorHAnsi" w:cstheme="majorHAnsi"/>
          <w:sz w:val="24"/>
        </w:rPr>
        <w:t>Listen and respond to any questions and concerns you may</w:t>
      </w:r>
      <w:r w:rsidRPr="008C272D">
        <w:rPr>
          <w:rFonts w:asciiTheme="majorHAnsi" w:hAnsiTheme="majorHAnsi" w:cstheme="majorHAnsi"/>
          <w:spacing w:val="-2"/>
          <w:sz w:val="24"/>
        </w:rPr>
        <w:t xml:space="preserve"> </w:t>
      </w:r>
      <w:r w:rsidRPr="008C272D">
        <w:rPr>
          <w:rFonts w:asciiTheme="majorHAnsi" w:hAnsiTheme="majorHAnsi" w:cstheme="majorHAnsi"/>
          <w:sz w:val="24"/>
        </w:rPr>
        <w:t>have.</w:t>
      </w:r>
    </w:p>
    <w:p w14:paraId="73052FD6" w14:textId="77777777" w:rsidR="00C41584" w:rsidRPr="008C272D" w:rsidRDefault="00C41584" w:rsidP="00C66997">
      <w:pPr>
        <w:pStyle w:val="ListParagraph"/>
        <w:numPr>
          <w:ilvl w:val="0"/>
          <w:numId w:val="1"/>
        </w:numPr>
        <w:tabs>
          <w:tab w:val="left" w:pos="819"/>
          <w:tab w:val="left" w:pos="820"/>
        </w:tabs>
        <w:spacing w:before="187"/>
        <w:ind w:left="821"/>
        <w:contextualSpacing/>
        <w:rPr>
          <w:rFonts w:asciiTheme="majorHAnsi" w:hAnsiTheme="majorHAnsi" w:cstheme="majorHAnsi"/>
          <w:sz w:val="24"/>
        </w:rPr>
      </w:pPr>
      <w:r w:rsidRPr="008C272D">
        <w:rPr>
          <w:rFonts w:asciiTheme="majorHAnsi" w:hAnsiTheme="majorHAnsi" w:cstheme="majorHAnsi"/>
          <w:sz w:val="24"/>
        </w:rPr>
        <w:t>Provide clear, thoughtful, and prompt feedback on all</w:t>
      </w:r>
      <w:r w:rsidRPr="008C272D">
        <w:rPr>
          <w:rFonts w:asciiTheme="majorHAnsi" w:hAnsiTheme="majorHAnsi" w:cstheme="majorHAnsi"/>
          <w:spacing w:val="-2"/>
          <w:sz w:val="24"/>
        </w:rPr>
        <w:t xml:space="preserve"> </w:t>
      </w:r>
      <w:r w:rsidRPr="008C272D">
        <w:rPr>
          <w:rFonts w:asciiTheme="majorHAnsi" w:hAnsiTheme="majorHAnsi" w:cstheme="majorHAnsi"/>
          <w:sz w:val="24"/>
        </w:rPr>
        <w:t>assignments.</w:t>
      </w:r>
    </w:p>
    <w:p w14:paraId="29090B2C" w14:textId="77777777" w:rsidR="00C41584" w:rsidRPr="008C272D" w:rsidRDefault="00C41584" w:rsidP="00C66997">
      <w:pPr>
        <w:pStyle w:val="ListParagraph"/>
        <w:numPr>
          <w:ilvl w:val="0"/>
          <w:numId w:val="1"/>
        </w:numPr>
        <w:tabs>
          <w:tab w:val="left" w:pos="819"/>
          <w:tab w:val="left" w:pos="820"/>
        </w:tabs>
        <w:spacing w:before="187"/>
        <w:ind w:left="821"/>
        <w:contextualSpacing/>
        <w:rPr>
          <w:rFonts w:asciiTheme="majorHAnsi" w:hAnsiTheme="majorHAnsi" w:cstheme="majorHAnsi"/>
          <w:sz w:val="24"/>
        </w:rPr>
      </w:pPr>
      <w:r w:rsidRPr="008C272D">
        <w:rPr>
          <w:rFonts w:asciiTheme="majorHAnsi" w:hAnsiTheme="majorHAnsi" w:cstheme="majorHAnsi"/>
          <w:sz w:val="24"/>
        </w:rPr>
        <w:t>Demonstrate respect for you, your contributions to this course, and your perspectives on</w:t>
      </w:r>
      <w:r w:rsidRPr="008C272D">
        <w:rPr>
          <w:rFonts w:asciiTheme="majorHAnsi" w:hAnsiTheme="majorHAnsi" w:cstheme="majorHAnsi"/>
          <w:spacing w:val="-5"/>
          <w:sz w:val="24"/>
        </w:rPr>
        <w:t xml:space="preserve"> </w:t>
      </w:r>
      <w:r w:rsidRPr="008C272D">
        <w:rPr>
          <w:rFonts w:asciiTheme="majorHAnsi" w:hAnsiTheme="majorHAnsi" w:cstheme="majorHAnsi"/>
          <w:sz w:val="24"/>
        </w:rPr>
        <w:t>teaching.</w:t>
      </w:r>
    </w:p>
    <w:p w14:paraId="5AFE5626" w14:textId="77777777" w:rsidR="00C41584" w:rsidRPr="008C272D" w:rsidRDefault="00C41584" w:rsidP="00C66997">
      <w:pPr>
        <w:pStyle w:val="ListParagraph"/>
        <w:numPr>
          <w:ilvl w:val="0"/>
          <w:numId w:val="1"/>
        </w:numPr>
        <w:tabs>
          <w:tab w:val="left" w:pos="819"/>
          <w:tab w:val="left" w:pos="820"/>
        </w:tabs>
        <w:spacing w:before="187"/>
        <w:ind w:left="821"/>
        <w:contextualSpacing/>
        <w:rPr>
          <w:rFonts w:asciiTheme="majorHAnsi" w:hAnsiTheme="majorHAnsi" w:cstheme="majorHAnsi"/>
          <w:sz w:val="24"/>
        </w:rPr>
      </w:pPr>
      <w:r w:rsidRPr="008C272D">
        <w:rPr>
          <w:rFonts w:asciiTheme="majorHAnsi" w:hAnsiTheme="majorHAnsi" w:cstheme="majorHAnsi"/>
          <w:sz w:val="24"/>
        </w:rPr>
        <w:t>Respond promptly to questions and be accessible through phone, email, and</w:t>
      </w:r>
      <w:r w:rsidRPr="008C272D">
        <w:rPr>
          <w:rFonts w:asciiTheme="majorHAnsi" w:hAnsiTheme="majorHAnsi" w:cstheme="majorHAnsi"/>
          <w:spacing w:val="-3"/>
          <w:sz w:val="24"/>
        </w:rPr>
        <w:t xml:space="preserve"> </w:t>
      </w:r>
      <w:r w:rsidRPr="008C272D">
        <w:rPr>
          <w:rFonts w:asciiTheme="majorHAnsi" w:hAnsiTheme="majorHAnsi" w:cstheme="majorHAnsi"/>
          <w:sz w:val="24"/>
        </w:rPr>
        <w:t>appointments.</w:t>
      </w:r>
    </w:p>
    <w:p w14:paraId="6A3BCE5D" w14:textId="519D1A9A" w:rsidR="00C41584" w:rsidRPr="008C272D" w:rsidRDefault="00C41584" w:rsidP="00C66997">
      <w:pPr>
        <w:pStyle w:val="ListParagraph"/>
        <w:numPr>
          <w:ilvl w:val="0"/>
          <w:numId w:val="1"/>
        </w:numPr>
        <w:tabs>
          <w:tab w:val="left" w:pos="819"/>
          <w:tab w:val="left" w:pos="820"/>
        </w:tabs>
        <w:spacing w:before="188"/>
        <w:ind w:left="821"/>
        <w:contextualSpacing/>
        <w:rPr>
          <w:rFonts w:asciiTheme="majorHAnsi" w:hAnsiTheme="majorHAnsi" w:cstheme="majorHAnsi"/>
          <w:sz w:val="24"/>
        </w:rPr>
      </w:pPr>
      <w:r w:rsidRPr="008C272D">
        <w:rPr>
          <w:rFonts w:asciiTheme="majorHAnsi" w:hAnsiTheme="majorHAnsi" w:cstheme="majorHAnsi"/>
          <w:sz w:val="24"/>
        </w:rPr>
        <w:t>Support your development as an</w:t>
      </w:r>
      <w:r w:rsidRPr="008C272D">
        <w:rPr>
          <w:rFonts w:asciiTheme="majorHAnsi" w:hAnsiTheme="majorHAnsi" w:cstheme="majorHAnsi"/>
          <w:spacing w:val="-3"/>
          <w:sz w:val="24"/>
        </w:rPr>
        <w:t xml:space="preserve"> </w:t>
      </w:r>
      <w:r w:rsidRPr="008C272D">
        <w:rPr>
          <w:rFonts w:asciiTheme="majorHAnsi" w:hAnsiTheme="majorHAnsi" w:cstheme="majorHAnsi"/>
          <w:sz w:val="24"/>
        </w:rPr>
        <w:t>instructor.</w:t>
      </w:r>
    </w:p>
    <w:p w14:paraId="13126F99" w14:textId="31E714A2" w:rsidR="00C927D7" w:rsidRPr="008C272D" w:rsidRDefault="00C927D7" w:rsidP="00C66997">
      <w:pPr>
        <w:pStyle w:val="ListParagraph"/>
        <w:numPr>
          <w:ilvl w:val="0"/>
          <w:numId w:val="1"/>
        </w:numPr>
        <w:tabs>
          <w:tab w:val="left" w:pos="819"/>
          <w:tab w:val="left" w:pos="820"/>
        </w:tabs>
        <w:spacing w:before="188"/>
        <w:ind w:left="821"/>
        <w:contextualSpacing/>
        <w:rPr>
          <w:rFonts w:asciiTheme="majorHAnsi" w:hAnsiTheme="majorHAnsi" w:cstheme="majorHAnsi"/>
          <w:sz w:val="24"/>
        </w:rPr>
      </w:pPr>
      <w:r w:rsidRPr="008C272D">
        <w:rPr>
          <w:rFonts w:asciiTheme="majorHAnsi" w:hAnsiTheme="majorHAnsi" w:cstheme="majorHAnsi"/>
          <w:sz w:val="24"/>
        </w:rPr>
        <w:t>Plan class time so</w:t>
      </w:r>
      <w:r w:rsidR="002B2A40" w:rsidRPr="008C272D">
        <w:rPr>
          <w:rFonts w:asciiTheme="majorHAnsi" w:hAnsiTheme="majorHAnsi" w:cstheme="majorHAnsi"/>
          <w:sz w:val="24"/>
        </w:rPr>
        <w:t xml:space="preserve"> that our time together is useful an</w:t>
      </w:r>
      <w:r w:rsidR="00C928A5" w:rsidRPr="008C272D">
        <w:rPr>
          <w:rFonts w:asciiTheme="majorHAnsi" w:hAnsiTheme="majorHAnsi" w:cstheme="majorHAnsi"/>
          <w:sz w:val="24"/>
        </w:rPr>
        <w:t>d interactive.</w:t>
      </w:r>
    </w:p>
    <w:p w14:paraId="1368A878" w14:textId="1410DE96" w:rsidR="00C41584" w:rsidRPr="008C272D" w:rsidRDefault="00C41584" w:rsidP="00C41584">
      <w:pPr>
        <w:pStyle w:val="BodyText"/>
        <w:spacing w:before="186"/>
        <w:ind w:left="100"/>
        <w:rPr>
          <w:rFonts w:asciiTheme="majorHAnsi" w:hAnsiTheme="majorHAnsi" w:cstheme="majorHAnsi"/>
        </w:rPr>
      </w:pPr>
      <w:r w:rsidRPr="008C272D">
        <w:rPr>
          <w:rFonts w:asciiTheme="majorHAnsi" w:hAnsiTheme="majorHAnsi" w:cstheme="majorHAnsi"/>
        </w:rPr>
        <w:t xml:space="preserve">As </w:t>
      </w:r>
      <w:r w:rsidRPr="008C272D">
        <w:rPr>
          <w:rFonts w:asciiTheme="majorHAnsi" w:hAnsiTheme="majorHAnsi" w:cstheme="majorHAnsi"/>
          <w:b/>
        </w:rPr>
        <w:t>STUDENTS</w:t>
      </w:r>
      <w:r w:rsidRPr="008C272D">
        <w:rPr>
          <w:rFonts w:asciiTheme="majorHAnsi" w:hAnsiTheme="majorHAnsi" w:cstheme="majorHAnsi"/>
        </w:rPr>
        <w:t xml:space="preserve">, </w:t>
      </w:r>
      <w:r w:rsidR="008C272D">
        <w:rPr>
          <w:rFonts w:asciiTheme="majorHAnsi" w:hAnsiTheme="majorHAnsi" w:cstheme="majorHAnsi"/>
        </w:rPr>
        <w:t>I</w:t>
      </w:r>
      <w:r w:rsidRPr="008C272D">
        <w:rPr>
          <w:rFonts w:asciiTheme="majorHAnsi" w:hAnsiTheme="majorHAnsi" w:cstheme="majorHAnsi"/>
        </w:rPr>
        <w:t xml:space="preserve"> have the following expectations of you:</w:t>
      </w:r>
    </w:p>
    <w:p w14:paraId="3113BF8A" w14:textId="77777777" w:rsidR="00C41584" w:rsidRPr="008C272D" w:rsidRDefault="00C41584" w:rsidP="00C41584">
      <w:pPr>
        <w:pStyle w:val="BodyText"/>
        <w:spacing w:before="7"/>
        <w:rPr>
          <w:rFonts w:asciiTheme="majorHAnsi" w:hAnsiTheme="majorHAnsi" w:cstheme="majorHAnsi"/>
        </w:rPr>
      </w:pPr>
    </w:p>
    <w:p w14:paraId="5DA7D098" w14:textId="764722A4" w:rsidR="00C41584" w:rsidRPr="008C272D" w:rsidRDefault="00C41584" w:rsidP="00C66997">
      <w:pPr>
        <w:pStyle w:val="ListParagraph"/>
        <w:numPr>
          <w:ilvl w:val="0"/>
          <w:numId w:val="1"/>
        </w:numPr>
        <w:tabs>
          <w:tab w:val="left" w:pos="819"/>
          <w:tab w:val="left" w:pos="820"/>
        </w:tabs>
        <w:ind w:left="821"/>
        <w:contextualSpacing/>
        <w:rPr>
          <w:rFonts w:asciiTheme="majorHAnsi" w:hAnsiTheme="majorHAnsi" w:cstheme="majorHAnsi"/>
          <w:sz w:val="24"/>
        </w:rPr>
      </w:pPr>
      <w:r w:rsidRPr="008C272D">
        <w:rPr>
          <w:rFonts w:asciiTheme="majorHAnsi" w:hAnsiTheme="majorHAnsi" w:cstheme="majorHAnsi"/>
          <w:sz w:val="24"/>
        </w:rPr>
        <w:t>Be prepared and bring your best to participate in each class</w:t>
      </w:r>
      <w:r w:rsidRPr="008C272D">
        <w:rPr>
          <w:rFonts w:asciiTheme="majorHAnsi" w:hAnsiTheme="majorHAnsi" w:cstheme="majorHAnsi"/>
          <w:spacing w:val="-3"/>
          <w:sz w:val="24"/>
        </w:rPr>
        <w:t xml:space="preserve"> </w:t>
      </w:r>
      <w:r w:rsidRPr="008C272D">
        <w:rPr>
          <w:rFonts w:asciiTheme="majorHAnsi" w:hAnsiTheme="majorHAnsi" w:cstheme="majorHAnsi"/>
          <w:sz w:val="24"/>
        </w:rPr>
        <w:t>meeting</w:t>
      </w:r>
      <w:r w:rsidR="00560EE2">
        <w:rPr>
          <w:rFonts w:asciiTheme="majorHAnsi" w:hAnsiTheme="majorHAnsi" w:cstheme="majorHAnsi"/>
          <w:sz w:val="24"/>
        </w:rPr>
        <w:t>.</w:t>
      </w:r>
    </w:p>
    <w:p w14:paraId="09FA51A8" w14:textId="77777777" w:rsidR="00C41584" w:rsidRPr="008C272D" w:rsidRDefault="00C41584" w:rsidP="00C66997">
      <w:pPr>
        <w:pStyle w:val="ListParagraph"/>
        <w:numPr>
          <w:ilvl w:val="0"/>
          <w:numId w:val="1"/>
        </w:numPr>
        <w:tabs>
          <w:tab w:val="left" w:pos="819"/>
          <w:tab w:val="left" w:pos="820"/>
        </w:tabs>
        <w:spacing w:before="187"/>
        <w:ind w:left="821"/>
        <w:contextualSpacing/>
        <w:rPr>
          <w:rFonts w:asciiTheme="majorHAnsi" w:hAnsiTheme="majorHAnsi" w:cstheme="majorHAnsi"/>
          <w:sz w:val="24"/>
        </w:rPr>
      </w:pPr>
      <w:r w:rsidRPr="008C272D">
        <w:rPr>
          <w:rFonts w:asciiTheme="majorHAnsi" w:hAnsiTheme="majorHAnsi" w:cstheme="majorHAnsi"/>
          <w:sz w:val="24"/>
        </w:rPr>
        <w:t>Contribute meaningfully to discussions and conversations about teaching and</w:t>
      </w:r>
      <w:r w:rsidRPr="008C272D">
        <w:rPr>
          <w:rFonts w:asciiTheme="majorHAnsi" w:hAnsiTheme="majorHAnsi" w:cstheme="majorHAnsi"/>
          <w:spacing w:val="-2"/>
          <w:sz w:val="24"/>
        </w:rPr>
        <w:t xml:space="preserve"> </w:t>
      </w:r>
      <w:r w:rsidRPr="008C272D">
        <w:rPr>
          <w:rFonts w:asciiTheme="majorHAnsi" w:hAnsiTheme="majorHAnsi" w:cstheme="majorHAnsi"/>
          <w:sz w:val="24"/>
        </w:rPr>
        <w:t>learning.</w:t>
      </w:r>
    </w:p>
    <w:p w14:paraId="631B45DD" w14:textId="77777777" w:rsidR="00C41584" w:rsidRPr="008C272D" w:rsidRDefault="00C41584" w:rsidP="00C66997">
      <w:pPr>
        <w:pStyle w:val="ListParagraph"/>
        <w:numPr>
          <w:ilvl w:val="0"/>
          <w:numId w:val="1"/>
        </w:numPr>
        <w:tabs>
          <w:tab w:val="left" w:pos="819"/>
          <w:tab w:val="left" w:pos="820"/>
        </w:tabs>
        <w:spacing w:before="186"/>
        <w:ind w:left="821"/>
        <w:contextualSpacing/>
        <w:rPr>
          <w:rFonts w:asciiTheme="majorHAnsi" w:hAnsiTheme="majorHAnsi" w:cstheme="majorHAnsi"/>
          <w:sz w:val="24"/>
        </w:rPr>
      </w:pPr>
      <w:r w:rsidRPr="008C272D">
        <w:rPr>
          <w:rFonts w:asciiTheme="majorHAnsi" w:hAnsiTheme="majorHAnsi" w:cstheme="majorHAnsi"/>
          <w:sz w:val="24"/>
        </w:rPr>
        <w:t>Be open to new ideas and ways of looking at the topics, and to interacting with others who may be quite different from</w:t>
      </w:r>
      <w:r w:rsidRPr="008C272D">
        <w:rPr>
          <w:rFonts w:asciiTheme="majorHAnsi" w:hAnsiTheme="majorHAnsi" w:cstheme="majorHAnsi"/>
          <w:spacing w:val="-12"/>
          <w:sz w:val="24"/>
        </w:rPr>
        <w:t xml:space="preserve"> </w:t>
      </w:r>
      <w:r w:rsidRPr="008C272D">
        <w:rPr>
          <w:rFonts w:asciiTheme="majorHAnsi" w:hAnsiTheme="majorHAnsi" w:cstheme="majorHAnsi"/>
          <w:sz w:val="24"/>
        </w:rPr>
        <w:t>yourself.</w:t>
      </w:r>
    </w:p>
    <w:p w14:paraId="28541317" w14:textId="5F8DDBCB" w:rsidR="00C41584" w:rsidRPr="008C272D" w:rsidRDefault="00C41584" w:rsidP="00C66997">
      <w:pPr>
        <w:pStyle w:val="ListParagraph"/>
        <w:numPr>
          <w:ilvl w:val="0"/>
          <w:numId w:val="1"/>
        </w:numPr>
        <w:tabs>
          <w:tab w:val="left" w:pos="819"/>
          <w:tab w:val="left" w:pos="820"/>
        </w:tabs>
        <w:spacing w:before="188"/>
        <w:ind w:left="821"/>
        <w:contextualSpacing/>
        <w:rPr>
          <w:rFonts w:asciiTheme="majorHAnsi" w:hAnsiTheme="majorHAnsi" w:cstheme="majorHAnsi"/>
          <w:sz w:val="24"/>
        </w:rPr>
      </w:pPr>
      <w:r w:rsidRPr="008C272D">
        <w:rPr>
          <w:rFonts w:asciiTheme="majorHAnsi" w:hAnsiTheme="majorHAnsi" w:cstheme="majorHAnsi"/>
          <w:sz w:val="24"/>
        </w:rPr>
        <w:t>Submit work on time, and communicate if you need assistance, clarification, or</w:t>
      </w:r>
      <w:r w:rsidRPr="008C272D">
        <w:rPr>
          <w:rFonts w:asciiTheme="majorHAnsi" w:hAnsiTheme="majorHAnsi" w:cstheme="majorHAnsi"/>
          <w:spacing w:val="-3"/>
          <w:sz w:val="24"/>
        </w:rPr>
        <w:t xml:space="preserve"> </w:t>
      </w:r>
      <w:r w:rsidRPr="008C272D">
        <w:rPr>
          <w:rFonts w:asciiTheme="majorHAnsi" w:hAnsiTheme="majorHAnsi" w:cstheme="majorHAnsi"/>
          <w:sz w:val="24"/>
        </w:rPr>
        <w:t>accommodations</w:t>
      </w:r>
    </w:p>
    <w:p w14:paraId="3C6D3119" w14:textId="77777777" w:rsidR="00C41584" w:rsidRPr="008C272D" w:rsidRDefault="00C41584" w:rsidP="00C66997">
      <w:pPr>
        <w:pStyle w:val="ListParagraph"/>
        <w:numPr>
          <w:ilvl w:val="0"/>
          <w:numId w:val="1"/>
        </w:numPr>
        <w:tabs>
          <w:tab w:val="left" w:pos="819"/>
          <w:tab w:val="left" w:pos="820"/>
        </w:tabs>
        <w:spacing w:before="187"/>
        <w:ind w:left="821"/>
        <w:contextualSpacing/>
        <w:rPr>
          <w:rFonts w:asciiTheme="majorHAnsi" w:hAnsiTheme="majorHAnsi" w:cstheme="majorHAnsi"/>
          <w:sz w:val="24"/>
        </w:rPr>
      </w:pPr>
      <w:r w:rsidRPr="008C272D">
        <w:rPr>
          <w:rFonts w:asciiTheme="majorHAnsi" w:hAnsiTheme="majorHAnsi" w:cstheme="majorHAnsi"/>
          <w:sz w:val="24"/>
        </w:rPr>
        <w:t>Demonstrate respect for one another, the instructors, and for</w:t>
      </w:r>
      <w:r w:rsidRPr="008C272D">
        <w:rPr>
          <w:rFonts w:asciiTheme="majorHAnsi" w:hAnsiTheme="majorHAnsi" w:cstheme="majorHAnsi"/>
          <w:spacing w:val="-2"/>
          <w:sz w:val="24"/>
        </w:rPr>
        <w:t xml:space="preserve"> </w:t>
      </w:r>
      <w:r w:rsidRPr="008C272D">
        <w:rPr>
          <w:rFonts w:asciiTheme="majorHAnsi" w:hAnsiTheme="majorHAnsi" w:cstheme="majorHAnsi"/>
          <w:sz w:val="24"/>
        </w:rPr>
        <w:t>students.</w:t>
      </w:r>
    </w:p>
    <w:p w14:paraId="44015A75" w14:textId="77777777" w:rsidR="00C41584" w:rsidRPr="008C272D" w:rsidRDefault="00C41584" w:rsidP="00C66997">
      <w:pPr>
        <w:pStyle w:val="ListParagraph"/>
        <w:numPr>
          <w:ilvl w:val="0"/>
          <w:numId w:val="1"/>
        </w:numPr>
        <w:tabs>
          <w:tab w:val="left" w:pos="819"/>
          <w:tab w:val="left" w:pos="820"/>
        </w:tabs>
        <w:spacing w:before="187"/>
        <w:ind w:left="821"/>
        <w:contextualSpacing/>
        <w:rPr>
          <w:rFonts w:asciiTheme="majorHAnsi" w:hAnsiTheme="majorHAnsi" w:cstheme="majorHAnsi"/>
          <w:sz w:val="24"/>
        </w:rPr>
      </w:pPr>
      <w:r w:rsidRPr="008C272D">
        <w:rPr>
          <w:rFonts w:asciiTheme="majorHAnsi" w:hAnsiTheme="majorHAnsi" w:cstheme="majorHAnsi"/>
          <w:sz w:val="24"/>
        </w:rPr>
        <w:t>Treat your teaching responsibilities with importance and respect.</w:t>
      </w:r>
    </w:p>
    <w:p w14:paraId="02F81432" w14:textId="008E4B5F" w:rsidR="00C41584" w:rsidRPr="008C272D" w:rsidRDefault="00C41584" w:rsidP="00C41584">
      <w:pPr>
        <w:pStyle w:val="BodyText"/>
        <w:spacing w:before="186" w:line="276" w:lineRule="auto"/>
        <w:ind w:left="100" w:right="286"/>
        <w:rPr>
          <w:rFonts w:asciiTheme="majorHAnsi" w:hAnsiTheme="majorHAnsi" w:cstheme="majorHAnsi"/>
        </w:rPr>
      </w:pPr>
      <w:r w:rsidRPr="008C272D">
        <w:rPr>
          <w:rFonts w:asciiTheme="majorHAnsi" w:hAnsiTheme="majorHAnsi" w:cstheme="majorHAnsi"/>
        </w:rPr>
        <w:t xml:space="preserve">If at any point in this course you have any questions, concerns, or comments, let </w:t>
      </w:r>
      <w:r w:rsidR="008C272D">
        <w:rPr>
          <w:rFonts w:asciiTheme="majorHAnsi" w:hAnsiTheme="majorHAnsi" w:cstheme="majorHAnsi"/>
        </w:rPr>
        <w:t>me</w:t>
      </w:r>
      <w:r w:rsidRPr="008C272D">
        <w:rPr>
          <w:rFonts w:asciiTheme="majorHAnsi" w:hAnsiTheme="majorHAnsi" w:cstheme="majorHAnsi"/>
        </w:rPr>
        <w:t xml:space="preserve"> know right away. </w:t>
      </w:r>
      <w:r w:rsidR="008C272D">
        <w:rPr>
          <w:rFonts w:asciiTheme="majorHAnsi" w:hAnsiTheme="majorHAnsi" w:cstheme="majorHAnsi"/>
        </w:rPr>
        <w:t>I</w:t>
      </w:r>
      <w:r w:rsidRPr="008C272D">
        <w:rPr>
          <w:rFonts w:asciiTheme="majorHAnsi" w:hAnsiTheme="majorHAnsi" w:cstheme="majorHAnsi"/>
        </w:rPr>
        <w:t xml:space="preserve"> welcome any feedback you’re willing to offer to improve this course for all students.</w:t>
      </w:r>
    </w:p>
    <w:p w14:paraId="26151FD1" w14:textId="3025A31A" w:rsidR="00C41584" w:rsidRDefault="00C41584"/>
    <w:p w14:paraId="32ECFD70" w14:textId="77777777" w:rsidR="00D47AF2" w:rsidRDefault="00D47AF2" w:rsidP="00AD4601">
      <w:pPr>
        <w:pStyle w:val="Heading3"/>
        <w:ind w:firstLine="0"/>
      </w:pPr>
      <w:r>
        <w:lastRenderedPageBreak/>
        <w:t>Communication guidelines</w:t>
      </w:r>
    </w:p>
    <w:p w14:paraId="48C37400" w14:textId="3835BA30" w:rsidR="00D47AF2" w:rsidRPr="00FA4AE2" w:rsidRDefault="00D47AF2" w:rsidP="00D47AF2">
      <w:pPr>
        <w:pStyle w:val="BodyText"/>
        <w:spacing w:before="241" w:line="276" w:lineRule="auto"/>
        <w:ind w:left="100" w:right="462"/>
        <w:rPr>
          <w:rFonts w:ascii="Calibri Light" w:hAnsi="Calibri Light" w:cs="Calibri Light"/>
          <w:sz w:val="20"/>
        </w:rPr>
      </w:pPr>
      <w:r w:rsidRPr="00FA4AE2">
        <w:rPr>
          <w:rFonts w:ascii="Calibri Light" w:hAnsi="Calibri Light" w:cs="Calibri Light"/>
        </w:rPr>
        <w:t>The following are expectations for how we should communicate as a class. Above all, please remember to be respectful and thoughtful of one another, the instructor, and guests who contribute to this course.</w:t>
      </w:r>
    </w:p>
    <w:p w14:paraId="0D45F454" w14:textId="77777777" w:rsidR="00D47AF2" w:rsidRPr="00226578" w:rsidRDefault="00D47AF2" w:rsidP="00D47AF2">
      <w:pPr>
        <w:pStyle w:val="ListParagraph"/>
        <w:numPr>
          <w:ilvl w:val="0"/>
          <w:numId w:val="1"/>
        </w:numPr>
        <w:spacing w:before="240"/>
        <w:ind w:right="-360"/>
        <w:rPr>
          <w:rFonts w:ascii="Calibri Light" w:eastAsia="Times New Roman" w:hAnsi="Calibri Light" w:cs="Calibri Light"/>
          <w:sz w:val="24"/>
          <w:szCs w:val="24"/>
        </w:rPr>
      </w:pPr>
      <w:r w:rsidRPr="00226578">
        <w:rPr>
          <w:rFonts w:ascii="Calibri Light" w:hAnsi="Calibri Light" w:cs="Calibri Light"/>
          <w:b/>
          <w:bCs/>
          <w:sz w:val="24"/>
        </w:rPr>
        <w:t>Communication:</w:t>
      </w:r>
      <w:r w:rsidRPr="00226578">
        <w:rPr>
          <w:rFonts w:ascii="Calibri Light" w:hAnsi="Calibri Light" w:cs="Calibri Light"/>
          <w:sz w:val="24"/>
        </w:rPr>
        <w:t xml:space="preserve"> </w:t>
      </w:r>
      <w:r w:rsidRPr="00226578">
        <w:rPr>
          <w:rFonts w:ascii="Calibri Light" w:eastAsia="Times New Roman" w:hAnsi="Calibri Light" w:cs="Calibri Light"/>
          <w:color w:val="000000"/>
          <w:sz w:val="24"/>
          <w:szCs w:val="24"/>
        </w:rPr>
        <w:t>All primary contact in the course will be via email and Blackboard; please check your Mason email account regularly. You may forward GMU emails to other accounts, but emails to the instructor should come from your GMU account. </w:t>
      </w:r>
    </w:p>
    <w:p w14:paraId="4FBAE333" w14:textId="7FB85F8B" w:rsidR="00D47AF2" w:rsidRPr="00FA4AE2" w:rsidRDefault="00D47AF2" w:rsidP="00D47AF2">
      <w:pPr>
        <w:pStyle w:val="ListParagraph"/>
        <w:numPr>
          <w:ilvl w:val="0"/>
          <w:numId w:val="1"/>
        </w:numPr>
        <w:tabs>
          <w:tab w:val="left" w:pos="819"/>
          <w:tab w:val="left" w:pos="820"/>
        </w:tabs>
        <w:spacing w:before="1"/>
        <w:ind w:right="520"/>
        <w:rPr>
          <w:rFonts w:ascii="Calibri Light" w:hAnsi="Calibri Light" w:cs="Calibri Light"/>
          <w:sz w:val="24"/>
        </w:rPr>
      </w:pPr>
      <w:r w:rsidRPr="00FA4AE2">
        <w:rPr>
          <w:rFonts w:ascii="Calibri Light" w:hAnsi="Calibri Light" w:cs="Calibri Light"/>
          <w:b/>
          <w:sz w:val="24"/>
        </w:rPr>
        <w:t>Writing style</w:t>
      </w:r>
      <w:r w:rsidRPr="00FA4AE2">
        <w:rPr>
          <w:rFonts w:ascii="Calibri Light" w:hAnsi="Calibri Light" w:cs="Calibri Light"/>
          <w:sz w:val="24"/>
        </w:rPr>
        <w:t xml:space="preserve">: While there is no need </w:t>
      </w:r>
      <w:r w:rsidR="00560EE2">
        <w:rPr>
          <w:rFonts w:ascii="Calibri Light" w:hAnsi="Calibri Light" w:cs="Calibri Light"/>
          <w:sz w:val="24"/>
        </w:rPr>
        <w:t>to be excessively formal in written class discussions or communications</w:t>
      </w:r>
      <w:r w:rsidRPr="00FA4AE2">
        <w:rPr>
          <w:rFonts w:ascii="Calibri Light" w:hAnsi="Calibri Light" w:cs="Calibri Light"/>
          <w:sz w:val="24"/>
        </w:rPr>
        <w:t xml:space="preserve">, </w:t>
      </w:r>
      <w:r>
        <w:rPr>
          <w:rFonts w:ascii="Calibri Light" w:hAnsi="Calibri Light" w:cs="Calibri Light"/>
          <w:sz w:val="24"/>
        </w:rPr>
        <w:t xml:space="preserve">please consider these a part of your professional </w:t>
      </w:r>
      <w:r w:rsidR="00560EE2">
        <w:rPr>
          <w:rFonts w:ascii="Calibri Light" w:hAnsi="Calibri Light" w:cs="Calibri Light"/>
          <w:sz w:val="24"/>
        </w:rPr>
        <w:t>life</w:t>
      </w:r>
      <w:r>
        <w:rPr>
          <w:rFonts w:ascii="Calibri Light" w:hAnsi="Calibri Light" w:cs="Calibri Light"/>
          <w:sz w:val="24"/>
        </w:rPr>
        <w:t xml:space="preserve"> and write in a style that matches your professional persona.</w:t>
      </w:r>
    </w:p>
    <w:p w14:paraId="4FAB0D91" w14:textId="77777777" w:rsidR="00D47AF2" w:rsidRPr="00FA4AE2" w:rsidRDefault="00D47AF2" w:rsidP="00D47AF2">
      <w:pPr>
        <w:pStyle w:val="ListParagraph"/>
        <w:numPr>
          <w:ilvl w:val="0"/>
          <w:numId w:val="1"/>
        </w:numPr>
        <w:tabs>
          <w:tab w:val="left" w:pos="819"/>
          <w:tab w:val="left" w:pos="820"/>
        </w:tabs>
        <w:spacing w:before="57"/>
        <w:ind w:right="648"/>
        <w:rPr>
          <w:rFonts w:ascii="Calibri Light" w:hAnsi="Calibri Light" w:cs="Calibri Light"/>
          <w:sz w:val="24"/>
        </w:rPr>
      </w:pPr>
      <w:r w:rsidRPr="00FA4AE2">
        <w:rPr>
          <w:rFonts w:ascii="Calibri Light" w:hAnsi="Calibri Light" w:cs="Calibri Light"/>
          <w:b/>
          <w:sz w:val="24"/>
        </w:rPr>
        <w:t>Tone and civility</w:t>
      </w:r>
      <w:r w:rsidRPr="00FA4AE2">
        <w:rPr>
          <w:rFonts w:ascii="Calibri Light" w:hAnsi="Calibri Light" w:cs="Calibri Light"/>
          <w:sz w:val="24"/>
        </w:rPr>
        <w:t xml:space="preserve">: </w:t>
      </w:r>
      <w:r w:rsidRPr="00182130">
        <w:rPr>
          <w:rFonts w:asciiTheme="majorHAnsi" w:eastAsiaTheme="majorEastAsia" w:hAnsiTheme="majorHAnsi" w:cstheme="majorHAnsi"/>
          <w:iCs/>
          <w:sz w:val="24"/>
          <w:szCs w:val="24"/>
        </w:rPr>
        <w:t xml:space="preserve">Please remember that we are members of a larger learning community where excellence is achieved through civility. Our actions affect everyone in our community. Please be respectful </w:t>
      </w:r>
      <w:r>
        <w:rPr>
          <w:rFonts w:asciiTheme="majorHAnsi" w:eastAsiaTheme="majorEastAsia" w:hAnsiTheme="majorHAnsi" w:cstheme="majorHAnsi"/>
          <w:iCs/>
          <w:sz w:val="24"/>
          <w:szCs w:val="24"/>
        </w:rPr>
        <w:t xml:space="preserve">and supportive </w:t>
      </w:r>
      <w:r w:rsidRPr="00182130">
        <w:rPr>
          <w:rFonts w:asciiTheme="majorHAnsi" w:eastAsiaTheme="majorEastAsia" w:hAnsiTheme="majorHAnsi" w:cstheme="majorHAnsi"/>
          <w:iCs/>
          <w:sz w:val="24"/>
          <w:szCs w:val="24"/>
        </w:rPr>
        <w:t>of others regardless of gender, age, race, culture, religion, sexual orientation</w:t>
      </w:r>
      <w:r>
        <w:rPr>
          <w:rFonts w:asciiTheme="majorHAnsi" w:eastAsiaTheme="majorEastAsia" w:hAnsiTheme="majorHAnsi" w:cstheme="majorHAnsi"/>
          <w:iCs/>
          <w:sz w:val="24"/>
          <w:szCs w:val="24"/>
        </w:rPr>
        <w:t>, politics or opinions so that everyone feels safe and can learn from each other</w:t>
      </w:r>
      <w:r w:rsidRPr="00182130">
        <w:rPr>
          <w:rFonts w:asciiTheme="majorHAnsi" w:eastAsiaTheme="majorEastAsia" w:hAnsiTheme="majorHAnsi" w:cstheme="majorHAnsi"/>
          <w:iCs/>
          <w:sz w:val="24"/>
          <w:szCs w:val="24"/>
        </w:rPr>
        <w:t>.</w:t>
      </w:r>
    </w:p>
    <w:p w14:paraId="70345F0C" w14:textId="77777777" w:rsidR="00D47AF2" w:rsidRPr="00FA4AE2" w:rsidRDefault="00D47AF2" w:rsidP="00D47AF2">
      <w:pPr>
        <w:pStyle w:val="ListParagraph"/>
        <w:numPr>
          <w:ilvl w:val="0"/>
          <w:numId w:val="1"/>
        </w:numPr>
        <w:tabs>
          <w:tab w:val="left" w:pos="819"/>
          <w:tab w:val="left" w:pos="820"/>
        </w:tabs>
        <w:spacing w:before="59"/>
        <w:ind w:right="775"/>
        <w:rPr>
          <w:rFonts w:ascii="Calibri Light" w:hAnsi="Calibri Light" w:cs="Calibri Light"/>
          <w:sz w:val="24"/>
        </w:rPr>
      </w:pPr>
      <w:r w:rsidRPr="00FA4AE2">
        <w:rPr>
          <w:rFonts w:ascii="Calibri Light" w:hAnsi="Calibri Light" w:cs="Calibri Light"/>
          <w:b/>
          <w:sz w:val="24"/>
        </w:rPr>
        <w:t>Backing up your work</w:t>
      </w:r>
      <w:r w:rsidRPr="00FA4AE2">
        <w:rPr>
          <w:rFonts w:ascii="Calibri Light" w:hAnsi="Calibri Light" w:cs="Calibri Light"/>
          <w:sz w:val="24"/>
        </w:rPr>
        <w:t xml:space="preserve">: </w:t>
      </w:r>
      <w:r>
        <w:rPr>
          <w:rFonts w:ascii="Calibri Light" w:hAnsi="Calibri Light" w:cs="Calibri Light"/>
          <w:sz w:val="24"/>
        </w:rPr>
        <w:t>Always save your work in a cloud with autosave – it will save you a ton of grief. I</w:t>
      </w:r>
      <w:r w:rsidRPr="00FA4AE2">
        <w:rPr>
          <w:rFonts w:ascii="Calibri Light" w:hAnsi="Calibri Light" w:cs="Calibri Light"/>
          <w:sz w:val="24"/>
        </w:rPr>
        <w:t xml:space="preserve"> recommend backing up your work in </w:t>
      </w:r>
      <w:r>
        <w:rPr>
          <w:rFonts w:ascii="Calibri Light" w:hAnsi="Calibri Light" w:cs="Calibri Light"/>
          <w:sz w:val="24"/>
        </w:rPr>
        <w:t xml:space="preserve">Onedrive through GMU. </w:t>
      </w:r>
    </w:p>
    <w:p w14:paraId="242F345D" w14:textId="77777777" w:rsidR="00D47AF2" w:rsidRDefault="00D47AF2" w:rsidP="00D47AF2">
      <w:pPr>
        <w:pStyle w:val="BodyText"/>
        <w:spacing w:before="1"/>
        <w:rPr>
          <w:sz w:val="31"/>
        </w:rPr>
      </w:pPr>
    </w:p>
    <w:p w14:paraId="41F8A7EE" w14:textId="77777777" w:rsidR="00D47AF2" w:rsidRDefault="00D47AF2" w:rsidP="00AD4601">
      <w:pPr>
        <w:pStyle w:val="Heading3"/>
        <w:ind w:firstLine="0"/>
      </w:pPr>
      <w:r>
        <w:t>Academic integrity policy</w:t>
      </w:r>
    </w:p>
    <w:p w14:paraId="7B4F2E9F" w14:textId="507C0735" w:rsidR="00D47AF2" w:rsidRPr="00322D5B" w:rsidRDefault="00560EE2" w:rsidP="00D47AF2">
      <w:pPr>
        <w:pStyle w:val="ListParagraph"/>
        <w:numPr>
          <w:ilvl w:val="0"/>
          <w:numId w:val="1"/>
        </w:numPr>
        <w:tabs>
          <w:tab w:val="left" w:pos="819"/>
          <w:tab w:val="left" w:pos="820"/>
        </w:tabs>
        <w:spacing w:before="240"/>
        <w:ind w:right="277"/>
        <w:rPr>
          <w:rFonts w:asciiTheme="majorHAnsi" w:hAnsiTheme="majorHAnsi" w:cstheme="majorHAnsi"/>
          <w:sz w:val="24"/>
        </w:rPr>
      </w:pPr>
      <w:r>
        <w:rPr>
          <w:rFonts w:asciiTheme="majorHAnsi" w:hAnsiTheme="majorHAnsi" w:cstheme="majorHAnsi"/>
          <w:b/>
          <w:sz w:val="24"/>
        </w:rPr>
        <w:t>Using materials from other instructors</w:t>
      </w:r>
      <w:r w:rsidR="00D47AF2" w:rsidRPr="00322D5B">
        <w:rPr>
          <w:rFonts w:asciiTheme="majorHAnsi" w:hAnsiTheme="majorHAnsi" w:cstheme="majorHAnsi"/>
          <w:sz w:val="24"/>
        </w:rPr>
        <w:t xml:space="preserve">: The </w:t>
      </w:r>
      <w:r>
        <w:rPr>
          <w:rFonts w:asciiTheme="majorHAnsi" w:hAnsiTheme="majorHAnsi" w:cstheme="majorHAnsi"/>
          <w:sz w:val="24"/>
        </w:rPr>
        <w:t xml:space="preserve">syllabi and lesson plans that </w:t>
      </w:r>
      <w:r w:rsidR="00D47AF2" w:rsidRPr="00322D5B">
        <w:rPr>
          <w:rFonts w:asciiTheme="majorHAnsi" w:hAnsiTheme="majorHAnsi" w:cstheme="majorHAnsi"/>
          <w:sz w:val="24"/>
        </w:rPr>
        <w:t xml:space="preserve">you submit should be your own original work. Many examples of others’ teaching materials will be available to you in this course, and when you are a GTA. While you are encouraged to review and draw upon the examples as a starting point, the course materials </w:t>
      </w:r>
      <w:r>
        <w:rPr>
          <w:rFonts w:asciiTheme="majorHAnsi" w:hAnsiTheme="majorHAnsi" w:cstheme="majorHAnsi"/>
          <w:sz w:val="24"/>
        </w:rPr>
        <w:t xml:space="preserve">you develop for this teaching practicum </w:t>
      </w:r>
      <w:r w:rsidR="00D47AF2" w:rsidRPr="00322D5B">
        <w:rPr>
          <w:rFonts w:asciiTheme="majorHAnsi" w:hAnsiTheme="majorHAnsi" w:cstheme="majorHAnsi"/>
          <w:sz w:val="24"/>
        </w:rPr>
        <w:t>may not duplicate others’ work. Acknowledge to the instructors when you are using materials from a peer or current/former GTA in your assignments, and it is good practice to keep track for yourself when you use course materials developed by someone else, or from a textbook</w:t>
      </w:r>
      <w:r w:rsidR="00D47AF2" w:rsidRPr="00322D5B">
        <w:rPr>
          <w:rFonts w:asciiTheme="majorHAnsi" w:hAnsiTheme="majorHAnsi" w:cstheme="majorHAnsi"/>
          <w:spacing w:val="-3"/>
          <w:sz w:val="24"/>
        </w:rPr>
        <w:t xml:space="preserve"> </w:t>
      </w:r>
      <w:r w:rsidR="00D47AF2" w:rsidRPr="00322D5B">
        <w:rPr>
          <w:rFonts w:asciiTheme="majorHAnsi" w:hAnsiTheme="majorHAnsi" w:cstheme="majorHAnsi"/>
          <w:sz w:val="24"/>
        </w:rPr>
        <w:t>publisher.</w:t>
      </w:r>
    </w:p>
    <w:p w14:paraId="27BC8FCF" w14:textId="79155809" w:rsidR="00D47AF2" w:rsidRDefault="00D47AF2" w:rsidP="00D47AF2">
      <w:pPr>
        <w:pStyle w:val="ListParagraph"/>
        <w:numPr>
          <w:ilvl w:val="0"/>
          <w:numId w:val="1"/>
        </w:numPr>
        <w:tabs>
          <w:tab w:val="left" w:pos="819"/>
          <w:tab w:val="left" w:pos="820"/>
        </w:tabs>
        <w:spacing w:before="59"/>
        <w:ind w:right="277"/>
        <w:rPr>
          <w:rFonts w:ascii="Calibri Light" w:hAnsi="Calibri Light" w:cs="Calibri Light"/>
          <w:sz w:val="24"/>
        </w:rPr>
      </w:pPr>
      <w:r w:rsidRPr="00322D5B">
        <w:rPr>
          <w:rFonts w:ascii="Calibri Light" w:hAnsi="Calibri Light" w:cs="Calibri Light"/>
          <w:b/>
          <w:sz w:val="24"/>
        </w:rPr>
        <w:t>Collaboration and informal peer-review</w:t>
      </w:r>
      <w:r w:rsidRPr="00322D5B">
        <w:rPr>
          <w:rFonts w:ascii="Calibri Light" w:hAnsi="Calibri Light" w:cs="Calibri Light"/>
          <w:sz w:val="24"/>
        </w:rPr>
        <w:t xml:space="preserve">: </w:t>
      </w:r>
      <w:r>
        <w:rPr>
          <w:rFonts w:ascii="Calibri Light" w:hAnsi="Calibri Light" w:cs="Calibri Light"/>
          <w:sz w:val="24"/>
        </w:rPr>
        <w:t>You will have</w:t>
      </w:r>
      <w:r w:rsidRPr="00322D5B">
        <w:rPr>
          <w:rFonts w:ascii="Calibri Light" w:hAnsi="Calibri Light" w:cs="Calibri Light"/>
          <w:sz w:val="24"/>
        </w:rPr>
        <w:t xml:space="preserve"> opportunities for collaboration with your classmates. You are encouraged to collaborate with one another to develop assignments and activities and to share examples with one another. Sharing resources with one another is not considered misconduct, it is part of collaboration as an instructional team. Peer review is encouraged and will be a formal and informal component of this</w:t>
      </w:r>
      <w:r w:rsidRPr="00322D5B">
        <w:rPr>
          <w:rFonts w:ascii="Calibri Light" w:hAnsi="Calibri Light" w:cs="Calibri Light"/>
          <w:spacing w:val="-4"/>
          <w:sz w:val="24"/>
        </w:rPr>
        <w:t xml:space="preserve"> </w:t>
      </w:r>
      <w:r w:rsidR="00560EE2">
        <w:rPr>
          <w:rFonts w:ascii="Calibri Light" w:hAnsi="Calibri Light" w:cs="Calibri Light"/>
          <w:sz w:val="24"/>
        </w:rPr>
        <w:t>practicum</w:t>
      </w:r>
      <w:r w:rsidRPr="00322D5B">
        <w:rPr>
          <w:rFonts w:ascii="Calibri Light" w:hAnsi="Calibri Light" w:cs="Calibri Light"/>
          <w:sz w:val="24"/>
        </w:rPr>
        <w:t>.</w:t>
      </w:r>
    </w:p>
    <w:p w14:paraId="07E5D065" w14:textId="77777777" w:rsidR="00D47AF2" w:rsidRPr="005157D2" w:rsidRDefault="00D47AF2" w:rsidP="00D47AF2">
      <w:pPr>
        <w:pStyle w:val="ListParagraph"/>
        <w:numPr>
          <w:ilvl w:val="0"/>
          <w:numId w:val="1"/>
        </w:numPr>
        <w:tabs>
          <w:tab w:val="left" w:pos="819"/>
          <w:tab w:val="left" w:pos="820"/>
        </w:tabs>
        <w:spacing w:before="59"/>
        <w:ind w:right="277"/>
        <w:rPr>
          <w:rFonts w:asciiTheme="majorHAnsi" w:hAnsiTheme="majorHAnsi" w:cstheme="majorHAnsi"/>
          <w:sz w:val="24"/>
          <w:szCs w:val="24"/>
        </w:rPr>
      </w:pPr>
      <w:r w:rsidRPr="005157D2">
        <w:rPr>
          <w:rFonts w:asciiTheme="majorHAnsi" w:eastAsia="Times New Roman" w:hAnsiTheme="majorHAnsi" w:cstheme="majorHAnsi"/>
          <w:color w:val="000000"/>
          <w:sz w:val="24"/>
          <w:szCs w:val="24"/>
        </w:rPr>
        <w:t xml:space="preserve">George Mason University has an </w:t>
      </w:r>
      <w:r w:rsidRPr="008001FA">
        <w:rPr>
          <w:rFonts w:asciiTheme="majorHAnsi" w:eastAsia="Times New Roman" w:hAnsiTheme="majorHAnsi" w:cstheme="majorHAnsi"/>
          <w:b/>
          <w:bCs/>
          <w:color w:val="000000"/>
          <w:sz w:val="24"/>
          <w:szCs w:val="24"/>
        </w:rPr>
        <w:t>Honor Code</w:t>
      </w:r>
      <w:r w:rsidRPr="005157D2">
        <w:rPr>
          <w:rFonts w:asciiTheme="majorHAnsi" w:eastAsia="Times New Roman" w:hAnsiTheme="majorHAnsi" w:cstheme="majorHAnsi"/>
          <w:color w:val="000000"/>
          <w:sz w:val="24"/>
          <w:szCs w:val="24"/>
        </w:rPr>
        <w:t xml:space="preserve">, which requires all members of this community to maintain the highest standards of academic honesty and integrity. It is every student’s responsibility to familiarize himself or herself with the Honor Code. </w:t>
      </w:r>
      <w:hyperlink r:id="rId20" w:history="1">
        <w:r w:rsidRPr="005157D2">
          <w:rPr>
            <w:rFonts w:asciiTheme="majorHAnsi" w:eastAsia="Times New Roman" w:hAnsiTheme="majorHAnsi" w:cstheme="majorHAnsi"/>
            <w:color w:val="1155CC"/>
            <w:sz w:val="24"/>
            <w:szCs w:val="24"/>
            <w:u w:val="single"/>
          </w:rPr>
          <w:t>The Honor Code is available HERE</w:t>
        </w:r>
      </w:hyperlink>
      <w:r w:rsidRPr="005157D2">
        <w:rPr>
          <w:rFonts w:asciiTheme="majorHAnsi" w:eastAsia="Times New Roman" w:hAnsiTheme="majorHAnsi" w:cstheme="majorHAnsi"/>
          <w:color w:val="000000"/>
          <w:sz w:val="24"/>
          <w:szCs w:val="24"/>
        </w:rPr>
        <w:t>.</w:t>
      </w:r>
    </w:p>
    <w:p w14:paraId="2EEEE5E0" w14:textId="7F596004" w:rsidR="0010191C" w:rsidRDefault="0010191C"/>
    <w:p w14:paraId="4C9935F2" w14:textId="724A8D29" w:rsidR="0010191C" w:rsidRDefault="0010191C"/>
    <w:p w14:paraId="3116411A" w14:textId="77777777" w:rsidR="00551742" w:rsidRDefault="00551742"/>
    <w:tbl>
      <w:tblPr>
        <w:tblStyle w:val="TableGrid"/>
        <w:tblpPr w:leftFromText="180" w:rightFromText="180" w:vertAnchor="text" w:horzAnchor="margin" w:tblpXSpec="center" w:tblpY="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245"/>
        <w:gridCol w:w="8095"/>
      </w:tblGrid>
      <w:tr w:rsidR="005A1F24" w14:paraId="62CEE230" w14:textId="77777777" w:rsidTr="005A1F24">
        <w:trPr>
          <w:trHeight w:val="77"/>
        </w:trPr>
        <w:tc>
          <w:tcPr>
            <w:tcW w:w="5250" w:type="dxa"/>
          </w:tcPr>
          <w:p w14:paraId="4C508832" w14:textId="77777777" w:rsidR="005A1F24" w:rsidRPr="00A04344" w:rsidRDefault="005A1F24" w:rsidP="005A1F24">
            <w:pPr>
              <w:pStyle w:val="Heading3"/>
              <w:ind w:firstLine="0"/>
              <w:outlineLvl w:val="2"/>
            </w:pPr>
            <w:r w:rsidRPr="00A04344">
              <w:lastRenderedPageBreak/>
              <w:t>Student Privacy Statement</w:t>
            </w:r>
          </w:p>
          <w:p w14:paraId="4885D176" w14:textId="69CE925D" w:rsidR="005A1F24" w:rsidRPr="00E7297E" w:rsidRDefault="00E7297E" w:rsidP="005A1F24">
            <w:pPr>
              <w:spacing w:after="120"/>
              <w:rPr>
                <w:rFonts w:asciiTheme="majorHAnsi" w:eastAsia="Times New Roman" w:hAnsiTheme="majorHAnsi" w:cstheme="majorHAnsi"/>
              </w:rPr>
            </w:pPr>
            <w:r w:rsidRPr="00E7297E">
              <w:rPr>
                <w:rFonts w:asciiTheme="majorHAnsi" w:eastAsia="Times New Roman" w:hAnsiTheme="majorHAnsi" w:cstheme="majorHAnsi"/>
              </w:rPr>
              <w:t>S</w:t>
            </w:r>
            <w:r w:rsidR="005A1F24" w:rsidRPr="00E7297E">
              <w:rPr>
                <w:rFonts w:asciiTheme="majorHAnsi" w:eastAsia="Times New Roman" w:hAnsiTheme="majorHAnsi" w:cstheme="majorHAnsi"/>
              </w:rPr>
              <w:t xml:space="preserve">tudents may disclose personal information. It is expected that the class will respect the privacy of </w:t>
            </w:r>
            <w:r>
              <w:rPr>
                <w:rFonts w:asciiTheme="majorHAnsi" w:eastAsia="Times New Roman" w:hAnsiTheme="majorHAnsi" w:cstheme="majorHAnsi"/>
              </w:rPr>
              <w:t>peers</w:t>
            </w:r>
            <w:r w:rsidR="005A1F24" w:rsidRPr="00E7297E">
              <w:rPr>
                <w:rFonts w:asciiTheme="majorHAnsi" w:eastAsia="Times New Roman" w:hAnsiTheme="majorHAnsi" w:cstheme="majorHAnsi"/>
              </w:rPr>
              <w:t>. The personal information disclosed in this class should not be repeated outside of the course.</w:t>
            </w:r>
          </w:p>
          <w:p w14:paraId="50C179E7" w14:textId="77777777" w:rsidR="005A1F24" w:rsidRPr="00912BA6" w:rsidRDefault="005A1F24" w:rsidP="005A1F24">
            <w:pPr>
              <w:pStyle w:val="Heading2"/>
              <w:outlineLvl w:val="1"/>
              <w:rPr>
                <w:rFonts w:ascii="Cambria" w:hAnsi="Cambria"/>
              </w:rPr>
            </w:pPr>
            <w:r>
              <w:rPr>
                <w:rFonts w:ascii="ZWAdobeF" w:hAnsi="ZWAdobeF" w:cs="ZWAdobeF"/>
                <w:sz w:val="2"/>
                <w:szCs w:val="2"/>
              </w:rPr>
              <w:t>A</w:t>
            </w:r>
            <w:r>
              <w:rPr>
                <w:rFonts w:ascii="Cambria" w:hAnsi="Cambria" w:cs="ZWAdobeF"/>
                <w:sz w:val="2"/>
                <w:szCs w:val="2"/>
              </w:rPr>
              <w:t>cco</w:t>
            </w:r>
          </w:p>
          <w:p w14:paraId="296E6B2F" w14:textId="77777777" w:rsidR="005A1F24" w:rsidRDefault="005A1F24" w:rsidP="005A1F24">
            <w:pPr>
              <w:pStyle w:val="Heading3"/>
              <w:ind w:firstLine="0"/>
              <w:outlineLvl w:val="2"/>
            </w:pPr>
            <w:r>
              <w:t>Accommodations</w:t>
            </w:r>
          </w:p>
          <w:p w14:paraId="0C12C2DE" w14:textId="77777777" w:rsidR="005A1F24" w:rsidRPr="00884C70" w:rsidRDefault="005A1F24" w:rsidP="005A1F24">
            <w:pPr>
              <w:rPr>
                <w:rFonts w:ascii="Calibri Light" w:hAnsi="Calibri Light" w:cs="Calibri Light"/>
              </w:rPr>
            </w:pPr>
            <w:r w:rsidRPr="00884C70">
              <w:rPr>
                <w:rFonts w:ascii="Calibri Light" w:hAnsi="Calibri Light" w:cs="Calibri Light"/>
              </w:rPr>
              <w:t xml:space="preserve">Disability Services at George Mason University is committed to providing equitable access to learning opportunities for all students. If you are seeking accommodations, please visit </w:t>
            </w:r>
            <w:hyperlink r:id="rId21" w:history="1">
              <w:r w:rsidRPr="00884C70">
                <w:rPr>
                  <w:rStyle w:val="Hyperlink"/>
                  <w:rFonts w:ascii="Calibri Light" w:hAnsi="Calibri Light" w:cs="Calibri Light"/>
                </w:rPr>
                <w:t>http://ds.gmu.edu/</w:t>
              </w:r>
            </w:hyperlink>
            <w:r w:rsidRPr="00884C70">
              <w:rPr>
                <w:rFonts w:ascii="Calibri Light" w:hAnsi="Calibri Light" w:cs="Calibri Light"/>
              </w:rPr>
              <w:t xml:space="preserve"> for detailed information about the Disability Services registration process. Then discuss your approved accommodations with me. Disability Services is located in The Student Union Building I (SUB I). Email: </w:t>
            </w:r>
            <w:r w:rsidRPr="00884C70">
              <w:rPr>
                <w:rFonts w:ascii="Calibri Light" w:hAnsi="Calibri Light" w:cs="Calibri Light"/>
                <w:u w:val="single"/>
              </w:rPr>
              <w:t>ods@gmu.edu</w:t>
            </w:r>
            <w:r w:rsidRPr="00884C70">
              <w:rPr>
                <w:rFonts w:ascii="Calibri Light" w:hAnsi="Calibri Light" w:cs="Calibri Light"/>
              </w:rPr>
              <w:t xml:space="preserve"> | Phone: (703) 993-2474.</w:t>
            </w:r>
          </w:p>
          <w:p w14:paraId="0680D78A" w14:textId="77777777" w:rsidR="009C2D6B" w:rsidRPr="0010191C" w:rsidRDefault="009C2D6B" w:rsidP="005A1F24">
            <w:pPr>
              <w:rPr>
                <w:rFonts w:asciiTheme="majorHAnsi" w:eastAsiaTheme="majorEastAsia" w:hAnsiTheme="majorHAnsi" w:cstheme="majorHAnsi"/>
                <w:color w:val="595959" w:themeColor="text1" w:themeTint="A6"/>
              </w:rPr>
            </w:pPr>
          </w:p>
          <w:p w14:paraId="17273074" w14:textId="77777777" w:rsidR="0010191C" w:rsidRPr="0010191C" w:rsidRDefault="0010191C" w:rsidP="0010191C">
            <w:pPr>
              <w:pStyle w:val="Heading3"/>
              <w:ind w:firstLine="0"/>
              <w:outlineLvl w:val="2"/>
            </w:pPr>
            <w:r w:rsidRPr="0010191C">
              <w:rPr>
                <w:rStyle w:val="Heading2Char"/>
                <w:rFonts w:cstheme="majorBidi"/>
                <w:sz w:val="32"/>
                <w:szCs w:val="32"/>
              </w:rPr>
              <w:t xml:space="preserve">Collegiate Compassion </w:t>
            </w:r>
          </w:p>
          <w:p w14:paraId="557A90C8" w14:textId="6A635C3D" w:rsidR="0010191C" w:rsidRPr="005A1F24" w:rsidRDefault="0010191C" w:rsidP="0010191C">
            <w:pPr>
              <w:rPr>
                <w:rFonts w:asciiTheme="majorHAnsi" w:hAnsiTheme="majorHAnsi" w:cstheme="majorHAnsi"/>
              </w:rPr>
            </w:pPr>
            <w:r>
              <w:rPr>
                <w:rFonts w:asciiTheme="majorHAnsi" w:hAnsiTheme="majorHAnsi" w:cstheme="majorHAnsi"/>
              </w:rPr>
              <w:t xml:space="preserve">We </w:t>
            </w:r>
            <w:r w:rsidRPr="005A1F24">
              <w:rPr>
                <w:rFonts w:asciiTheme="majorHAnsi" w:hAnsiTheme="majorHAnsi" w:cstheme="majorHAnsi"/>
              </w:rPr>
              <w:t xml:space="preserve">learn best when we can show up as whole and healthy people. </w:t>
            </w:r>
            <w:r>
              <w:rPr>
                <w:rFonts w:asciiTheme="majorHAnsi" w:hAnsiTheme="majorHAnsi" w:cstheme="majorHAnsi"/>
              </w:rPr>
              <w:t xml:space="preserve">It is difficult to do so if we are struggling to meet </w:t>
            </w:r>
            <w:r w:rsidR="009C2D6B">
              <w:rPr>
                <w:rFonts w:asciiTheme="majorHAnsi" w:hAnsiTheme="majorHAnsi" w:cstheme="majorHAnsi"/>
              </w:rPr>
              <w:t>b</w:t>
            </w:r>
            <w:r>
              <w:rPr>
                <w:rFonts w:asciiTheme="majorHAnsi" w:hAnsiTheme="majorHAnsi" w:cstheme="majorHAnsi"/>
              </w:rPr>
              <w:t xml:space="preserve">asic needs Please reach out if you need help with and </w:t>
            </w:r>
            <w:r w:rsidRPr="005A1F24">
              <w:rPr>
                <w:rFonts w:asciiTheme="majorHAnsi" w:hAnsiTheme="majorHAnsi" w:cstheme="majorHAnsi"/>
              </w:rPr>
              <w:t xml:space="preserve">visit our campus food pantry: </w:t>
            </w:r>
            <w:hyperlink r:id="rId22" w:history="1">
              <w:r w:rsidRPr="005A1F24">
                <w:rPr>
                  <w:rStyle w:val="Hyperlink"/>
                  <w:rFonts w:asciiTheme="majorHAnsi" w:hAnsiTheme="majorHAnsi" w:cstheme="majorHAnsi"/>
                  <w:i/>
                </w:rPr>
                <w:t>https://ssac.gmu.edu/patriot-pantry/</w:t>
              </w:r>
            </w:hyperlink>
            <w:r w:rsidRPr="005A1F24">
              <w:rPr>
                <w:rStyle w:val="Hyperlink"/>
                <w:rFonts w:asciiTheme="majorHAnsi" w:hAnsiTheme="majorHAnsi" w:cstheme="majorHAnsi"/>
                <w:i/>
              </w:rPr>
              <w:t xml:space="preserve"> </w:t>
            </w:r>
            <w:r w:rsidRPr="005A1F24">
              <w:rPr>
                <w:rFonts w:asciiTheme="majorHAnsi" w:hAnsiTheme="majorHAnsi" w:cstheme="majorHAnsi"/>
              </w:rPr>
              <w:t xml:space="preserve"> or other Mason resources </w:t>
            </w:r>
            <w:hyperlink r:id="rId23" w:history="1">
              <w:r w:rsidRPr="005A1F24">
                <w:rPr>
                  <w:rStyle w:val="Hyperlink"/>
                  <w:rFonts w:asciiTheme="majorHAnsi" w:hAnsiTheme="majorHAnsi" w:cstheme="majorHAnsi"/>
                  <w:i/>
                </w:rPr>
                <w:t>https://learningservices.gmu.edu/campus-resources/</w:t>
              </w:r>
            </w:hyperlink>
            <w:r w:rsidRPr="005A1F24">
              <w:rPr>
                <w:rFonts w:asciiTheme="majorHAnsi" w:hAnsiTheme="majorHAnsi" w:cstheme="majorHAnsi"/>
              </w:rPr>
              <w:t xml:space="preserve">. </w:t>
            </w:r>
          </w:p>
          <w:p w14:paraId="0DED9F93" w14:textId="1B56D724" w:rsidR="005A1F24" w:rsidRDefault="00F878CA" w:rsidP="005A1F24">
            <w:pPr>
              <w:rPr>
                <w:rFonts w:asciiTheme="majorHAnsi" w:eastAsiaTheme="majorEastAsia" w:hAnsiTheme="majorHAnsi" w:cstheme="majorBidi"/>
                <w:color w:val="595959" w:themeColor="text1" w:themeTint="A6"/>
                <w:sz w:val="28"/>
                <w:szCs w:val="28"/>
              </w:rPr>
            </w:pPr>
            <w:r>
              <w:rPr>
                <w:rFonts w:asciiTheme="majorHAnsi" w:eastAsiaTheme="majorEastAsia" w:hAnsiTheme="majorHAnsi" w:cstheme="majorBidi"/>
                <w:noProof/>
                <w:color w:val="595959" w:themeColor="text1" w:themeTint="A6"/>
                <w:sz w:val="28"/>
                <w:szCs w:val="28"/>
              </w:rPr>
              <mc:AlternateContent>
                <mc:Choice Requires="wps">
                  <w:drawing>
                    <wp:anchor distT="0" distB="0" distL="114300" distR="114300" simplePos="0" relativeHeight="251660288" behindDoc="0" locked="0" layoutInCell="1" allowOverlap="1" wp14:anchorId="2D83A047" wp14:editId="1EBD05E4">
                      <wp:simplePos x="0" y="0"/>
                      <wp:positionH relativeFrom="column">
                        <wp:posOffset>243046</wp:posOffset>
                      </wp:positionH>
                      <wp:positionV relativeFrom="paragraph">
                        <wp:posOffset>173355</wp:posOffset>
                      </wp:positionV>
                      <wp:extent cx="8086725" cy="1385888"/>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8086725" cy="1385888"/>
                              </a:xfrm>
                              <a:prstGeom prst="rect">
                                <a:avLst/>
                              </a:prstGeom>
                              <a:solidFill>
                                <a:schemeClr val="lt1"/>
                              </a:solidFill>
                              <a:ln w="6350">
                                <a:solidFill>
                                  <a:prstClr val="black"/>
                                </a:solidFill>
                              </a:ln>
                            </wps:spPr>
                            <wps:txbx>
                              <w:txbxContent>
                                <w:p w14:paraId="4FEF938D" w14:textId="77777777" w:rsidR="00F878CA" w:rsidRPr="00641D3D" w:rsidRDefault="00F878CA" w:rsidP="00F878CA">
                                  <w:pPr>
                                    <w:pStyle w:val="Heading3"/>
                                    <w:ind w:firstLine="0"/>
                                  </w:pPr>
                                  <w:r w:rsidRPr="00641D3D">
                                    <w:t>Wellness</w:t>
                                  </w:r>
                                </w:p>
                                <w:p w14:paraId="34FC7877" w14:textId="77777777" w:rsidR="00F878CA" w:rsidRPr="001A4129" w:rsidRDefault="00F878CA" w:rsidP="00F878CA">
                                  <w:pPr>
                                    <w:rPr>
                                      <w:rFonts w:asciiTheme="majorHAnsi" w:hAnsiTheme="majorHAnsi" w:cstheme="majorHAnsi"/>
                                    </w:rPr>
                                  </w:pPr>
                                  <w:r w:rsidRPr="001A4129">
                                    <w:rPr>
                                      <w:rFonts w:asciiTheme="majorHAnsi" w:hAnsiTheme="majorHAnsi" w:cstheme="majorHAnsi"/>
                                    </w:rPr>
                                    <w:t>If you are experiencing feelings of anxiety, panic, depression, sadness</w:t>
                                  </w:r>
                                  <w:r>
                                    <w:rPr>
                                      <w:rFonts w:asciiTheme="majorHAnsi" w:hAnsiTheme="majorHAnsi" w:cstheme="majorHAnsi"/>
                                    </w:rPr>
                                    <w:t xml:space="preserve">, </w:t>
                                  </w:r>
                                  <w:r w:rsidRPr="001A4129">
                                    <w:rPr>
                                      <w:rFonts w:asciiTheme="majorHAnsi" w:hAnsiTheme="majorHAnsi" w:cstheme="majorHAnsi"/>
                                    </w:rPr>
                                    <w:t xml:space="preserve">Student Health Services </w:t>
                                  </w:r>
                                  <w:r w:rsidRPr="001A4129">
                                    <w:rPr>
                                      <w:rFonts w:asciiTheme="majorHAnsi" w:hAnsiTheme="majorHAnsi" w:cstheme="majorHAnsi"/>
                                      <w:shd w:val="clear" w:color="auto" w:fill="FFFFFF"/>
                                    </w:rPr>
                                    <w:t xml:space="preserve">(703-993-2831) </w:t>
                                  </w:r>
                                  <w:r w:rsidRPr="001A4129">
                                    <w:rPr>
                                      <w:rFonts w:asciiTheme="majorHAnsi" w:hAnsiTheme="majorHAnsi" w:cstheme="majorHAnsi"/>
                                    </w:rPr>
                                    <w:t xml:space="preserve">and Counseling and Psychological Services Offices (703-993-2380) provides a range of resources to assist and support you. </w:t>
                                  </w:r>
                                  <w:r w:rsidRPr="001A4129">
                                    <w:rPr>
                                      <w:rFonts w:asciiTheme="majorHAnsi" w:hAnsiTheme="majorHAnsi" w:cstheme="majorHAnsi"/>
                                      <w:shd w:val="clear" w:color="auto" w:fill="FFFFFF"/>
                                    </w:rPr>
                                    <w:t>Students can call or walk-in during open hours.</w:t>
                                  </w:r>
                                  <w:r w:rsidRPr="001A4129">
                                    <w:rPr>
                                      <w:rFonts w:asciiTheme="majorHAnsi" w:hAnsiTheme="majorHAnsi" w:cstheme="majorHAnsi"/>
                                    </w:rPr>
                                    <w:t> </w:t>
                                  </w:r>
                                  <w:r w:rsidRPr="001A4129">
                                    <w:rPr>
                                      <w:rFonts w:asciiTheme="majorHAnsi" w:hAnsiTheme="majorHAnsi" w:cstheme="majorHAnsi"/>
                                      <w:shd w:val="clear" w:color="auto" w:fill="FFFFFF"/>
                                    </w:rPr>
                                    <w:t>If you or someone you know experiences a mental health crisis or emergency, seek help immediately. Call 911 for local emergency services, the National Suicide Prevention Lifeline (1-800-273-8255), or text the Crisis Text Line (741-741) anytime.</w:t>
                                  </w:r>
                                  <w:r w:rsidRPr="001A4129">
                                    <w:rPr>
                                      <w:rFonts w:asciiTheme="majorHAnsi" w:hAnsiTheme="majorHAnsi" w:cstheme="majorHAnsi"/>
                                    </w:rPr>
                                    <w:t> </w:t>
                                  </w:r>
                                  <w:r w:rsidRPr="001A4129">
                                    <w:rPr>
                                      <w:rFonts w:asciiTheme="majorHAnsi" w:hAnsiTheme="majorHAnsi" w:cstheme="majorHAnsi"/>
                                      <w:shd w:val="clear" w:color="auto" w:fill="FFFFFF"/>
                                    </w:rPr>
                                    <w:t>I am also </w:t>
                                  </w:r>
                                  <w:r w:rsidRPr="001A4129">
                                    <w:rPr>
                                      <w:rFonts w:asciiTheme="majorHAnsi" w:hAnsiTheme="majorHAnsi" w:cstheme="majorHAnsi"/>
                                    </w:rPr>
                                    <w:t>available to speak with you about stresses related to your work in my course. </w:t>
                                  </w:r>
                                </w:p>
                                <w:p w14:paraId="09044A7B" w14:textId="77777777" w:rsidR="00F878CA" w:rsidRDefault="00F87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A047" id="Text Box 6" o:spid="_x0000_s1027" type="#_x0000_t202" style="position:absolute;margin-left:19.15pt;margin-top:13.65pt;width:636.75pt;height:10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djTwIAAKkEAAAOAAAAZHJzL2Uyb0RvYy54bWysVFFv2jAQfp+0/2D5fSRQoBkiVIyKaVLV&#10;VoKpz8axSTTH59mGhP36nZ1AabenaS/mfPfl8913d8zv2lqRo7CuAp3T4SClRGgORaX3Of2+XX/K&#10;KHGe6YIp0CKnJ+Ho3eLjh3ljZmIEJahCWIIk2s0ak9PSezNLEsdLUTM3ACM0BiXYmnm82n1SWNYg&#10;e62SUZpOkwZsYSxw4Rx677sgXUR+KQX3T1I64YnKKebm42njuQtnspiz2d4yU1a8T4P9QxY1qzQ+&#10;eqG6Z56Rg63+oKorbsGB9AMOdQJSVlzEGrCaYfqumk3JjIi1oDjOXGRy/4+WPx6fLamKnE4p0azG&#10;Fm1F68kXaMk0qNMYN0PQxiDMt+jGLp/9Dp2h6FbaOvxiOQTjqPPpom0g4+jM0mx6O5pQwjE2vMkm&#10;WZYFnuT1c2Od/yqgJsHIqcXmRU3Z8cH5DnqGhNccqKpYV0rFSxgYsVKWHBm2WvmYJJK/QSlNGqz0&#10;ZpJG4jexQH35fqcY/9Gnd4VCPqUx5yBKV3ywfLtro4QXYXZQnFAvC928OcPXFdI/MOefmcUBQ4lw&#10;afwTHlIB5gS9RUkJ9tff/AGPfccoJQ0ObE7dzwOzghL1TeNEfB6Ox2HC42U8uR3hxV5HdtcRfahX&#10;gEINcT0Nj2bAe3U2pYX6BXdrGV7FENMc386pP5sr360R7iYXy2UE4Uwb5h/0xvBAHRoTZN22L8ya&#10;vq0eJ+IRzqPNZu+622HDlxqWBw+yiq0POneq9vLjPsTh6Xc3LNz1PaJe/2EWvwEAAP//AwBQSwME&#10;FAAGAAgAAAAhAP+oMT/dAAAACgEAAA8AAABkcnMvZG93bnJldi54bWxMj8FOwzAQRO9I/IO1SNyo&#10;kwZKCHEqQIVLTxTE2Y23tkVsR7abhr9ne4LTandGs2/a9ewGNmFMNngB5aIAhr4Pynot4PPj9aYG&#10;lrL0Sg7Bo4AfTLDuLi9a2ahw8u847bJmFOJTIwWYnMeG89QbdDItwoietEOITmZao+YqyhOFu4Ev&#10;i2LFnbSePhg54ovB/nt3dAI2z/pB97WMZlMra6f567DVb0JcX81Pj8AyzvnPDGd8QoeOmPbh6FVi&#10;g4CqrsgpYHlP86xXZUld9nS5vVsB71r+v0L3CwAA//8DAFBLAQItABQABgAIAAAAIQC2gziS/gAA&#10;AOEBAAATAAAAAAAAAAAAAAAAAAAAAABbQ29udGVudF9UeXBlc10ueG1sUEsBAi0AFAAGAAgAAAAh&#10;ADj9If/WAAAAlAEAAAsAAAAAAAAAAAAAAAAALwEAAF9yZWxzLy5yZWxzUEsBAi0AFAAGAAgAAAAh&#10;AAAcF2NPAgAAqQQAAA4AAAAAAAAAAAAAAAAALgIAAGRycy9lMm9Eb2MueG1sUEsBAi0AFAAGAAgA&#10;AAAhAP+oMT/dAAAACgEAAA8AAAAAAAAAAAAAAAAAqQQAAGRycy9kb3ducmV2LnhtbFBLBQYAAAAA&#10;BAAEAPMAAACzBQAAAAA=&#10;" fillcolor="white [3201]" strokeweight=".5pt">
                      <v:textbox>
                        <w:txbxContent>
                          <w:p w14:paraId="4FEF938D" w14:textId="77777777" w:rsidR="00F878CA" w:rsidRPr="00641D3D" w:rsidRDefault="00F878CA" w:rsidP="00F878CA">
                            <w:pPr>
                              <w:pStyle w:val="Heading3"/>
                              <w:ind w:firstLine="0"/>
                            </w:pPr>
                            <w:r w:rsidRPr="00641D3D">
                              <w:t>Wellness</w:t>
                            </w:r>
                          </w:p>
                          <w:p w14:paraId="34FC7877" w14:textId="77777777" w:rsidR="00F878CA" w:rsidRPr="001A4129" w:rsidRDefault="00F878CA" w:rsidP="00F878CA">
                            <w:pPr>
                              <w:rPr>
                                <w:rFonts w:asciiTheme="majorHAnsi" w:hAnsiTheme="majorHAnsi" w:cstheme="majorHAnsi"/>
                              </w:rPr>
                            </w:pPr>
                            <w:r w:rsidRPr="001A4129">
                              <w:rPr>
                                <w:rFonts w:asciiTheme="majorHAnsi" w:hAnsiTheme="majorHAnsi" w:cstheme="majorHAnsi"/>
                              </w:rPr>
                              <w:t>If you are experiencing feelings of anxiety, panic, depression, sadness</w:t>
                            </w:r>
                            <w:r>
                              <w:rPr>
                                <w:rFonts w:asciiTheme="majorHAnsi" w:hAnsiTheme="majorHAnsi" w:cstheme="majorHAnsi"/>
                              </w:rPr>
                              <w:t xml:space="preserve">, </w:t>
                            </w:r>
                            <w:r w:rsidRPr="001A4129">
                              <w:rPr>
                                <w:rFonts w:asciiTheme="majorHAnsi" w:hAnsiTheme="majorHAnsi" w:cstheme="majorHAnsi"/>
                              </w:rPr>
                              <w:t xml:space="preserve">Student Health Services </w:t>
                            </w:r>
                            <w:r w:rsidRPr="001A4129">
                              <w:rPr>
                                <w:rFonts w:asciiTheme="majorHAnsi" w:hAnsiTheme="majorHAnsi" w:cstheme="majorHAnsi"/>
                                <w:shd w:val="clear" w:color="auto" w:fill="FFFFFF"/>
                              </w:rPr>
                              <w:t xml:space="preserve">(703-993-2831) </w:t>
                            </w:r>
                            <w:r w:rsidRPr="001A4129">
                              <w:rPr>
                                <w:rFonts w:asciiTheme="majorHAnsi" w:hAnsiTheme="majorHAnsi" w:cstheme="majorHAnsi"/>
                              </w:rPr>
                              <w:t xml:space="preserve">and Counseling and Psychological Services Offices (703-993-2380) provides a range of resources to assist and support you. </w:t>
                            </w:r>
                            <w:r w:rsidRPr="001A4129">
                              <w:rPr>
                                <w:rFonts w:asciiTheme="majorHAnsi" w:hAnsiTheme="majorHAnsi" w:cstheme="majorHAnsi"/>
                                <w:shd w:val="clear" w:color="auto" w:fill="FFFFFF"/>
                              </w:rPr>
                              <w:t>Students can call or walk-in during open hours.</w:t>
                            </w:r>
                            <w:r w:rsidRPr="001A4129">
                              <w:rPr>
                                <w:rFonts w:asciiTheme="majorHAnsi" w:hAnsiTheme="majorHAnsi" w:cstheme="majorHAnsi"/>
                              </w:rPr>
                              <w:t> </w:t>
                            </w:r>
                            <w:r w:rsidRPr="001A4129">
                              <w:rPr>
                                <w:rFonts w:asciiTheme="majorHAnsi" w:hAnsiTheme="majorHAnsi" w:cstheme="majorHAnsi"/>
                                <w:shd w:val="clear" w:color="auto" w:fill="FFFFFF"/>
                              </w:rPr>
                              <w:t>If you or someone you know experiences a mental health crisis or emergency, seek help immediately. Call 911 for local emergency services, the National Suicide Prevention Lifeline (1-800-273-8255), or text the Crisis Text Line (741-741) anytime.</w:t>
                            </w:r>
                            <w:r w:rsidRPr="001A4129">
                              <w:rPr>
                                <w:rFonts w:asciiTheme="majorHAnsi" w:hAnsiTheme="majorHAnsi" w:cstheme="majorHAnsi"/>
                              </w:rPr>
                              <w:t> </w:t>
                            </w:r>
                            <w:r w:rsidRPr="001A4129">
                              <w:rPr>
                                <w:rFonts w:asciiTheme="majorHAnsi" w:hAnsiTheme="majorHAnsi" w:cstheme="majorHAnsi"/>
                                <w:shd w:val="clear" w:color="auto" w:fill="FFFFFF"/>
                              </w:rPr>
                              <w:t>I am also </w:t>
                            </w:r>
                            <w:r w:rsidRPr="001A4129">
                              <w:rPr>
                                <w:rFonts w:asciiTheme="majorHAnsi" w:hAnsiTheme="majorHAnsi" w:cstheme="majorHAnsi"/>
                              </w:rPr>
                              <w:t>available to speak with you about stresses related to your work in my course. </w:t>
                            </w:r>
                          </w:p>
                          <w:p w14:paraId="09044A7B" w14:textId="77777777" w:rsidR="00F878CA" w:rsidRDefault="00F878CA"/>
                        </w:txbxContent>
                      </v:textbox>
                    </v:shape>
                  </w:pict>
                </mc:Fallback>
              </mc:AlternateContent>
            </w:r>
          </w:p>
          <w:p w14:paraId="700F8405" w14:textId="7F27222B" w:rsidR="005A1F24" w:rsidRDefault="005A1F24" w:rsidP="005A1F24">
            <w:pPr>
              <w:rPr>
                <w:rFonts w:asciiTheme="majorHAnsi" w:eastAsiaTheme="majorEastAsia" w:hAnsiTheme="majorHAnsi" w:cstheme="majorBidi"/>
                <w:color w:val="595959" w:themeColor="text1" w:themeTint="A6"/>
                <w:sz w:val="28"/>
                <w:szCs w:val="28"/>
              </w:rPr>
            </w:pPr>
          </w:p>
          <w:p w14:paraId="1E48A7CF" w14:textId="77777777" w:rsidR="005A1F24" w:rsidRDefault="005A1F24" w:rsidP="005A1F24">
            <w:pPr>
              <w:rPr>
                <w:rFonts w:asciiTheme="majorHAnsi" w:eastAsiaTheme="majorEastAsia" w:hAnsiTheme="majorHAnsi" w:cstheme="majorBidi"/>
                <w:color w:val="595959" w:themeColor="text1" w:themeTint="A6"/>
                <w:sz w:val="28"/>
                <w:szCs w:val="28"/>
              </w:rPr>
            </w:pPr>
          </w:p>
          <w:p w14:paraId="645A6A91" w14:textId="709E55D2" w:rsidR="005A1F24" w:rsidRPr="00B635E1" w:rsidRDefault="005A1F24" w:rsidP="005A1F24"/>
          <w:p w14:paraId="7BB7299E" w14:textId="55317FCD" w:rsidR="005A1F24" w:rsidRPr="00C82F32" w:rsidRDefault="005A1F24" w:rsidP="005A1F24">
            <w:pPr>
              <w:rPr>
                <w:rFonts w:eastAsiaTheme="majorEastAsia"/>
                <w:iCs/>
              </w:rPr>
            </w:pPr>
          </w:p>
        </w:tc>
        <w:tc>
          <w:tcPr>
            <w:tcW w:w="245" w:type="dxa"/>
          </w:tcPr>
          <w:p w14:paraId="3CC496A6" w14:textId="77777777" w:rsidR="005A1F24" w:rsidRDefault="005A1F24" w:rsidP="005A1F24">
            <w:pPr>
              <w:rPr>
                <w:rFonts w:eastAsiaTheme="majorEastAsia"/>
              </w:rPr>
            </w:pPr>
          </w:p>
        </w:tc>
        <w:tc>
          <w:tcPr>
            <w:tcW w:w="8095" w:type="dxa"/>
          </w:tcPr>
          <w:p w14:paraId="5CD428B5" w14:textId="77777777" w:rsidR="005A1F24" w:rsidRDefault="005A1F24" w:rsidP="005A1F24">
            <w:pPr>
              <w:pStyle w:val="Heading2"/>
              <w:outlineLvl w:val="1"/>
              <w:rPr>
                <w:rFonts w:ascii="ZWAdobeF" w:hAnsi="ZWAdobeF" w:cs="ZWAdobeF"/>
                <w:sz w:val="2"/>
                <w:szCs w:val="2"/>
              </w:rPr>
            </w:pPr>
            <w:r>
              <w:rPr>
                <w:rFonts w:ascii="ZWAdobeF" w:hAnsi="ZWAdobeF" w:cs="ZWAdobeF"/>
                <w:sz w:val="2"/>
                <w:szCs w:val="2"/>
              </w:rPr>
              <w:t>7B7B7B</w:t>
            </w:r>
          </w:p>
          <w:p w14:paraId="522A8FC1" w14:textId="77777777" w:rsidR="005A1F24" w:rsidRDefault="005A1F24" w:rsidP="005A1F24">
            <w:pPr>
              <w:pStyle w:val="Heading2"/>
              <w:outlineLvl w:val="1"/>
              <w:rPr>
                <w:rFonts w:ascii="ZWAdobeF" w:hAnsi="ZWAdobeF" w:cs="ZWAdobeF"/>
                <w:sz w:val="2"/>
                <w:szCs w:val="2"/>
              </w:rPr>
            </w:pPr>
          </w:p>
          <w:p w14:paraId="45D9BD73" w14:textId="77777777" w:rsidR="005A1F24" w:rsidRDefault="005A1F24" w:rsidP="005A1F24">
            <w:pPr>
              <w:rPr>
                <w:color w:val="595959" w:themeColor="text1" w:themeTint="A6"/>
              </w:rPr>
            </w:pPr>
            <w:r w:rsidRPr="00884C70">
              <w:rPr>
                <w:rStyle w:val="Heading3Char"/>
              </w:rPr>
              <w:t>Title IX</w:t>
            </w:r>
            <w:r w:rsidRPr="007B32DF">
              <w:rPr>
                <w:color w:val="595959" w:themeColor="text1" w:themeTint="A6"/>
              </w:rPr>
              <w:t xml:space="preserve"> </w:t>
            </w:r>
          </w:p>
          <w:p w14:paraId="4D45B28D" w14:textId="77777777" w:rsidR="005A1F24" w:rsidRPr="00884C70" w:rsidRDefault="005A1F24" w:rsidP="005A1F24">
            <w:pPr>
              <w:rPr>
                <w:rFonts w:asciiTheme="majorHAnsi" w:hAnsiTheme="majorHAnsi" w:cstheme="majorHAnsi"/>
              </w:rPr>
            </w:pPr>
            <w:r w:rsidRPr="00884C70">
              <w:rPr>
                <w:rFonts w:asciiTheme="majorHAnsi" w:hAnsiTheme="majorHAnsi" w:cstheme="majorHAnsi"/>
              </w:rPr>
              <w:t xml:space="preserve">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24" w:history="1">
              <w:r w:rsidRPr="00884C70">
                <w:rPr>
                  <w:rStyle w:val="Hyperlink"/>
                  <w:rFonts w:asciiTheme="majorHAnsi" w:hAnsiTheme="majorHAnsi" w:cstheme="majorHAnsi"/>
                </w:rPr>
                <w:t>University Policy 1202: Sexual Harassment and Misconduct</w:t>
              </w:r>
            </w:hyperlink>
            <w:r w:rsidRPr="00884C70">
              <w:rPr>
                <w:rFonts w:asciiTheme="majorHAnsi" w:hAnsiTheme="majorHAnsi" w:cstheme="majorHAnsi"/>
              </w:rPr>
              <w:t xml:space="preserve"> details Mason’s process, the resources, and the options available to students. Any faculty or staff member is required to report all disclosures of sexual assault, interpersonal violence, and stalking to Mason’s Title IX Coordinator, but please know that this will result only in someone reaching out to you directly to let you know about available services and to determine if you wish to take any action. You can also contact the Student Support and Advocacy Center (703-380-1434) or Counseling and Psychological Services (703-993-2380) to speak to someone confidentially, as those offices are not required to report disclosures. You may also seek assistance from Mason’s Title IX Coordinator (703-993-8730; </w:t>
            </w:r>
            <w:hyperlink r:id="rId25" w:history="1">
              <w:r w:rsidRPr="00884C70">
                <w:rPr>
                  <w:rStyle w:val="Hyperlink"/>
                  <w:rFonts w:asciiTheme="majorHAnsi" w:hAnsiTheme="majorHAnsi" w:cstheme="majorHAnsi"/>
                </w:rPr>
                <w:t>titleix@gmu.edu</w:t>
              </w:r>
            </w:hyperlink>
            <w:r w:rsidRPr="00884C70">
              <w:rPr>
                <w:rFonts w:asciiTheme="majorHAnsi" w:hAnsiTheme="majorHAnsi" w:cstheme="majorHAnsi"/>
              </w:rPr>
              <w:t>).</w:t>
            </w:r>
          </w:p>
          <w:p w14:paraId="05DFB9E5" w14:textId="77777777" w:rsidR="005A1F24" w:rsidRPr="00884C70" w:rsidRDefault="005A1F24" w:rsidP="005A1F24">
            <w:pPr>
              <w:rPr>
                <w:rFonts w:asciiTheme="majorHAnsi" w:hAnsiTheme="majorHAnsi" w:cstheme="majorHAnsi"/>
              </w:rPr>
            </w:pPr>
          </w:p>
          <w:p w14:paraId="72EB4487" w14:textId="77777777" w:rsidR="005A1F24" w:rsidRDefault="005A1F24" w:rsidP="005A1F24">
            <w:pPr>
              <w:pStyle w:val="Heading3"/>
              <w:ind w:firstLine="0"/>
              <w:outlineLvl w:val="2"/>
            </w:pPr>
            <w:r>
              <w:t>Holidays/College Closures</w:t>
            </w:r>
          </w:p>
          <w:p w14:paraId="46B0F40A" w14:textId="77777777" w:rsidR="005A1F24" w:rsidRPr="00884C70" w:rsidRDefault="005A1F24" w:rsidP="005A1F24">
            <w:pPr>
              <w:rPr>
                <w:rStyle w:val="Hyperlink"/>
                <w:rFonts w:asciiTheme="majorHAnsi" w:hAnsiTheme="majorHAnsi" w:cstheme="majorHAnsi"/>
              </w:rPr>
            </w:pPr>
            <w:r w:rsidRPr="00884C70">
              <w:rPr>
                <w:rFonts w:asciiTheme="majorHAnsi" w:eastAsiaTheme="majorEastAsia" w:hAnsiTheme="majorHAnsi" w:cstheme="majorHAnsi"/>
              </w:rPr>
              <w:t xml:space="preserve">In general, online classes continue in the event of weather-related or other closures. Please check the calendar for any holidays that may affect your work: </w:t>
            </w:r>
            <w:hyperlink r:id="rId26" w:history="1">
              <w:r w:rsidRPr="00884C70">
                <w:rPr>
                  <w:rStyle w:val="Hyperlink"/>
                  <w:rFonts w:asciiTheme="majorHAnsi" w:hAnsiTheme="majorHAnsi" w:cstheme="majorHAnsi"/>
                </w:rPr>
                <w:t>https://ulife.gmu.edu/religious-holiday-calendar/</w:t>
              </w:r>
            </w:hyperlink>
            <w:r w:rsidRPr="00884C70">
              <w:rPr>
                <w:rStyle w:val="Hyperlink"/>
                <w:rFonts w:asciiTheme="majorHAnsi" w:hAnsiTheme="majorHAnsi" w:cstheme="majorHAnsi"/>
              </w:rPr>
              <w:t xml:space="preserve">. </w:t>
            </w:r>
          </w:p>
          <w:p w14:paraId="0D8F0D5C" w14:textId="77777777" w:rsidR="005A1F24" w:rsidRPr="00884C70" w:rsidRDefault="005A1F24" w:rsidP="005A1F24">
            <w:pPr>
              <w:rPr>
                <w:rFonts w:asciiTheme="majorHAnsi" w:eastAsiaTheme="majorEastAsia" w:hAnsiTheme="majorHAnsi" w:cstheme="majorHAnsi"/>
              </w:rPr>
            </w:pPr>
            <w:r w:rsidRPr="00884C70">
              <w:rPr>
                <w:rFonts w:asciiTheme="majorHAnsi" w:eastAsiaTheme="majorEastAsia" w:hAnsiTheme="majorHAnsi" w:cstheme="majorHAnsi"/>
              </w:rPr>
              <w:t>You are expected to submit before a due date that falls on a holiday that you observe.</w:t>
            </w:r>
          </w:p>
          <w:p w14:paraId="44004136" w14:textId="77777777" w:rsidR="005A1F24" w:rsidRDefault="005A1F24" w:rsidP="005A1F24"/>
          <w:p w14:paraId="7ADF47B5" w14:textId="77777777" w:rsidR="005A1F24" w:rsidRPr="00B635E1" w:rsidRDefault="005A1F24" w:rsidP="00F878CA"/>
        </w:tc>
      </w:tr>
    </w:tbl>
    <w:p w14:paraId="2D6FC18D" w14:textId="77777777" w:rsidR="00AF3550" w:rsidRPr="00C247C8" w:rsidRDefault="00AF3550" w:rsidP="00AF3550">
      <w:pPr>
        <w:spacing w:after="0" w:line="240" w:lineRule="auto"/>
      </w:pPr>
    </w:p>
    <w:p w14:paraId="0ED7C5E4" w14:textId="77777777" w:rsidR="00C41584" w:rsidRDefault="00C41584" w:rsidP="00C41584">
      <w:pPr>
        <w:rPr>
          <w:rFonts w:ascii="Times New Roman"/>
          <w:sz w:val="24"/>
        </w:rPr>
        <w:sectPr w:rsidR="00C41584">
          <w:pgSz w:w="15840" w:h="12240" w:orient="landscape"/>
          <w:pgMar w:top="840" w:right="460" w:bottom="280" w:left="620" w:header="586" w:footer="0" w:gutter="0"/>
          <w:cols w:space="720"/>
        </w:sectPr>
      </w:pPr>
    </w:p>
    <w:tbl>
      <w:tblPr>
        <w:tblStyle w:val="TableGrid"/>
        <w:tblpPr w:leftFromText="180" w:rightFromText="180" w:horzAnchor="page" w:tblpX="1276" w:tblpY="1140"/>
        <w:tblW w:w="0" w:type="auto"/>
        <w:tblLook w:val="04A0" w:firstRow="1" w:lastRow="0" w:firstColumn="1" w:lastColumn="0" w:noHBand="0" w:noVBand="1"/>
      </w:tblPr>
      <w:tblGrid>
        <w:gridCol w:w="3415"/>
        <w:gridCol w:w="7830"/>
      </w:tblGrid>
      <w:tr w:rsidR="006B786B" w14:paraId="688752BA" w14:textId="77777777" w:rsidTr="00D715A5">
        <w:tc>
          <w:tcPr>
            <w:tcW w:w="11245" w:type="dxa"/>
            <w:gridSpan w:val="2"/>
          </w:tcPr>
          <w:p w14:paraId="375C3C6F" w14:textId="60FB9BFD" w:rsidR="006B786B" w:rsidRPr="00021BCE" w:rsidRDefault="006B786B" w:rsidP="006B786B">
            <w:pPr>
              <w:pStyle w:val="Title"/>
              <w:rPr>
                <w:sz w:val="44"/>
              </w:rPr>
            </w:pPr>
            <w:r>
              <w:rPr>
                <w:sz w:val="44"/>
              </w:rPr>
              <w:lastRenderedPageBreak/>
              <w:t>Course Schedule PSYC 850 Teaching Practicum</w:t>
            </w:r>
          </w:p>
        </w:tc>
      </w:tr>
      <w:tr w:rsidR="00560EE2" w14:paraId="1FFB09B3" w14:textId="77777777" w:rsidTr="006B786B">
        <w:tc>
          <w:tcPr>
            <w:tcW w:w="3415" w:type="dxa"/>
          </w:tcPr>
          <w:p w14:paraId="32A3A6D8" w14:textId="77777777" w:rsidR="00560EE2" w:rsidRPr="00021BCE" w:rsidRDefault="00560EE2" w:rsidP="006B786B">
            <w:pPr>
              <w:pStyle w:val="Subtitle"/>
            </w:pPr>
            <w:r w:rsidRPr="006B786B">
              <w:rPr>
                <w:sz w:val="40"/>
              </w:rPr>
              <w:t>Date</w:t>
            </w:r>
          </w:p>
        </w:tc>
        <w:tc>
          <w:tcPr>
            <w:tcW w:w="7830" w:type="dxa"/>
          </w:tcPr>
          <w:p w14:paraId="4B448DA6" w14:textId="77777777" w:rsidR="00560EE2" w:rsidRPr="00021BCE" w:rsidRDefault="00560EE2" w:rsidP="006B786B">
            <w:pPr>
              <w:pStyle w:val="Subtitle"/>
            </w:pPr>
            <w:r w:rsidRPr="006B786B">
              <w:rPr>
                <w:sz w:val="40"/>
              </w:rPr>
              <w:t>Topic</w:t>
            </w:r>
          </w:p>
        </w:tc>
      </w:tr>
      <w:tr w:rsidR="00560EE2" w14:paraId="6E4BACB7" w14:textId="77777777" w:rsidTr="006B786B">
        <w:tc>
          <w:tcPr>
            <w:tcW w:w="3415" w:type="dxa"/>
          </w:tcPr>
          <w:p w14:paraId="7CAFDD2F" w14:textId="77777777" w:rsidR="00560EE2" w:rsidRDefault="00560EE2" w:rsidP="006B786B">
            <w:pPr>
              <w:rPr>
                <w:rFonts w:asciiTheme="majorHAnsi" w:hAnsiTheme="majorHAnsi" w:cstheme="majorHAnsi"/>
              </w:rPr>
            </w:pPr>
            <w:bookmarkStart w:id="0" w:name="_Hlk81229239"/>
            <w:bookmarkStart w:id="1" w:name="_Hlk81226906"/>
            <w:r>
              <w:rPr>
                <w:rFonts w:asciiTheme="majorHAnsi" w:hAnsiTheme="majorHAnsi" w:cstheme="majorHAnsi"/>
              </w:rPr>
              <w:t>Week 1</w:t>
            </w:r>
          </w:p>
          <w:p w14:paraId="01C54705" w14:textId="77777777" w:rsidR="00560EE2" w:rsidRDefault="00560EE2" w:rsidP="006B786B">
            <w:pPr>
              <w:rPr>
                <w:rFonts w:asciiTheme="majorHAnsi" w:hAnsiTheme="majorHAnsi" w:cstheme="majorHAnsi"/>
              </w:rPr>
            </w:pPr>
            <w:r>
              <w:rPr>
                <w:rFonts w:asciiTheme="majorHAnsi" w:hAnsiTheme="majorHAnsi" w:cstheme="majorHAnsi"/>
              </w:rPr>
              <w:t xml:space="preserve"> 8/25</w:t>
            </w:r>
          </w:p>
        </w:tc>
        <w:tc>
          <w:tcPr>
            <w:tcW w:w="7830" w:type="dxa"/>
          </w:tcPr>
          <w:p w14:paraId="08423082" w14:textId="77777777" w:rsidR="00560EE2" w:rsidRDefault="00560EE2" w:rsidP="006B786B">
            <w:pPr>
              <w:rPr>
                <w:rFonts w:asciiTheme="majorHAnsi" w:hAnsiTheme="majorHAnsi" w:cstheme="majorHAnsi"/>
              </w:rPr>
            </w:pPr>
            <w:r>
              <w:rPr>
                <w:rFonts w:asciiTheme="majorHAnsi" w:hAnsiTheme="majorHAnsi" w:cstheme="majorHAnsi"/>
              </w:rPr>
              <w:t>Introductions and TA meeting</w:t>
            </w:r>
          </w:p>
        </w:tc>
      </w:tr>
      <w:tr w:rsidR="00560EE2" w14:paraId="5835ADF3" w14:textId="77777777" w:rsidTr="006B786B">
        <w:tc>
          <w:tcPr>
            <w:tcW w:w="3415" w:type="dxa"/>
          </w:tcPr>
          <w:p w14:paraId="682DCFDF" w14:textId="77777777" w:rsidR="00560EE2" w:rsidRDefault="00560EE2" w:rsidP="006B786B">
            <w:pPr>
              <w:rPr>
                <w:rFonts w:asciiTheme="majorHAnsi" w:hAnsiTheme="majorHAnsi" w:cstheme="majorHAnsi"/>
              </w:rPr>
            </w:pPr>
            <w:r>
              <w:rPr>
                <w:rFonts w:asciiTheme="majorHAnsi" w:hAnsiTheme="majorHAnsi" w:cstheme="majorHAnsi"/>
              </w:rPr>
              <w:t>Week 2</w:t>
            </w:r>
          </w:p>
          <w:p w14:paraId="408C8231" w14:textId="77777777" w:rsidR="00560EE2" w:rsidRDefault="00560EE2" w:rsidP="006B786B">
            <w:pPr>
              <w:rPr>
                <w:rFonts w:asciiTheme="majorHAnsi" w:hAnsiTheme="majorHAnsi" w:cstheme="majorHAnsi"/>
              </w:rPr>
            </w:pPr>
            <w:r>
              <w:rPr>
                <w:rFonts w:asciiTheme="majorHAnsi" w:hAnsiTheme="majorHAnsi" w:cstheme="majorHAnsi"/>
              </w:rPr>
              <w:t xml:space="preserve"> 9/1</w:t>
            </w:r>
          </w:p>
        </w:tc>
        <w:tc>
          <w:tcPr>
            <w:tcW w:w="7830" w:type="dxa"/>
          </w:tcPr>
          <w:p w14:paraId="696B6605" w14:textId="77777777" w:rsidR="00560EE2" w:rsidRPr="00BE66ED" w:rsidRDefault="00560EE2" w:rsidP="006B786B">
            <w:pPr>
              <w:pStyle w:val="NormalWeb"/>
              <w:spacing w:before="0" w:beforeAutospacing="0" w:after="0" w:afterAutospacing="0"/>
              <w:rPr>
                <w:rFonts w:ascii="Calibri Light" w:hAnsi="Calibri Light" w:cs="Calibri Light"/>
              </w:rPr>
            </w:pPr>
            <w:r w:rsidRPr="00BE66ED">
              <w:rPr>
                <w:rFonts w:ascii="Calibri Light" w:hAnsi="Calibri Light" w:cs="Calibri Light"/>
                <w:szCs w:val="22"/>
              </w:rPr>
              <w:t>Supporting Student Learning</w:t>
            </w:r>
          </w:p>
        </w:tc>
      </w:tr>
      <w:tr w:rsidR="00560EE2" w14:paraId="705D71D9" w14:textId="77777777" w:rsidTr="006B786B">
        <w:tc>
          <w:tcPr>
            <w:tcW w:w="3415" w:type="dxa"/>
          </w:tcPr>
          <w:p w14:paraId="1E5F1ED8" w14:textId="77777777" w:rsidR="00560EE2" w:rsidRDefault="00560EE2" w:rsidP="006B786B">
            <w:pPr>
              <w:rPr>
                <w:rFonts w:asciiTheme="majorHAnsi" w:hAnsiTheme="majorHAnsi" w:cstheme="majorHAnsi"/>
              </w:rPr>
            </w:pPr>
            <w:r>
              <w:rPr>
                <w:rFonts w:asciiTheme="majorHAnsi" w:hAnsiTheme="majorHAnsi" w:cstheme="majorHAnsi"/>
              </w:rPr>
              <w:t xml:space="preserve">Week 3 </w:t>
            </w:r>
          </w:p>
          <w:p w14:paraId="422EF699" w14:textId="77777777" w:rsidR="00560EE2" w:rsidRDefault="00560EE2" w:rsidP="006B786B">
            <w:pPr>
              <w:rPr>
                <w:rFonts w:asciiTheme="majorHAnsi" w:hAnsiTheme="majorHAnsi" w:cstheme="majorHAnsi"/>
              </w:rPr>
            </w:pPr>
            <w:r>
              <w:rPr>
                <w:rFonts w:asciiTheme="majorHAnsi" w:hAnsiTheme="majorHAnsi" w:cstheme="majorHAnsi"/>
              </w:rPr>
              <w:t>9/8</w:t>
            </w:r>
          </w:p>
        </w:tc>
        <w:tc>
          <w:tcPr>
            <w:tcW w:w="7830" w:type="dxa"/>
          </w:tcPr>
          <w:p w14:paraId="1EB712EB" w14:textId="77777777" w:rsidR="00560EE2" w:rsidRPr="00BE66ED" w:rsidRDefault="00560EE2" w:rsidP="006B786B">
            <w:pPr>
              <w:rPr>
                <w:rFonts w:ascii="Calibri Light" w:hAnsi="Calibri Light" w:cs="Calibri Light"/>
                <w:sz w:val="24"/>
              </w:rPr>
            </w:pPr>
            <w:r w:rsidRPr="00BE66ED">
              <w:rPr>
                <w:rFonts w:ascii="Calibri Light" w:hAnsi="Calibri Light" w:cs="Calibri Light"/>
                <w:sz w:val="24"/>
              </w:rPr>
              <w:t>Intro to Backwards Design</w:t>
            </w:r>
          </w:p>
        </w:tc>
      </w:tr>
      <w:tr w:rsidR="00560EE2" w14:paraId="29AF2FE2" w14:textId="77777777" w:rsidTr="006B786B">
        <w:tc>
          <w:tcPr>
            <w:tcW w:w="3415" w:type="dxa"/>
          </w:tcPr>
          <w:p w14:paraId="4BE57FAD" w14:textId="77777777" w:rsidR="00560EE2" w:rsidRDefault="00560EE2" w:rsidP="006B786B">
            <w:pPr>
              <w:rPr>
                <w:rFonts w:asciiTheme="majorHAnsi" w:hAnsiTheme="majorHAnsi" w:cstheme="majorHAnsi"/>
              </w:rPr>
            </w:pPr>
            <w:r>
              <w:rPr>
                <w:rFonts w:asciiTheme="majorHAnsi" w:hAnsiTheme="majorHAnsi" w:cstheme="majorHAnsi"/>
              </w:rPr>
              <w:t>Week 4</w:t>
            </w:r>
          </w:p>
          <w:p w14:paraId="3E5FF4C7" w14:textId="77777777" w:rsidR="00560EE2" w:rsidRDefault="00560EE2" w:rsidP="006B786B">
            <w:pPr>
              <w:rPr>
                <w:rFonts w:asciiTheme="majorHAnsi" w:hAnsiTheme="majorHAnsi" w:cstheme="majorHAnsi"/>
              </w:rPr>
            </w:pPr>
            <w:r>
              <w:rPr>
                <w:rFonts w:asciiTheme="majorHAnsi" w:hAnsiTheme="majorHAnsi" w:cstheme="majorHAnsi"/>
              </w:rPr>
              <w:t xml:space="preserve"> 9/15</w:t>
            </w:r>
          </w:p>
        </w:tc>
        <w:tc>
          <w:tcPr>
            <w:tcW w:w="7830" w:type="dxa"/>
          </w:tcPr>
          <w:p w14:paraId="023E4379" w14:textId="77777777" w:rsidR="00560EE2" w:rsidRPr="00BE66ED" w:rsidRDefault="00560EE2" w:rsidP="006B786B">
            <w:pPr>
              <w:rPr>
                <w:rFonts w:ascii="Calibri Light" w:hAnsi="Calibri Light" w:cs="Calibri Light"/>
                <w:sz w:val="24"/>
              </w:rPr>
            </w:pPr>
            <w:r w:rsidRPr="00BE66ED">
              <w:rPr>
                <w:rFonts w:ascii="Calibri Light" w:hAnsi="Calibri Light" w:cs="Calibri Light"/>
                <w:sz w:val="24"/>
              </w:rPr>
              <w:t>Active Learning</w:t>
            </w:r>
          </w:p>
        </w:tc>
      </w:tr>
      <w:tr w:rsidR="00560EE2" w14:paraId="3FEFEDBA" w14:textId="77777777" w:rsidTr="006B786B">
        <w:tc>
          <w:tcPr>
            <w:tcW w:w="3415" w:type="dxa"/>
          </w:tcPr>
          <w:p w14:paraId="40CCAA0D" w14:textId="77777777" w:rsidR="00560EE2" w:rsidRDefault="00560EE2" w:rsidP="006B786B">
            <w:pPr>
              <w:rPr>
                <w:rFonts w:asciiTheme="majorHAnsi" w:hAnsiTheme="majorHAnsi" w:cstheme="majorHAnsi"/>
              </w:rPr>
            </w:pPr>
            <w:r>
              <w:rPr>
                <w:rFonts w:asciiTheme="majorHAnsi" w:hAnsiTheme="majorHAnsi" w:cstheme="majorHAnsi"/>
              </w:rPr>
              <w:t xml:space="preserve">Week 5 </w:t>
            </w:r>
          </w:p>
          <w:p w14:paraId="06A48101" w14:textId="77777777" w:rsidR="00560EE2" w:rsidRDefault="00560EE2" w:rsidP="006B786B">
            <w:pPr>
              <w:rPr>
                <w:rFonts w:asciiTheme="majorHAnsi" w:hAnsiTheme="majorHAnsi" w:cstheme="majorHAnsi"/>
              </w:rPr>
            </w:pPr>
            <w:r>
              <w:rPr>
                <w:rFonts w:asciiTheme="majorHAnsi" w:hAnsiTheme="majorHAnsi" w:cstheme="majorHAnsi"/>
              </w:rPr>
              <w:t>9/22</w:t>
            </w:r>
          </w:p>
        </w:tc>
        <w:tc>
          <w:tcPr>
            <w:tcW w:w="7830" w:type="dxa"/>
          </w:tcPr>
          <w:p w14:paraId="6FF5B364" w14:textId="77777777" w:rsidR="00560EE2" w:rsidRPr="00BE66ED" w:rsidRDefault="00560EE2" w:rsidP="006B786B">
            <w:pPr>
              <w:rPr>
                <w:rFonts w:ascii="Calibri Light" w:hAnsi="Calibri Light" w:cs="Calibri Light"/>
                <w:sz w:val="24"/>
              </w:rPr>
            </w:pPr>
            <w:r w:rsidRPr="00BE66ED">
              <w:rPr>
                <w:rFonts w:ascii="Calibri Light" w:eastAsia="Times New Roman" w:hAnsi="Calibri Light" w:cs="Calibri Light"/>
                <w:sz w:val="24"/>
              </w:rPr>
              <w:t>Facilitating Discussions</w:t>
            </w:r>
          </w:p>
        </w:tc>
      </w:tr>
      <w:tr w:rsidR="00560EE2" w14:paraId="4FE5DFEB" w14:textId="77777777" w:rsidTr="006B786B">
        <w:tc>
          <w:tcPr>
            <w:tcW w:w="3415" w:type="dxa"/>
          </w:tcPr>
          <w:p w14:paraId="727FCFB6" w14:textId="77777777" w:rsidR="00560EE2" w:rsidRDefault="00560EE2" w:rsidP="006B786B">
            <w:pPr>
              <w:rPr>
                <w:rFonts w:asciiTheme="majorHAnsi" w:hAnsiTheme="majorHAnsi" w:cstheme="majorHAnsi"/>
              </w:rPr>
            </w:pPr>
            <w:r>
              <w:rPr>
                <w:rFonts w:asciiTheme="majorHAnsi" w:hAnsiTheme="majorHAnsi" w:cstheme="majorHAnsi"/>
              </w:rPr>
              <w:t xml:space="preserve">Week 6 </w:t>
            </w:r>
          </w:p>
          <w:p w14:paraId="2C505C79" w14:textId="77777777" w:rsidR="00560EE2" w:rsidRDefault="00560EE2" w:rsidP="006B786B">
            <w:pPr>
              <w:rPr>
                <w:rFonts w:asciiTheme="majorHAnsi" w:hAnsiTheme="majorHAnsi" w:cstheme="majorHAnsi"/>
              </w:rPr>
            </w:pPr>
            <w:r>
              <w:rPr>
                <w:rFonts w:asciiTheme="majorHAnsi" w:hAnsiTheme="majorHAnsi" w:cstheme="majorHAnsi"/>
              </w:rPr>
              <w:t>9/29</w:t>
            </w:r>
          </w:p>
        </w:tc>
        <w:tc>
          <w:tcPr>
            <w:tcW w:w="7830" w:type="dxa"/>
          </w:tcPr>
          <w:p w14:paraId="21F86267" w14:textId="77777777" w:rsidR="00560EE2" w:rsidRDefault="00560EE2" w:rsidP="006B786B">
            <w:pPr>
              <w:rPr>
                <w:rFonts w:ascii="Calibri Light" w:hAnsi="Calibri Light" w:cs="Calibri Light"/>
                <w:sz w:val="24"/>
              </w:rPr>
            </w:pPr>
            <w:r w:rsidRPr="00BE66ED">
              <w:rPr>
                <w:rFonts w:ascii="Calibri Light" w:hAnsi="Calibri Light" w:cs="Calibri Light"/>
                <w:sz w:val="24"/>
              </w:rPr>
              <w:t xml:space="preserve">Assessment of Student Learning </w:t>
            </w:r>
          </w:p>
          <w:p w14:paraId="50E3D818" w14:textId="77777777" w:rsidR="00560EE2" w:rsidRPr="00021BCE" w:rsidRDefault="00560EE2" w:rsidP="006B786B">
            <w:pPr>
              <w:rPr>
                <w:rFonts w:ascii="Calibri Light" w:hAnsi="Calibri Light" w:cs="Calibri Light"/>
                <w:i/>
                <w:sz w:val="24"/>
              </w:rPr>
            </w:pPr>
            <w:r w:rsidRPr="00021BCE">
              <w:rPr>
                <w:rFonts w:ascii="Calibri Light" w:hAnsi="Calibri Light" w:cs="Calibri Light"/>
                <w:i/>
                <w:sz w:val="24"/>
              </w:rPr>
              <w:t>Student reports from STEARNS Conference</w:t>
            </w:r>
          </w:p>
        </w:tc>
      </w:tr>
      <w:tr w:rsidR="00560EE2" w14:paraId="3090E033" w14:textId="77777777" w:rsidTr="006B786B">
        <w:tc>
          <w:tcPr>
            <w:tcW w:w="3415" w:type="dxa"/>
          </w:tcPr>
          <w:p w14:paraId="40CC13FC" w14:textId="77777777" w:rsidR="00560EE2" w:rsidRDefault="00560EE2" w:rsidP="006B786B">
            <w:pPr>
              <w:rPr>
                <w:rFonts w:asciiTheme="majorHAnsi" w:hAnsiTheme="majorHAnsi" w:cstheme="majorHAnsi"/>
              </w:rPr>
            </w:pPr>
            <w:r>
              <w:rPr>
                <w:rFonts w:asciiTheme="majorHAnsi" w:hAnsiTheme="majorHAnsi" w:cstheme="majorHAnsi"/>
              </w:rPr>
              <w:t xml:space="preserve">Week 7 </w:t>
            </w:r>
          </w:p>
          <w:p w14:paraId="70278DAD" w14:textId="77777777" w:rsidR="00560EE2" w:rsidRDefault="00560EE2" w:rsidP="006B786B">
            <w:pPr>
              <w:rPr>
                <w:rFonts w:asciiTheme="majorHAnsi" w:hAnsiTheme="majorHAnsi" w:cstheme="majorHAnsi"/>
              </w:rPr>
            </w:pPr>
            <w:r>
              <w:rPr>
                <w:rFonts w:asciiTheme="majorHAnsi" w:hAnsiTheme="majorHAnsi" w:cstheme="majorHAnsi"/>
              </w:rPr>
              <w:t>10/6</w:t>
            </w:r>
          </w:p>
        </w:tc>
        <w:tc>
          <w:tcPr>
            <w:tcW w:w="7830" w:type="dxa"/>
          </w:tcPr>
          <w:p w14:paraId="38730B9A" w14:textId="77777777" w:rsidR="00560EE2" w:rsidRPr="00BE66ED" w:rsidRDefault="00560EE2" w:rsidP="006B786B">
            <w:pPr>
              <w:rPr>
                <w:rFonts w:ascii="Calibri Light" w:hAnsi="Calibri Light" w:cs="Calibri Light"/>
                <w:sz w:val="24"/>
              </w:rPr>
            </w:pPr>
            <w:r w:rsidRPr="00BE66ED">
              <w:rPr>
                <w:rFonts w:ascii="Calibri Light" w:hAnsi="Calibri Light" w:cs="Calibri Light"/>
                <w:sz w:val="24"/>
              </w:rPr>
              <w:t xml:space="preserve">Inclusive Classrooms </w:t>
            </w:r>
            <w:r>
              <w:rPr>
                <w:rFonts w:ascii="Calibri Light" w:hAnsi="Calibri Light" w:cs="Calibri Light"/>
                <w:sz w:val="24"/>
              </w:rPr>
              <w:t xml:space="preserve">&amp; </w:t>
            </w:r>
            <w:r w:rsidRPr="00BE66ED">
              <w:rPr>
                <w:rFonts w:ascii="Calibri Light" w:hAnsi="Calibri Light" w:cs="Calibri Light"/>
                <w:sz w:val="24"/>
              </w:rPr>
              <w:t>Universal Design for Learning</w:t>
            </w:r>
          </w:p>
        </w:tc>
      </w:tr>
      <w:tr w:rsidR="00560EE2" w14:paraId="11FD27CF" w14:textId="77777777" w:rsidTr="006B786B">
        <w:tc>
          <w:tcPr>
            <w:tcW w:w="3415" w:type="dxa"/>
          </w:tcPr>
          <w:p w14:paraId="40F5C26B" w14:textId="77777777" w:rsidR="00560EE2" w:rsidRDefault="00560EE2" w:rsidP="006B786B">
            <w:pPr>
              <w:rPr>
                <w:rFonts w:asciiTheme="majorHAnsi" w:hAnsiTheme="majorHAnsi" w:cstheme="majorHAnsi"/>
              </w:rPr>
            </w:pPr>
            <w:r>
              <w:rPr>
                <w:rFonts w:asciiTheme="majorHAnsi" w:hAnsiTheme="majorHAnsi" w:cstheme="majorHAnsi"/>
              </w:rPr>
              <w:t xml:space="preserve">Week 8 </w:t>
            </w:r>
          </w:p>
          <w:p w14:paraId="2F305E0F" w14:textId="77777777" w:rsidR="00560EE2" w:rsidRDefault="00560EE2" w:rsidP="006B786B">
            <w:pPr>
              <w:rPr>
                <w:rFonts w:asciiTheme="majorHAnsi" w:hAnsiTheme="majorHAnsi" w:cstheme="majorHAnsi"/>
              </w:rPr>
            </w:pPr>
            <w:r>
              <w:rPr>
                <w:rFonts w:asciiTheme="majorHAnsi" w:hAnsiTheme="majorHAnsi" w:cstheme="majorHAnsi"/>
              </w:rPr>
              <w:t>10/13</w:t>
            </w:r>
          </w:p>
        </w:tc>
        <w:tc>
          <w:tcPr>
            <w:tcW w:w="7830" w:type="dxa"/>
          </w:tcPr>
          <w:p w14:paraId="6D954175" w14:textId="77777777" w:rsidR="00560EE2" w:rsidRPr="00BE66ED" w:rsidRDefault="00560EE2" w:rsidP="006B786B">
            <w:pPr>
              <w:rPr>
                <w:rFonts w:ascii="Calibri Light" w:hAnsi="Calibri Light" w:cs="Calibri Light"/>
                <w:sz w:val="24"/>
              </w:rPr>
            </w:pPr>
            <w:r w:rsidRPr="00BE66ED">
              <w:rPr>
                <w:rFonts w:ascii="Calibri Light" w:hAnsi="Calibri Light" w:cs="Calibri Light"/>
                <w:sz w:val="24"/>
              </w:rPr>
              <w:t>Reflective Teaching and Course Evaluations</w:t>
            </w:r>
          </w:p>
        </w:tc>
      </w:tr>
      <w:tr w:rsidR="00560EE2" w14:paraId="743EF251" w14:textId="77777777" w:rsidTr="006B786B">
        <w:tc>
          <w:tcPr>
            <w:tcW w:w="3415" w:type="dxa"/>
          </w:tcPr>
          <w:p w14:paraId="37ECDEE1" w14:textId="77777777" w:rsidR="00560EE2" w:rsidRDefault="00560EE2" w:rsidP="006B786B">
            <w:pPr>
              <w:rPr>
                <w:rFonts w:asciiTheme="majorHAnsi" w:hAnsiTheme="majorHAnsi" w:cstheme="majorHAnsi"/>
              </w:rPr>
            </w:pPr>
            <w:r>
              <w:rPr>
                <w:rFonts w:asciiTheme="majorHAnsi" w:hAnsiTheme="majorHAnsi" w:cstheme="majorHAnsi"/>
              </w:rPr>
              <w:t xml:space="preserve">Week 9 </w:t>
            </w:r>
          </w:p>
          <w:p w14:paraId="152F3DCD" w14:textId="77777777" w:rsidR="00560EE2" w:rsidRDefault="00560EE2" w:rsidP="006B786B">
            <w:pPr>
              <w:rPr>
                <w:rFonts w:asciiTheme="majorHAnsi" w:hAnsiTheme="majorHAnsi" w:cstheme="majorHAnsi"/>
              </w:rPr>
            </w:pPr>
            <w:r>
              <w:rPr>
                <w:rFonts w:asciiTheme="majorHAnsi" w:hAnsiTheme="majorHAnsi" w:cstheme="majorHAnsi"/>
              </w:rPr>
              <w:t>10/20</w:t>
            </w:r>
          </w:p>
        </w:tc>
        <w:tc>
          <w:tcPr>
            <w:tcW w:w="7830" w:type="dxa"/>
          </w:tcPr>
          <w:p w14:paraId="50628FB4" w14:textId="77777777" w:rsidR="00560EE2" w:rsidRDefault="00560EE2" w:rsidP="006B786B">
            <w:pPr>
              <w:rPr>
                <w:rFonts w:ascii="Calibri Light" w:hAnsi="Calibri Light" w:cs="Calibri Light"/>
                <w:sz w:val="24"/>
              </w:rPr>
            </w:pPr>
            <w:r>
              <w:rPr>
                <w:rFonts w:ascii="Calibri Light" w:hAnsi="Calibri Light" w:cs="Calibri Light"/>
                <w:sz w:val="24"/>
              </w:rPr>
              <w:t>Writing Learning Outcomes</w:t>
            </w:r>
          </w:p>
          <w:p w14:paraId="702FC900" w14:textId="77777777" w:rsidR="00560EE2" w:rsidRPr="00021BCE" w:rsidRDefault="00560EE2" w:rsidP="006B786B">
            <w:pPr>
              <w:rPr>
                <w:rFonts w:ascii="Calibri Light" w:hAnsi="Calibri Light" w:cs="Calibri Light"/>
                <w:i/>
                <w:sz w:val="24"/>
              </w:rPr>
            </w:pPr>
            <w:r w:rsidRPr="00021BCE">
              <w:rPr>
                <w:rFonts w:ascii="Calibri Light" w:hAnsi="Calibri Light" w:cs="Calibri Light"/>
                <w:i/>
                <w:sz w:val="24"/>
              </w:rPr>
              <w:t>Student reports from teaching conferences</w:t>
            </w:r>
          </w:p>
        </w:tc>
      </w:tr>
      <w:tr w:rsidR="00560EE2" w14:paraId="46270109" w14:textId="77777777" w:rsidTr="006B786B">
        <w:tc>
          <w:tcPr>
            <w:tcW w:w="3415" w:type="dxa"/>
          </w:tcPr>
          <w:p w14:paraId="2DE30E3B" w14:textId="77777777" w:rsidR="00560EE2" w:rsidRDefault="00560EE2" w:rsidP="006B786B">
            <w:pPr>
              <w:rPr>
                <w:rFonts w:asciiTheme="majorHAnsi" w:hAnsiTheme="majorHAnsi" w:cstheme="majorHAnsi"/>
              </w:rPr>
            </w:pPr>
            <w:r>
              <w:rPr>
                <w:rFonts w:asciiTheme="majorHAnsi" w:hAnsiTheme="majorHAnsi" w:cstheme="majorHAnsi"/>
              </w:rPr>
              <w:t xml:space="preserve">Week 10 </w:t>
            </w:r>
          </w:p>
          <w:p w14:paraId="7AA5AA32" w14:textId="77777777" w:rsidR="00560EE2" w:rsidRDefault="00560EE2" w:rsidP="006B786B">
            <w:pPr>
              <w:rPr>
                <w:rFonts w:asciiTheme="majorHAnsi" w:hAnsiTheme="majorHAnsi" w:cstheme="majorHAnsi"/>
              </w:rPr>
            </w:pPr>
            <w:r>
              <w:rPr>
                <w:rFonts w:asciiTheme="majorHAnsi" w:hAnsiTheme="majorHAnsi" w:cstheme="majorHAnsi"/>
              </w:rPr>
              <w:t>10/27</w:t>
            </w:r>
          </w:p>
        </w:tc>
        <w:tc>
          <w:tcPr>
            <w:tcW w:w="7830" w:type="dxa"/>
          </w:tcPr>
          <w:p w14:paraId="407F4C48" w14:textId="77777777" w:rsidR="00560EE2" w:rsidRDefault="00560EE2" w:rsidP="006B786B">
            <w:pPr>
              <w:rPr>
                <w:rFonts w:ascii="Calibri Light" w:hAnsi="Calibri Light" w:cs="Calibri Light"/>
                <w:sz w:val="24"/>
              </w:rPr>
            </w:pPr>
            <w:r>
              <w:rPr>
                <w:rFonts w:ascii="Calibri Light" w:hAnsi="Calibri Light" w:cs="Calibri Light"/>
                <w:sz w:val="24"/>
              </w:rPr>
              <w:t>Online Course Design/Online Supplement</w:t>
            </w:r>
          </w:p>
          <w:p w14:paraId="6E9E3368" w14:textId="77777777" w:rsidR="00560EE2" w:rsidRPr="00021BCE" w:rsidRDefault="00560EE2" w:rsidP="006B786B">
            <w:pPr>
              <w:rPr>
                <w:rFonts w:ascii="Calibri Light" w:hAnsi="Calibri Light" w:cs="Calibri Light"/>
                <w:i/>
                <w:sz w:val="24"/>
              </w:rPr>
            </w:pPr>
            <w:r w:rsidRPr="00021BCE">
              <w:rPr>
                <w:rFonts w:ascii="Calibri Light" w:hAnsi="Calibri Light" w:cs="Calibri Light"/>
                <w:i/>
                <w:sz w:val="24"/>
              </w:rPr>
              <w:t>Guest Speaker: Jerry Mize</w:t>
            </w:r>
          </w:p>
        </w:tc>
      </w:tr>
      <w:tr w:rsidR="00560EE2" w14:paraId="48650CF0" w14:textId="77777777" w:rsidTr="006B786B">
        <w:tc>
          <w:tcPr>
            <w:tcW w:w="3415" w:type="dxa"/>
          </w:tcPr>
          <w:p w14:paraId="615F919B" w14:textId="77777777" w:rsidR="00560EE2" w:rsidRDefault="00560EE2" w:rsidP="006B786B">
            <w:pPr>
              <w:rPr>
                <w:rFonts w:asciiTheme="majorHAnsi" w:hAnsiTheme="majorHAnsi" w:cstheme="majorHAnsi"/>
              </w:rPr>
            </w:pPr>
            <w:r>
              <w:rPr>
                <w:rFonts w:asciiTheme="majorHAnsi" w:hAnsiTheme="majorHAnsi" w:cstheme="majorHAnsi"/>
              </w:rPr>
              <w:t xml:space="preserve">Week 11 </w:t>
            </w:r>
          </w:p>
          <w:p w14:paraId="2A61D142" w14:textId="77777777" w:rsidR="00560EE2" w:rsidRDefault="00560EE2" w:rsidP="006B786B">
            <w:pPr>
              <w:rPr>
                <w:rFonts w:asciiTheme="majorHAnsi" w:hAnsiTheme="majorHAnsi" w:cstheme="majorHAnsi"/>
              </w:rPr>
            </w:pPr>
            <w:r>
              <w:rPr>
                <w:rFonts w:asciiTheme="majorHAnsi" w:hAnsiTheme="majorHAnsi" w:cstheme="majorHAnsi"/>
              </w:rPr>
              <w:t>11/3</w:t>
            </w:r>
          </w:p>
        </w:tc>
        <w:tc>
          <w:tcPr>
            <w:tcW w:w="7830" w:type="dxa"/>
          </w:tcPr>
          <w:p w14:paraId="05A5A4AD" w14:textId="77777777" w:rsidR="00560EE2" w:rsidRDefault="00560EE2" w:rsidP="006B786B">
            <w:pPr>
              <w:rPr>
                <w:rFonts w:ascii="Calibri Light" w:hAnsi="Calibri Light" w:cs="Calibri Light"/>
                <w:sz w:val="24"/>
              </w:rPr>
            </w:pPr>
            <w:r w:rsidRPr="00BE66ED">
              <w:rPr>
                <w:rFonts w:ascii="Calibri Light" w:hAnsi="Calibri Light" w:cs="Calibri Light"/>
                <w:sz w:val="24"/>
              </w:rPr>
              <w:t>Building the Syllabus</w:t>
            </w:r>
          </w:p>
          <w:p w14:paraId="3EAB3034" w14:textId="77777777" w:rsidR="00560EE2" w:rsidRPr="00021BCE" w:rsidRDefault="00560EE2" w:rsidP="006B786B">
            <w:pPr>
              <w:rPr>
                <w:rFonts w:ascii="Calibri Light" w:hAnsi="Calibri Light" w:cs="Calibri Light"/>
                <w:i/>
                <w:sz w:val="24"/>
              </w:rPr>
            </w:pPr>
            <w:r w:rsidRPr="00021BCE">
              <w:rPr>
                <w:rFonts w:ascii="Calibri Light" w:hAnsi="Calibri Light" w:cs="Calibri Light"/>
                <w:i/>
                <w:sz w:val="24"/>
              </w:rPr>
              <w:t>Student reports from teaching conferences (overflow, if needed)</w:t>
            </w:r>
          </w:p>
        </w:tc>
      </w:tr>
      <w:tr w:rsidR="00560EE2" w14:paraId="46B84BDB" w14:textId="77777777" w:rsidTr="006B786B">
        <w:tc>
          <w:tcPr>
            <w:tcW w:w="3415" w:type="dxa"/>
          </w:tcPr>
          <w:p w14:paraId="67AE290E" w14:textId="77777777" w:rsidR="00560EE2" w:rsidRDefault="00560EE2" w:rsidP="006B786B">
            <w:pPr>
              <w:rPr>
                <w:rFonts w:asciiTheme="majorHAnsi" w:hAnsiTheme="majorHAnsi" w:cstheme="majorHAnsi"/>
              </w:rPr>
            </w:pPr>
            <w:r>
              <w:rPr>
                <w:rFonts w:asciiTheme="majorHAnsi" w:hAnsiTheme="majorHAnsi" w:cstheme="majorHAnsi"/>
              </w:rPr>
              <w:t xml:space="preserve">Week 12 </w:t>
            </w:r>
          </w:p>
          <w:p w14:paraId="1F69DE12" w14:textId="77777777" w:rsidR="00560EE2" w:rsidRDefault="00560EE2" w:rsidP="006B786B">
            <w:pPr>
              <w:rPr>
                <w:rFonts w:asciiTheme="majorHAnsi" w:hAnsiTheme="majorHAnsi" w:cstheme="majorHAnsi"/>
              </w:rPr>
            </w:pPr>
            <w:r>
              <w:rPr>
                <w:rFonts w:asciiTheme="majorHAnsi" w:hAnsiTheme="majorHAnsi" w:cstheme="majorHAnsi"/>
              </w:rPr>
              <w:t>11/10</w:t>
            </w:r>
          </w:p>
        </w:tc>
        <w:tc>
          <w:tcPr>
            <w:tcW w:w="7830" w:type="dxa"/>
          </w:tcPr>
          <w:p w14:paraId="3B79262A" w14:textId="77777777" w:rsidR="00560EE2" w:rsidRDefault="00560EE2" w:rsidP="006B786B">
            <w:pPr>
              <w:rPr>
                <w:rFonts w:ascii="Calibri Light" w:hAnsi="Calibri Light" w:cs="Calibri Light"/>
                <w:sz w:val="24"/>
              </w:rPr>
            </w:pPr>
            <w:r>
              <w:rPr>
                <w:rFonts w:ascii="Calibri Light" w:hAnsi="Calibri Light" w:cs="Calibri Light"/>
                <w:sz w:val="24"/>
              </w:rPr>
              <w:t>Choosing Learning Materials and Assessments</w:t>
            </w:r>
          </w:p>
          <w:p w14:paraId="31B9F9FE" w14:textId="77777777" w:rsidR="00560EE2" w:rsidRPr="00BE66ED" w:rsidRDefault="00560EE2" w:rsidP="006B786B">
            <w:pPr>
              <w:rPr>
                <w:rFonts w:ascii="Calibri Light" w:hAnsi="Calibri Light" w:cs="Calibri Light"/>
                <w:sz w:val="24"/>
              </w:rPr>
            </w:pPr>
            <w:r>
              <w:rPr>
                <w:rFonts w:ascii="Calibri Light" w:hAnsi="Calibri Light" w:cs="Calibri Light"/>
                <w:sz w:val="24"/>
              </w:rPr>
              <w:t>Lesson Planning</w:t>
            </w:r>
          </w:p>
        </w:tc>
      </w:tr>
      <w:tr w:rsidR="00560EE2" w14:paraId="0DC66A8C" w14:textId="77777777" w:rsidTr="006B786B">
        <w:tc>
          <w:tcPr>
            <w:tcW w:w="3415" w:type="dxa"/>
          </w:tcPr>
          <w:p w14:paraId="2742EE72" w14:textId="77777777" w:rsidR="00560EE2" w:rsidRDefault="00560EE2" w:rsidP="006B786B">
            <w:pPr>
              <w:rPr>
                <w:rFonts w:asciiTheme="majorHAnsi" w:hAnsiTheme="majorHAnsi" w:cstheme="majorHAnsi"/>
              </w:rPr>
            </w:pPr>
            <w:r>
              <w:rPr>
                <w:rFonts w:asciiTheme="majorHAnsi" w:hAnsiTheme="majorHAnsi" w:cstheme="majorHAnsi"/>
              </w:rPr>
              <w:t xml:space="preserve">Week 13 </w:t>
            </w:r>
          </w:p>
          <w:p w14:paraId="4DC255BE" w14:textId="77777777" w:rsidR="00560EE2" w:rsidRDefault="00560EE2" w:rsidP="006B786B">
            <w:pPr>
              <w:rPr>
                <w:rFonts w:asciiTheme="majorHAnsi" w:hAnsiTheme="majorHAnsi" w:cstheme="majorHAnsi"/>
              </w:rPr>
            </w:pPr>
            <w:r>
              <w:rPr>
                <w:rFonts w:asciiTheme="majorHAnsi" w:hAnsiTheme="majorHAnsi" w:cstheme="majorHAnsi"/>
              </w:rPr>
              <w:t>11/17</w:t>
            </w:r>
          </w:p>
        </w:tc>
        <w:tc>
          <w:tcPr>
            <w:tcW w:w="7830" w:type="dxa"/>
          </w:tcPr>
          <w:p w14:paraId="33603B0F" w14:textId="77777777" w:rsidR="00560EE2" w:rsidRPr="00BE66ED" w:rsidRDefault="00560EE2" w:rsidP="006B786B">
            <w:pPr>
              <w:rPr>
                <w:rFonts w:ascii="Calibri Light" w:hAnsi="Calibri Light" w:cs="Calibri Light"/>
                <w:sz w:val="24"/>
              </w:rPr>
            </w:pPr>
            <w:r w:rsidRPr="00BE66ED">
              <w:rPr>
                <w:rFonts w:ascii="Calibri Light" w:hAnsi="Calibri Light" w:cs="Calibri Light"/>
                <w:sz w:val="24"/>
              </w:rPr>
              <w:t>Classroom and Course Management</w:t>
            </w:r>
          </w:p>
        </w:tc>
      </w:tr>
      <w:tr w:rsidR="00560EE2" w14:paraId="17115BA0" w14:textId="77777777" w:rsidTr="006B786B">
        <w:tc>
          <w:tcPr>
            <w:tcW w:w="3415" w:type="dxa"/>
          </w:tcPr>
          <w:p w14:paraId="0FF223E6" w14:textId="77777777" w:rsidR="00560EE2" w:rsidRDefault="00560EE2" w:rsidP="006B786B">
            <w:pPr>
              <w:rPr>
                <w:rFonts w:asciiTheme="majorHAnsi" w:hAnsiTheme="majorHAnsi" w:cstheme="majorHAnsi"/>
              </w:rPr>
            </w:pPr>
            <w:r>
              <w:rPr>
                <w:rFonts w:asciiTheme="majorHAnsi" w:hAnsiTheme="majorHAnsi" w:cstheme="majorHAnsi"/>
              </w:rPr>
              <w:t xml:space="preserve">Week 14 </w:t>
            </w:r>
          </w:p>
          <w:p w14:paraId="5757FA62" w14:textId="77777777" w:rsidR="00560EE2" w:rsidRDefault="00560EE2" w:rsidP="006B786B">
            <w:pPr>
              <w:rPr>
                <w:rFonts w:asciiTheme="majorHAnsi" w:hAnsiTheme="majorHAnsi" w:cstheme="majorHAnsi"/>
              </w:rPr>
            </w:pPr>
            <w:r>
              <w:rPr>
                <w:rFonts w:asciiTheme="majorHAnsi" w:hAnsiTheme="majorHAnsi" w:cstheme="majorHAnsi"/>
              </w:rPr>
              <w:t>12/1</w:t>
            </w:r>
          </w:p>
        </w:tc>
        <w:tc>
          <w:tcPr>
            <w:tcW w:w="7830" w:type="dxa"/>
          </w:tcPr>
          <w:p w14:paraId="652D548C" w14:textId="77777777" w:rsidR="00560EE2" w:rsidRPr="00BE66ED" w:rsidRDefault="00560EE2" w:rsidP="006B786B">
            <w:pPr>
              <w:rPr>
                <w:rFonts w:ascii="Calibri Light" w:hAnsi="Calibri Light" w:cs="Calibri Light"/>
                <w:sz w:val="24"/>
              </w:rPr>
            </w:pPr>
            <w:r>
              <w:rPr>
                <w:rFonts w:ascii="Calibri Light" w:hAnsi="Calibri Light" w:cs="Calibri Light"/>
                <w:sz w:val="24"/>
              </w:rPr>
              <w:t>Reflection, Plan for Spring, Finalize Syllabi</w:t>
            </w:r>
          </w:p>
        </w:tc>
      </w:tr>
      <w:bookmarkEnd w:id="0"/>
      <w:tr w:rsidR="00560EE2" w14:paraId="56F90701" w14:textId="77777777" w:rsidTr="006B786B">
        <w:tc>
          <w:tcPr>
            <w:tcW w:w="3415" w:type="dxa"/>
          </w:tcPr>
          <w:p w14:paraId="0FF4B7A9" w14:textId="77777777" w:rsidR="00560EE2" w:rsidRDefault="00560EE2" w:rsidP="006B786B">
            <w:pPr>
              <w:rPr>
                <w:rFonts w:asciiTheme="majorHAnsi" w:hAnsiTheme="majorHAnsi" w:cstheme="majorHAnsi"/>
              </w:rPr>
            </w:pPr>
          </w:p>
        </w:tc>
        <w:tc>
          <w:tcPr>
            <w:tcW w:w="7830" w:type="dxa"/>
          </w:tcPr>
          <w:p w14:paraId="3A367A27" w14:textId="77777777" w:rsidR="00560EE2" w:rsidRPr="00BE66ED" w:rsidRDefault="00560EE2" w:rsidP="006B786B">
            <w:pPr>
              <w:rPr>
                <w:rFonts w:ascii="Calibri Light" w:hAnsi="Calibri Light" w:cs="Calibri Light"/>
                <w:sz w:val="24"/>
              </w:rPr>
            </w:pPr>
          </w:p>
        </w:tc>
      </w:tr>
      <w:bookmarkEnd w:id="1"/>
    </w:tbl>
    <w:p w14:paraId="5C8A6037" w14:textId="77777777" w:rsidR="00C41584" w:rsidRDefault="00C41584" w:rsidP="003C586A">
      <w:pPr>
        <w:rPr>
          <w:sz w:val="24"/>
        </w:rPr>
        <w:sectPr w:rsidR="00C41584">
          <w:pgSz w:w="15840" w:h="12240" w:orient="landscape"/>
          <w:pgMar w:top="840" w:right="460" w:bottom="280" w:left="620" w:header="586" w:footer="0" w:gutter="0"/>
          <w:cols w:space="720"/>
        </w:sectPr>
      </w:pPr>
    </w:p>
    <w:p w14:paraId="3662E527" w14:textId="77777777" w:rsidR="00C41584" w:rsidRDefault="00C41584" w:rsidP="00C41584">
      <w:pPr>
        <w:rPr>
          <w:rFonts w:ascii="Times New Roman"/>
          <w:sz w:val="24"/>
        </w:rPr>
        <w:sectPr w:rsidR="00C41584">
          <w:pgSz w:w="15840" w:h="12240" w:orient="landscape"/>
          <w:pgMar w:top="840" w:right="460" w:bottom="280" w:left="620" w:header="586" w:footer="0" w:gutter="0"/>
          <w:cols w:space="720"/>
        </w:sectPr>
      </w:pPr>
    </w:p>
    <w:p w14:paraId="6BFA0437" w14:textId="77777777" w:rsidR="00C41584" w:rsidRDefault="00C41584"/>
    <w:sectPr w:rsidR="00C41584" w:rsidSect="00C415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0A4D" w14:textId="77777777" w:rsidR="005403B5" w:rsidRDefault="005403B5">
      <w:pPr>
        <w:spacing w:after="0" w:line="240" w:lineRule="auto"/>
      </w:pPr>
      <w:r>
        <w:separator/>
      </w:r>
    </w:p>
  </w:endnote>
  <w:endnote w:type="continuationSeparator" w:id="0">
    <w:p w14:paraId="5880D588" w14:textId="77777777" w:rsidR="005403B5" w:rsidRDefault="0054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1219" w14:textId="77777777" w:rsidR="005403B5" w:rsidRDefault="005403B5">
      <w:pPr>
        <w:spacing w:after="0" w:line="240" w:lineRule="auto"/>
      </w:pPr>
      <w:r>
        <w:separator/>
      </w:r>
    </w:p>
  </w:footnote>
  <w:footnote w:type="continuationSeparator" w:id="0">
    <w:p w14:paraId="4E85F652" w14:textId="77777777" w:rsidR="005403B5" w:rsidRDefault="0054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EF51" w14:textId="2E9FD837" w:rsidR="006D051F" w:rsidRDefault="00030AA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20B2BC" wp14:editId="255E52EB">
              <wp:simplePos x="0" y="0"/>
              <wp:positionH relativeFrom="page">
                <wp:posOffset>9394190</wp:posOffset>
              </wp:positionH>
              <wp:positionV relativeFrom="page">
                <wp:posOffset>359410</wp:posOffset>
              </wp:positionV>
              <wp:extent cx="2457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5BC80" w14:textId="77777777" w:rsidR="006D051F" w:rsidRDefault="006D051F">
                          <w:pPr>
                            <w:pStyle w:val="BodyText"/>
                            <w:spacing w:before="12"/>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B2BC" id="_x0000_t202" coordsize="21600,21600" o:spt="202" path="m,l,21600r21600,l21600,xe">
              <v:stroke joinstyle="miter"/>
              <v:path gradientshapeok="t" o:connecttype="rect"/>
            </v:shapetype>
            <v:shape id="Text Box 1" o:spid="_x0000_s1028" type="#_x0000_t202" style="position:absolute;margin-left:739.7pt;margin-top:28.3pt;width:19.3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GTqgIAAKg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wmgRRhgVcOXH88CPDDeXJNPjTir9nooWGSPF&#10;EhpvwcnxVunRdXIxsbjIWdPY5jf82QFgjicQGp6aO0PC9vIx9uLtcrsMnTCYb53QyzLnJt+Ezjz3&#10;F1H2LttsMv+nieuHSc3KknITZtKVH/5Z304KHxVxVpYSDSsNnKGk5H63aSQ6EtB1br9TQS7c3Oc0&#10;bL0glxcp+UHorYPYyefLhRPmYeTEC2/peH68judeGIdZ/jylW8bpv6eE+hTHURCNWvptbp79XudG&#10;kpZpmBwNa1O8PDuRxChwy0vbWk1YM9oXpTD0n0oB7Z4abfVqJDqKVQ+7AVCMiHeifADlSgHKAnnC&#10;uAOjFvIHRj2MjhSr7wciKUbNBw7qN3NmMuRk7CaD8AKeplhjNJobPc6jQyfZvgbk8f/i4gb+kIpZ&#10;9T6xAOpmA+PAJnEaXWbeXO6t19OAXf0CAAD//wMAUEsDBBQABgAIAAAAIQCN+i234AAAAAsBAAAP&#10;AAAAZHJzL2Rvd25yZXYueG1sTI/BTsMwEETvSPyDtZW4USeoSdM0TlUhOCEh0nDg6MTbxGq8DrHb&#10;hr/HPcFxtE8zb4vdbAZ2wclpSwLiZQQMqbVKUyfgs359zIA5L0nJwRIK+EEHu/L+rpC5sleq8HLw&#10;HQsl5HIpoPd+zDl3bY9GuqUdkcLtaCcjfYhTx9Ukr6HcDPwpilJupKaw0MsRn3tsT4ezEbD/oupF&#10;f783H9Wx0nW9iegtPQnxsJj3W2AeZ/8Hw00/qEMZnBp7JuXYEPJqvVkFVkCSpsBuRBJnMbBGQLZO&#10;gJcF//9D+QsAAP//AwBQSwECLQAUAAYACAAAACEAtoM4kv4AAADhAQAAEwAAAAAAAAAAAAAAAAAA&#10;AAAAW0NvbnRlbnRfVHlwZXNdLnhtbFBLAQItABQABgAIAAAAIQA4/SH/1gAAAJQBAAALAAAAAAAA&#10;AAAAAAAAAC8BAABfcmVscy8ucmVsc1BLAQItABQABgAIAAAAIQBsBGGTqgIAAKgFAAAOAAAAAAAA&#10;AAAAAAAAAC4CAABkcnMvZTJvRG9jLnhtbFBLAQItABQABgAIAAAAIQCN+i234AAAAAsBAAAPAAAA&#10;AAAAAAAAAAAAAAQFAABkcnMvZG93bnJldi54bWxQSwUGAAAAAAQABADzAAAAEQYAAAAA&#10;" filled="f" stroked="f">
              <v:textbox inset="0,0,0,0">
                <w:txbxContent>
                  <w:p w14:paraId="3D75BC80" w14:textId="77777777" w:rsidR="006D051F" w:rsidRDefault="006D051F">
                    <w:pPr>
                      <w:pStyle w:val="BodyText"/>
                      <w:spacing w:before="12"/>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A4"/>
    <w:multiLevelType w:val="hybridMultilevel"/>
    <w:tmpl w:val="CA8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364"/>
    <w:multiLevelType w:val="hybridMultilevel"/>
    <w:tmpl w:val="C4E88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251F5A"/>
    <w:multiLevelType w:val="multilevel"/>
    <w:tmpl w:val="FBE08B7E"/>
    <w:lvl w:ilvl="0">
      <w:start w:val="1"/>
      <w:numFmt w:val="decimal"/>
      <w:lvlText w:val="%1."/>
      <w:lvlJc w:val="left"/>
      <w:pPr>
        <w:tabs>
          <w:tab w:val="num" w:pos="1540"/>
        </w:tabs>
        <w:ind w:left="1540" w:hanging="360"/>
      </w:pPr>
    </w:lvl>
    <w:lvl w:ilvl="1" w:tentative="1">
      <w:start w:val="1"/>
      <w:numFmt w:val="decimal"/>
      <w:lvlText w:val="%2."/>
      <w:lvlJc w:val="left"/>
      <w:pPr>
        <w:tabs>
          <w:tab w:val="num" w:pos="2260"/>
        </w:tabs>
        <w:ind w:left="2260" w:hanging="360"/>
      </w:pPr>
    </w:lvl>
    <w:lvl w:ilvl="2" w:tentative="1">
      <w:start w:val="1"/>
      <w:numFmt w:val="decimal"/>
      <w:lvlText w:val="%3."/>
      <w:lvlJc w:val="left"/>
      <w:pPr>
        <w:tabs>
          <w:tab w:val="num" w:pos="2980"/>
        </w:tabs>
        <w:ind w:left="2980" w:hanging="360"/>
      </w:pPr>
    </w:lvl>
    <w:lvl w:ilvl="3" w:tentative="1">
      <w:start w:val="1"/>
      <w:numFmt w:val="decimal"/>
      <w:lvlText w:val="%4."/>
      <w:lvlJc w:val="left"/>
      <w:pPr>
        <w:tabs>
          <w:tab w:val="num" w:pos="3700"/>
        </w:tabs>
        <w:ind w:left="3700" w:hanging="360"/>
      </w:pPr>
    </w:lvl>
    <w:lvl w:ilvl="4" w:tentative="1">
      <w:start w:val="1"/>
      <w:numFmt w:val="decimal"/>
      <w:lvlText w:val="%5."/>
      <w:lvlJc w:val="left"/>
      <w:pPr>
        <w:tabs>
          <w:tab w:val="num" w:pos="4420"/>
        </w:tabs>
        <w:ind w:left="4420" w:hanging="360"/>
      </w:pPr>
    </w:lvl>
    <w:lvl w:ilvl="5" w:tentative="1">
      <w:start w:val="1"/>
      <w:numFmt w:val="decimal"/>
      <w:lvlText w:val="%6."/>
      <w:lvlJc w:val="left"/>
      <w:pPr>
        <w:tabs>
          <w:tab w:val="num" w:pos="5140"/>
        </w:tabs>
        <w:ind w:left="5140" w:hanging="360"/>
      </w:pPr>
    </w:lvl>
    <w:lvl w:ilvl="6" w:tentative="1">
      <w:start w:val="1"/>
      <w:numFmt w:val="decimal"/>
      <w:lvlText w:val="%7."/>
      <w:lvlJc w:val="left"/>
      <w:pPr>
        <w:tabs>
          <w:tab w:val="num" w:pos="5860"/>
        </w:tabs>
        <w:ind w:left="5860" w:hanging="360"/>
      </w:pPr>
    </w:lvl>
    <w:lvl w:ilvl="7" w:tentative="1">
      <w:start w:val="1"/>
      <w:numFmt w:val="decimal"/>
      <w:lvlText w:val="%8."/>
      <w:lvlJc w:val="left"/>
      <w:pPr>
        <w:tabs>
          <w:tab w:val="num" w:pos="6580"/>
        </w:tabs>
        <w:ind w:left="6580" w:hanging="360"/>
      </w:pPr>
    </w:lvl>
    <w:lvl w:ilvl="8" w:tentative="1">
      <w:start w:val="1"/>
      <w:numFmt w:val="decimal"/>
      <w:lvlText w:val="%9."/>
      <w:lvlJc w:val="left"/>
      <w:pPr>
        <w:tabs>
          <w:tab w:val="num" w:pos="7300"/>
        </w:tabs>
        <w:ind w:left="7300" w:hanging="360"/>
      </w:pPr>
    </w:lvl>
  </w:abstractNum>
  <w:abstractNum w:abstractNumId="3" w15:restartNumberingAfterBreak="0">
    <w:nsid w:val="339D46F8"/>
    <w:multiLevelType w:val="multilevel"/>
    <w:tmpl w:val="D95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B5E6A"/>
    <w:multiLevelType w:val="hybridMultilevel"/>
    <w:tmpl w:val="A3381868"/>
    <w:lvl w:ilvl="0" w:tplc="C798C4EA">
      <w:numFmt w:val="bullet"/>
      <w:lvlText w:val=""/>
      <w:lvlJc w:val="left"/>
      <w:pPr>
        <w:ind w:left="1539" w:hanging="360"/>
      </w:pPr>
      <w:rPr>
        <w:rFonts w:ascii="Symbol" w:eastAsia="Symbol" w:hAnsi="Symbol" w:cs="Symbol" w:hint="default"/>
        <w:w w:val="100"/>
        <w:sz w:val="24"/>
        <w:szCs w:val="24"/>
        <w:lang w:val="en-US" w:eastAsia="en-US" w:bidi="ar-SA"/>
      </w:rPr>
    </w:lvl>
    <w:lvl w:ilvl="1" w:tplc="C69017B4">
      <w:numFmt w:val="bullet"/>
      <w:lvlText w:val="o"/>
      <w:lvlJc w:val="left"/>
      <w:pPr>
        <w:ind w:left="2259" w:hanging="360"/>
      </w:pPr>
      <w:rPr>
        <w:rFonts w:ascii="Courier New" w:eastAsia="Courier New" w:hAnsi="Courier New" w:cs="Courier New" w:hint="default"/>
        <w:w w:val="100"/>
        <w:sz w:val="24"/>
        <w:szCs w:val="24"/>
        <w:lang w:val="en-US" w:eastAsia="en-US" w:bidi="ar-SA"/>
      </w:rPr>
    </w:lvl>
    <w:lvl w:ilvl="2" w:tplc="D1F2CA04">
      <w:numFmt w:val="bullet"/>
      <w:lvlText w:val="•"/>
      <w:lvlJc w:val="left"/>
      <w:pPr>
        <w:ind w:left="3727" w:hanging="360"/>
      </w:pPr>
      <w:rPr>
        <w:rFonts w:hint="default"/>
        <w:lang w:val="en-US" w:eastAsia="en-US" w:bidi="ar-SA"/>
      </w:rPr>
    </w:lvl>
    <w:lvl w:ilvl="3" w:tplc="95DCC572">
      <w:numFmt w:val="bullet"/>
      <w:lvlText w:val="•"/>
      <w:lvlJc w:val="left"/>
      <w:pPr>
        <w:ind w:left="5196" w:hanging="360"/>
      </w:pPr>
      <w:rPr>
        <w:rFonts w:hint="default"/>
        <w:lang w:val="en-US" w:eastAsia="en-US" w:bidi="ar-SA"/>
      </w:rPr>
    </w:lvl>
    <w:lvl w:ilvl="4" w:tplc="511E769A">
      <w:numFmt w:val="bullet"/>
      <w:lvlText w:val="•"/>
      <w:lvlJc w:val="left"/>
      <w:pPr>
        <w:ind w:left="6665" w:hanging="360"/>
      </w:pPr>
      <w:rPr>
        <w:rFonts w:hint="default"/>
        <w:lang w:val="en-US" w:eastAsia="en-US" w:bidi="ar-SA"/>
      </w:rPr>
    </w:lvl>
    <w:lvl w:ilvl="5" w:tplc="566C047C">
      <w:numFmt w:val="bullet"/>
      <w:lvlText w:val="•"/>
      <w:lvlJc w:val="left"/>
      <w:pPr>
        <w:ind w:left="8134" w:hanging="360"/>
      </w:pPr>
      <w:rPr>
        <w:rFonts w:hint="default"/>
        <w:lang w:val="en-US" w:eastAsia="en-US" w:bidi="ar-SA"/>
      </w:rPr>
    </w:lvl>
    <w:lvl w:ilvl="6" w:tplc="428A2D9E">
      <w:numFmt w:val="bullet"/>
      <w:lvlText w:val="•"/>
      <w:lvlJc w:val="left"/>
      <w:pPr>
        <w:ind w:left="9603" w:hanging="360"/>
      </w:pPr>
      <w:rPr>
        <w:rFonts w:hint="default"/>
        <w:lang w:val="en-US" w:eastAsia="en-US" w:bidi="ar-SA"/>
      </w:rPr>
    </w:lvl>
    <w:lvl w:ilvl="7" w:tplc="6C126190">
      <w:numFmt w:val="bullet"/>
      <w:lvlText w:val="•"/>
      <w:lvlJc w:val="left"/>
      <w:pPr>
        <w:ind w:left="11072" w:hanging="360"/>
      </w:pPr>
      <w:rPr>
        <w:rFonts w:hint="default"/>
        <w:lang w:val="en-US" w:eastAsia="en-US" w:bidi="ar-SA"/>
      </w:rPr>
    </w:lvl>
    <w:lvl w:ilvl="8" w:tplc="4CFCC48A">
      <w:numFmt w:val="bullet"/>
      <w:lvlText w:val="•"/>
      <w:lvlJc w:val="left"/>
      <w:pPr>
        <w:ind w:left="12541" w:hanging="360"/>
      </w:pPr>
      <w:rPr>
        <w:rFonts w:hint="default"/>
        <w:lang w:val="en-US" w:eastAsia="en-US" w:bidi="ar-SA"/>
      </w:rPr>
    </w:lvl>
  </w:abstractNum>
  <w:abstractNum w:abstractNumId="5" w15:restartNumberingAfterBreak="0">
    <w:nsid w:val="36257409"/>
    <w:multiLevelType w:val="hybridMultilevel"/>
    <w:tmpl w:val="AB5672EE"/>
    <w:lvl w:ilvl="0" w:tplc="A3DCA764">
      <w:start w:val="1"/>
      <w:numFmt w:val="decimal"/>
      <w:lvlText w:val="%1."/>
      <w:lvlJc w:val="left"/>
      <w:pPr>
        <w:ind w:left="820" w:hanging="360"/>
      </w:pPr>
      <w:rPr>
        <w:rFonts w:ascii="Arial" w:eastAsia="Arial" w:hAnsi="Arial" w:cs="Arial" w:hint="default"/>
        <w:spacing w:val="-1"/>
        <w:w w:val="100"/>
        <w:sz w:val="24"/>
        <w:szCs w:val="24"/>
        <w:lang w:val="en-US" w:eastAsia="en-US" w:bidi="ar-SA"/>
      </w:rPr>
    </w:lvl>
    <w:lvl w:ilvl="1" w:tplc="333A9C64">
      <w:numFmt w:val="bullet"/>
      <w:lvlText w:val="•"/>
      <w:lvlJc w:val="left"/>
      <w:pPr>
        <w:ind w:left="2214" w:hanging="360"/>
      </w:pPr>
      <w:rPr>
        <w:rFonts w:hint="default"/>
        <w:lang w:val="en-US" w:eastAsia="en-US" w:bidi="ar-SA"/>
      </w:rPr>
    </w:lvl>
    <w:lvl w:ilvl="2" w:tplc="56AECDD8">
      <w:numFmt w:val="bullet"/>
      <w:lvlText w:val="•"/>
      <w:lvlJc w:val="left"/>
      <w:pPr>
        <w:ind w:left="3608" w:hanging="360"/>
      </w:pPr>
      <w:rPr>
        <w:rFonts w:hint="default"/>
        <w:lang w:val="en-US" w:eastAsia="en-US" w:bidi="ar-SA"/>
      </w:rPr>
    </w:lvl>
    <w:lvl w:ilvl="3" w:tplc="645A5D18">
      <w:numFmt w:val="bullet"/>
      <w:lvlText w:val="•"/>
      <w:lvlJc w:val="left"/>
      <w:pPr>
        <w:ind w:left="5002" w:hanging="360"/>
      </w:pPr>
      <w:rPr>
        <w:rFonts w:hint="default"/>
        <w:lang w:val="en-US" w:eastAsia="en-US" w:bidi="ar-SA"/>
      </w:rPr>
    </w:lvl>
    <w:lvl w:ilvl="4" w:tplc="CCCA1076">
      <w:numFmt w:val="bullet"/>
      <w:lvlText w:val="•"/>
      <w:lvlJc w:val="left"/>
      <w:pPr>
        <w:ind w:left="6396" w:hanging="360"/>
      </w:pPr>
      <w:rPr>
        <w:rFonts w:hint="default"/>
        <w:lang w:val="en-US" w:eastAsia="en-US" w:bidi="ar-SA"/>
      </w:rPr>
    </w:lvl>
    <w:lvl w:ilvl="5" w:tplc="EFE4A6FC">
      <w:numFmt w:val="bullet"/>
      <w:lvlText w:val="•"/>
      <w:lvlJc w:val="left"/>
      <w:pPr>
        <w:ind w:left="7790" w:hanging="360"/>
      </w:pPr>
      <w:rPr>
        <w:rFonts w:hint="default"/>
        <w:lang w:val="en-US" w:eastAsia="en-US" w:bidi="ar-SA"/>
      </w:rPr>
    </w:lvl>
    <w:lvl w:ilvl="6" w:tplc="B656A1FC">
      <w:numFmt w:val="bullet"/>
      <w:lvlText w:val="•"/>
      <w:lvlJc w:val="left"/>
      <w:pPr>
        <w:ind w:left="9184" w:hanging="360"/>
      </w:pPr>
      <w:rPr>
        <w:rFonts w:hint="default"/>
        <w:lang w:val="en-US" w:eastAsia="en-US" w:bidi="ar-SA"/>
      </w:rPr>
    </w:lvl>
    <w:lvl w:ilvl="7" w:tplc="B4F49DD2">
      <w:numFmt w:val="bullet"/>
      <w:lvlText w:val="•"/>
      <w:lvlJc w:val="left"/>
      <w:pPr>
        <w:ind w:left="10578" w:hanging="360"/>
      </w:pPr>
      <w:rPr>
        <w:rFonts w:hint="default"/>
        <w:lang w:val="en-US" w:eastAsia="en-US" w:bidi="ar-SA"/>
      </w:rPr>
    </w:lvl>
    <w:lvl w:ilvl="8" w:tplc="2780E084">
      <w:numFmt w:val="bullet"/>
      <w:lvlText w:val="•"/>
      <w:lvlJc w:val="left"/>
      <w:pPr>
        <w:ind w:left="11972" w:hanging="360"/>
      </w:pPr>
      <w:rPr>
        <w:rFonts w:hint="default"/>
        <w:lang w:val="en-US" w:eastAsia="en-US" w:bidi="ar-SA"/>
      </w:rPr>
    </w:lvl>
  </w:abstractNum>
  <w:abstractNum w:abstractNumId="6" w15:restartNumberingAfterBreak="0">
    <w:nsid w:val="499C3696"/>
    <w:multiLevelType w:val="hybridMultilevel"/>
    <w:tmpl w:val="A84856A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4A4E5302"/>
    <w:multiLevelType w:val="hybridMultilevel"/>
    <w:tmpl w:val="5A6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26EC4"/>
    <w:multiLevelType w:val="hybridMultilevel"/>
    <w:tmpl w:val="295E4A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52E60A26"/>
    <w:multiLevelType w:val="hybridMultilevel"/>
    <w:tmpl w:val="0B6A2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64006B"/>
    <w:multiLevelType w:val="multilevel"/>
    <w:tmpl w:val="725E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861F2"/>
    <w:multiLevelType w:val="hybridMultilevel"/>
    <w:tmpl w:val="95322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571985"/>
    <w:multiLevelType w:val="hybridMultilevel"/>
    <w:tmpl w:val="CD3E46A6"/>
    <w:lvl w:ilvl="0" w:tplc="FD52B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8E53EA"/>
    <w:multiLevelType w:val="hybridMultilevel"/>
    <w:tmpl w:val="17E02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024B6A"/>
    <w:multiLevelType w:val="multilevel"/>
    <w:tmpl w:val="FBE0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418BA"/>
    <w:multiLevelType w:val="hybridMultilevel"/>
    <w:tmpl w:val="AEFA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12559"/>
    <w:multiLevelType w:val="hybridMultilevel"/>
    <w:tmpl w:val="1658A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350880"/>
    <w:multiLevelType w:val="hybridMultilevel"/>
    <w:tmpl w:val="F404F912"/>
    <w:lvl w:ilvl="0" w:tplc="E12AA4B8">
      <w:numFmt w:val="bullet"/>
      <w:lvlText w:val=""/>
      <w:lvlJc w:val="left"/>
      <w:pPr>
        <w:ind w:left="820" w:hanging="360"/>
      </w:pPr>
      <w:rPr>
        <w:rFonts w:ascii="Symbol" w:eastAsia="Symbol" w:hAnsi="Symbol" w:cs="Symbol" w:hint="default"/>
        <w:w w:val="100"/>
        <w:sz w:val="24"/>
        <w:szCs w:val="24"/>
        <w:lang w:val="en-US" w:eastAsia="en-US" w:bidi="ar-SA"/>
      </w:rPr>
    </w:lvl>
    <w:lvl w:ilvl="1" w:tplc="A4643110">
      <w:numFmt w:val="bullet"/>
      <w:lvlText w:val="•"/>
      <w:lvlJc w:val="left"/>
      <w:pPr>
        <w:ind w:left="2214" w:hanging="360"/>
      </w:pPr>
      <w:rPr>
        <w:rFonts w:hint="default"/>
        <w:lang w:val="en-US" w:eastAsia="en-US" w:bidi="ar-SA"/>
      </w:rPr>
    </w:lvl>
    <w:lvl w:ilvl="2" w:tplc="8E443938">
      <w:numFmt w:val="bullet"/>
      <w:lvlText w:val="•"/>
      <w:lvlJc w:val="left"/>
      <w:pPr>
        <w:ind w:left="3608" w:hanging="360"/>
      </w:pPr>
      <w:rPr>
        <w:rFonts w:hint="default"/>
        <w:lang w:val="en-US" w:eastAsia="en-US" w:bidi="ar-SA"/>
      </w:rPr>
    </w:lvl>
    <w:lvl w:ilvl="3" w:tplc="775A11BA">
      <w:numFmt w:val="bullet"/>
      <w:lvlText w:val="•"/>
      <w:lvlJc w:val="left"/>
      <w:pPr>
        <w:ind w:left="5002" w:hanging="360"/>
      </w:pPr>
      <w:rPr>
        <w:rFonts w:hint="default"/>
        <w:lang w:val="en-US" w:eastAsia="en-US" w:bidi="ar-SA"/>
      </w:rPr>
    </w:lvl>
    <w:lvl w:ilvl="4" w:tplc="62EEAD2A">
      <w:numFmt w:val="bullet"/>
      <w:lvlText w:val="•"/>
      <w:lvlJc w:val="left"/>
      <w:pPr>
        <w:ind w:left="6396" w:hanging="360"/>
      </w:pPr>
      <w:rPr>
        <w:rFonts w:hint="default"/>
        <w:lang w:val="en-US" w:eastAsia="en-US" w:bidi="ar-SA"/>
      </w:rPr>
    </w:lvl>
    <w:lvl w:ilvl="5" w:tplc="D452CE80">
      <w:numFmt w:val="bullet"/>
      <w:lvlText w:val="•"/>
      <w:lvlJc w:val="left"/>
      <w:pPr>
        <w:ind w:left="7790" w:hanging="360"/>
      </w:pPr>
      <w:rPr>
        <w:rFonts w:hint="default"/>
        <w:lang w:val="en-US" w:eastAsia="en-US" w:bidi="ar-SA"/>
      </w:rPr>
    </w:lvl>
    <w:lvl w:ilvl="6" w:tplc="814CBB28">
      <w:numFmt w:val="bullet"/>
      <w:lvlText w:val="•"/>
      <w:lvlJc w:val="left"/>
      <w:pPr>
        <w:ind w:left="9184" w:hanging="360"/>
      </w:pPr>
      <w:rPr>
        <w:rFonts w:hint="default"/>
        <w:lang w:val="en-US" w:eastAsia="en-US" w:bidi="ar-SA"/>
      </w:rPr>
    </w:lvl>
    <w:lvl w:ilvl="7" w:tplc="605AC6BA">
      <w:numFmt w:val="bullet"/>
      <w:lvlText w:val="•"/>
      <w:lvlJc w:val="left"/>
      <w:pPr>
        <w:ind w:left="10578" w:hanging="360"/>
      </w:pPr>
      <w:rPr>
        <w:rFonts w:hint="default"/>
        <w:lang w:val="en-US" w:eastAsia="en-US" w:bidi="ar-SA"/>
      </w:rPr>
    </w:lvl>
    <w:lvl w:ilvl="8" w:tplc="5114E02A">
      <w:numFmt w:val="bullet"/>
      <w:lvlText w:val="•"/>
      <w:lvlJc w:val="left"/>
      <w:pPr>
        <w:ind w:left="11972" w:hanging="360"/>
      </w:pPr>
      <w:rPr>
        <w:rFonts w:hint="default"/>
        <w:lang w:val="en-US" w:eastAsia="en-US" w:bidi="ar-SA"/>
      </w:rPr>
    </w:lvl>
  </w:abstractNum>
  <w:abstractNum w:abstractNumId="18" w15:restartNumberingAfterBreak="0">
    <w:nsid w:val="6FE56260"/>
    <w:multiLevelType w:val="multilevel"/>
    <w:tmpl w:val="A84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876909"/>
    <w:multiLevelType w:val="hybridMultilevel"/>
    <w:tmpl w:val="980EF47C"/>
    <w:lvl w:ilvl="0" w:tplc="F614F568">
      <w:start w:val="1"/>
      <w:numFmt w:val="upperLetter"/>
      <w:lvlText w:val="%1."/>
      <w:lvlJc w:val="left"/>
      <w:pPr>
        <w:ind w:left="519" w:hanging="420"/>
      </w:pPr>
      <w:rPr>
        <w:rFonts w:ascii="Arial" w:eastAsia="Arial" w:hAnsi="Arial" w:cs="Arial" w:hint="default"/>
        <w:w w:val="99"/>
        <w:sz w:val="28"/>
        <w:szCs w:val="28"/>
        <w:lang w:val="en-US" w:eastAsia="en-US" w:bidi="ar-SA"/>
      </w:rPr>
    </w:lvl>
    <w:lvl w:ilvl="1" w:tplc="2C344626">
      <w:numFmt w:val="bullet"/>
      <w:lvlText w:val=""/>
      <w:lvlJc w:val="left"/>
      <w:pPr>
        <w:ind w:left="820" w:hanging="360"/>
      </w:pPr>
      <w:rPr>
        <w:rFonts w:ascii="Symbol" w:eastAsia="Symbol" w:hAnsi="Symbol" w:cs="Symbol" w:hint="default"/>
        <w:w w:val="100"/>
        <w:sz w:val="24"/>
        <w:szCs w:val="24"/>
        <w:lang w:val="en-US" w:eastAsia="en-US" w:bidi="ar-SA"/>
      </w:rPr>
    </w:lvl>
    <w:lvl w:ilvl="2" w:tplc="83D2ADB4">
      <w:numFmt w:val="bullet"/>
      <w:lvlText w:val="•"/>
      <w:lvlJc w:val="left"/>
      <w:pPr>
        <w:ind w:left="2368" w:hanging="360"/>
      </w:pPr>
      <w:rPr>
        <w:rFonts w:hint="default"/>
        <w:lang w:val="en-US" w:eastAsia="en-US" w:bidi="ar-SA"/>
      </w:rPr>
    </w:lvl>
    <w:lvl w:ilvl="3" w:tplc="65D63430">
      <w:numFmt w:val="bullet"/>
      <w:lvlText w:val="•"/>
      <w:lvlJc w:val="left"/>
      <w:pPr>
        <w:ind w:left="3917" w:hanging="360"/>
      </w:pPr>
      <w:rPr>
        <w:rFonts w:hint="default"/>
        <w:lang w:val="en-US" w:eastAsia="en-US" w:bidi="ar-SA"/>
      </w:rPr>
    </w:lvl>
    <w:lvl w:ilvl="4" w:tplc="6EE48956">
      <w:numFmt w:val="bullet"/>
      <w:lvlText w:val="•"/>
      <w:lvlJc w:val="left"/>
      <w:pPr>
        <w:ind w:left="5466" w:hanging="360"/>
      </w:pPr>
      <w:rPr>
        <w:rFonts w:hint="default"/>
        <w:lang w:val="en-US" w:eastAsia="en-US" w:bidi="ar-SA"/>
      </w:rPr>
    </w:lvl>
    <w:lvl w:ilvl="5" w:tplc="4F807350">
      <w:numFmt w:val="bullet"/>
      <w:lvlText w:val="•"/>
      <w:lvlJc w:val="left"/>
      <w:pPr>
        <w:ind w:left="7015" w:hanging="360"/>
      </w:pPr>
      <w:rPr>
        <w:rFonts w:hint="default"/>
        <w:lang w:val="en-US" w:eastAsia="en-US" w:bidi="ar-SA"/>
      </w:rPr>
    </w:lvl>
    <w:lvl w:ilvl="6" w:tplc="4F34132E">
      <w:numFmt w:val="bullet"/>
      <w:lvlText w:val="•"/>
      <w:lvlJc w:val="left"/>
      <w:pPr>
        <w:ind w:left="8564" w:hanging="360"/>
      </w:pPr>
      <w:rPr>
        <w:rFonts w:hint="default"/>
        <w:lang w:val="en-US" w:eastAsia="en-US" w:bidi="ar-SA"/>
      </w:rPr>
    </w:lvl>
    <w:lvl w:ilvl="7" w:tplc="32B82B62">
      <w:numFmt w:val="bullet"/>
      <w:lvlText w:val="•"/>
      <w:lvlJc w:val="left"/>
      <w:pPr>
        <w:ind w:left="10113" w:hanging="360"/>
      </w:pPr>
      <w:rPr>
        <w:rFonts w:hint="default"/>
        <w:lang w:val="en-US" w:eastAsia="en-US" w:bidi="ar-SA"/>
      </w:rPr>
    </w:lvl>
    <w:lvl w:ilvl="8" w:tplc="D076B3C0">
      <w:numFmt w:val="bullet"/>
      <w:lvlText w:val="•"/>
      <w:lvlJc w:val="left"/>
      <w:pPr>
        <w:ind w:left="11662" w:hanging="360"/>
      </w:pPr>
      <w:rPr>
        <w:rFonts w:hint="default"/>
        <w:lang w:val="en-US" w:eastAsia="en-US" w:bidi="ar-SA"/>
      </w:rPr>
    </w:lvl>
  </w:abstractNum>
  <w:abstractNum w:abstractNumId="20" w15:restartNumberingAfterBreak="0">
    <w:nsid w:val="756C0841"/>
    <w:multiLevelType w:val="multilevel"/>
    <w:tmpl w:val="C43A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A773CB"/>
    <w:multiLevelType w:val="multilevel"/>
    <w:tmpl w:val="FBE0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10"/>
  </w:num>
  <w:num w:numId="4">
    <w:abstractNumId w:val="3"/>
  </w:num>
  <w:num w:numId="5">
    <w:abstractNumId w:val="21"/>
  </w:num>
  <w:num w:numId="6">
    <w:abstractNumId w:val="20"/>
  </w:num>
  <w:num w:numId="7">
    <w:abstractNumId w:val="18"/>
  </w:num>
  <w:num w:numId="8">
    <w:abstractNumId w:val="14"/>
  </w:num>
  <w:num w:numId="9">
    <w:abstractNumId w:val="7"/>
  </w:num>
  <w:num w:numId="10">
    <w:abstractNumId w:val="13"/>
  </w:num>
  <w:num w:numId="11">
    <w:abstractNumId w:val="8"/>
  </w:num>
  <w:num w:numId="12">
    <w:abstractNumId w:val="6"/>
  </w:num>
  <w:num w:numId="13">
    <w:abstractNumId w:val="9"/>
  </w:num>
  <w:num w:numId="14">
    <w:abstractNumId w:val="16"/>
  </w:num>
  <w:num w:numId="15">
    <w:abstractNumId w:val="5"/>
  </w:num>
  <w:num w:numId="16">
    <w:abstractNumId w:val="19"/>
  </w:num>
  <w:num w:numId="17">
    <w:abstractNumId w:val="15"/>
  </w:num>
  <w:num w:numId="18">
    <w:abstractNumId w:val="2"/>
  </w:num>
  <w:num w:numId="19">
    <w:abstractNumId w:val="1"/>
  </w:num>
  <w:num w:numId="20">
    <w:abstractNumId w:val="1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84"/>
    <w:rsid w:val="00011881"/>
    <w:rsid w:val="00021BCE"/>
    <w:rsid w:val="00030AA8"/>
    <w:rsid w:val="00032398"/>
    <w:rsid w:val="000352E2"/>
    <w:rsid w:val="0004584F"/>
    <w:rsid w:val="00054618"/>
    <w:rsid w:val="00061C66"/>
    <w:rsid w:val="000B16FA"/>
    <w:rsid w:val="000F689C"/>
    <w:rsid w:val="000F6F3A"/>
    <w:rsid w:val="000F7BA2"/>
    <w:rsid w:val="0010191C"/>
    <w:rsid w:val="00106D8E"/>
    <w:rsid w:val="00125818"/>
    <w:rsid w:val="001302A0"/>
    <w:rsid w:val="00137A2A"/>
    <w:rsid w:val="0016784C"/>
    <w:rsid w:val="0017737A"/>
    <w:rsid w:val="00182130"/>
    <w:rsid w:val="001959F5"/>
    <w:rsid w:val="001A28E5"/>
    <w:rsid w:val="001A4129"/>
    <w:rsid w:val="001C2864"/>
    <w:rsid w:val="001D294C"/>
    <w:rsid w:val="001D6151"/>
    <w:rsid w:val="001D76EE"/>
    <w:rsid w:val="001E04F6"/>
    <w:rsid w:val="00203E02"/>
    <w:rsid w:val="0020672A"/>
    <w:rsid w:val="0022367F"/>
    <w:rsid w:val="00226578"/>
    <w:rsid w:val="002356F6"/>
    <w:rsid w:val="00235AD5"/>
    <w:rsid w:val="00246EE4"/>
    <w:rsid w:val="00253143"/>
    <w:rsid w:val="0028474D"/>
    <w:rsid w:val="0029352A"/>
    <w:rsid w:val="002A5BDA"/>
    <w:rsid w:val="002B2A40"/>
    <w:rsid w:val="002F53F2"/>
    <w:rsid w:val="00301A11"/>
    <w:rsid w:val="003139F1"/>
    <w:rsid w:val="00316F0B"/>
    <w:rsid w:val="00322D5B"/>
    <w:rsid w:val="00327213"/>
    <w:rsid w:val="0033277A"/>
    <w:rsid w:val="0035641C"/>
    <w:rsid w:val="0035673C"/>
    <w:rsid w:val="00367ECA"/>
    <w:rsid w:val="00383FCF"/>
    <w:rsid w:val="00384C4A"/>
    <w:rsid w:val="003A1789"/>
    <w:rsid w:val="003B5781"/>
    <w:rsid w:val="003C586A"/>
    <w:rsid w:val="003D7423"/>
    <w:rsid w:val="00413756"/>
    <w:rsid w:val="00420905"/>
    <w:rsid w:val="00422915"/>
    <w:rsid w:val="00425D58"/>
    <w:rsid w:val="0044673F"/>
    <w:rsid w:val="00461027"/>
    <w:rsid w:val="00461B61"/>
    <w:rsid w:val="0046604A"/>
    <w:rsid w:val="004776B9"/>
    <w:rsid w:val="004843E2"/>
    <w:rsid w:val="00487E42"/>
    <w:rsid w:val="004B0E07"/>
    <w:rsid w:val="004B412E"/>
    <w:rsid w:val="004C6258"/>
    <w:rsid w:val="004D021F"/>
    <w:rsid w:val="004D1168"/>
    <w:rsid w:val="004D6B82"/>
    <w:rsid w:val="004E2E73"/>
    <w:rsid w:val="004E49C6"/>
    <w:rsid w:val="004F4FD1"/>
    <w:rsid w:val="004F6B63"/>
    <w:rsid w:val="00506844"/>
    <w:rsid w:val="0050790F"/>
    <w:rsid w:val="00514608"/>
    <w:rsid w:val="005157D2"/>
    <w:rsid w:val="005164A3"/>
    <w:rsid w:val="005403B5"/>
    <w:rsid w:val="00540D8B"/>
    <w:rsid w:val="00544AD9"/>
    <w:rsid w:val="00551742"/>
    <w:rsid w:val="005525DA"/>
    <w:rsid w:val="00560EE2"/>
    <w:rsid w:val="00566845"/>
    <w:rsid w:val="0057693F"/>
    <w:rsid w:val="005930A6"/>
    <w:rsid w:val="005A1F24"/>
    <w:rsid w:val="005C0DC1"/>
    <w:rsid w:val="006034E8"/>
    <w:rsid w:val="00604E51"/>
    <w:rsid w:val="00612EE9"/>
    <w:rsid w:val="006269E4"/>
    <w:rsid w:val="006338A9"/>
    <w:rsid w:val="00635654"/>
    <w:rsid w:val="00656CAD"/>
    <w:rsid w:val="0066756E"/>
    <w:rsid w:val="006705F0"/>
    <w:rsid w:val="00677254"/>
    <w:rsid w:val="0068086F"/>
    <w:rsid w:val="00691B0E"/>
    <w:rsid w:val="00697DDA"/>
    <w:rsid w:val="006A555B"/>
    <w:rsid w:val="006B5FFF"/>
    <w:rsid w:val="006B786B"/>
    <w:rsid w:val="006C25C8"/>
    <w:rsid w:val="006D051F"/>
    <w:rsid w:val="006F11F0"/>
    <w:rsid w:val="006F687C"/>
    <w:rsid w:val="00723419"/>
    <w:rsid w:val="00730AB6"/>
    <w:rsid w:val="00734D73"/>
    <w:rsid w:val="007536D2"/>
    <w:rsid w:val="0075423F"/>
    <w:rsid w:val="007567DF"/>
    <w:rsid w:val="0077190C"/>
    <w:rsid w:val="00775323"/>
    <w:rsid w:val="007807A9"/>
    <w:rsid w:val="0078338B"/>
    <w:rsid w:val="00787651"/>
    <w:rsid w:val="00787AFF"/>
    <w:rsid w:val="00793968"/>
    <w:rsid w:val="007C0F1D"/>
    <w:rsid w:val="007C21E3"/>
    <w:rsid w:val="007C3525"/>
    <w:rsid w:val="007C6D4E"/>
    <w:rsid w:val="008001FA"/>
    <w:rsid w:val="00840365"/>
    <w:rsid w:val="008546AC"/>
    <w:rsid w:val="00855CFC"/>
    <w:rsid w:val="0086651F"/>
    <w:rsid w:val="00867085"/>
    <w:rsid w:val="00884C70"/>
    <w:rsid w:val="00886EB8"/>
    <w:rsid w:val="00890B30"/>
    <w:rsid w:val="008A537C"/>
    <w:rsid w:val="008C272D"/>
    <w:rsid w:val="008C35F3"/>
    <w:rsid w:val="008D0860"/>
    <w:rsid w:val="008D4B54"/>
    <w:rsid w:val="008F34C7"/>
    <w:rsid w:val="008F5932"/>
    <w:rsid w:val="00900AF8"/>
    <w:rsid w:val="00907A82"/>
    <w:rsid w:val="00907F8D"/>
    <w:rsid w:val="0091694F"/>
    <w:rsid w:val="00920454"/>
    <w:rsid w:val="009214F3"/>
    <w:rsid w:val="00930F6F"/>
    <w:rsid w:val="00934DF0"/>
    <w:rsid w:val="00935E4B"/>
    <w:rsid w:val="009523C2"/>
    <w:rsid w:val="009547C4"/>
    <w:rsid w:val="00954CFF"/>
    <w:rsid w:val="00954EC9"/>
    <w:rsid w:val="009717A4"/>
    <w:rsid w:val="00981164"/>
    <w:rsid w:val="009859FA"/>
    <w:rsid w:val="009A060E"/>
    <w:rsid w:val="009A3396"/>
    <w:rsid w:val="009B5503"/>
    <w:rsid w:val="009C2D6B"/>
    <w:rsid w:val="009D4A80"/>
    <w:rsid w:val="009D6C29"/>
    <w:rsid w:val="009E08A9"/>
    <w:rsid w:val="009F50EF"/>
    <w:rsid w:val="009F5FF8"/>
    <w:rsid w:val="00A10AA2"/>
    <w:rsid w:val="00A12BC0"/>
    <w:rsid w:val="00A25145"/>
    <w:rsid w:val="00A32559"/>
    <w:rsid w:val="00A327DA"/>
    <w:rsid w:val="00AA04F0"/>
    <w:rsid w:val="00AA226B"/>
    <w:rsid w:val="00AB50D3"/>
    <w:rsid w:val="00AB7946"/>
    <w:rsid w:val="00AD40AB"/>
    <w:rsid w:val="00AD4601"/>
    <w:rsid w:val="00AD7B92"/>
    <w:rsid w:val="00AF3550"/>
    <w:rsid w:val="00B0226F"/>
    <w:rsid w:val="00B0600C"/>
    <w:rsid w:val="00B60F09"/>
    <w:rsid w:val="00B67BE4"/>
    <w:rsid w:val="00B7129A"/>
    <w:rsid w:val="00B772CD"/>
    <w:rsid w:val="00B97A04"/>
    <w:rsid w:val="00BA6FB4"/>
    <w:rsid w:val="00BC067E"/>
    <w:rsid w:val="00BC7566"/>
    <w:rsid w:val="00BD3766"/>
    <w:rsid w:val="00BD6559"/>
    <w:rsid w:val="00BE66ED"/>
    <w:rsid w:val="00C031D4"/>
    <w:rsid w:val="00C103BD"/>
    <w:rsid w:val="00C17AE1"/>
    <w:rsid w:val="00C27FB8"/>
    <w:rsid w:val="00C34C3E"/>
    <w:rsid w:val="00C41584"/>
    <w:rsid w:val="00C44898"/>
    <w:rsid w:val="00C45EBB"/>
    <w:rsid w:val="00C56D41"/>
    <w:rsid w:val="00C66997"/>
    <w:rsid w:val="00C91971"/>
    <w:rsid w:val="00C927D7"/>
    <w:rsid w:val="00C928A5"/>
    <w:rsid w:val="00C974F4"/>
    <w:rsid w:val="00CA7761"/>
    <w:rsid w:val="00CB5523"/>
    <w:rsid w:val="00CB6399"/>
    <w:rsid w:val="00CD55BF"/>
    <w:rsid w:val="00CD5C10"/>
    <w:rsid w:val="00CD6F47"/>
    <w:rsid w:val="00CE1DA8"/>
    <w:rsid w:val="00CE1E1C"/>
    <w:rsid w:val="00CF7065"/>
    <w:rsid w:val="00D003ED"/>
    <w:rsid w:val="00D123CB"/>
    <w:rsid w:val="00D25000"/>
    <w:rsid w:val="00D30BBF"/>
    <w:rsid w:val="00D315D1"/>
    <w:rsid w:val="00D35B3D"/>
    <w:rsid w:val="00D427EE"/>
    <w:rsid w:val="00D4767D"/>
    <w:rsid w:val="00D47AF2"/>
    <w:rsid w:val="00D82E54"/>
    <w:rsid w:val="00D941AA"/>
    <w:rsid w:val="00D95993"/>
    <w:rsid w:val="00DA08F9"/>
    <w:rsid w:val="00DB1DD1"/>
    <w:rsid w:val="00DC15E7"/>
    <w:rsid w:val="00DC4324"/>
    <w:rsid w:val="00DE798D"/>
    <w:rsid w:val="00DF263C"/>
    <w:rsid w:val="00DF4D12"/>
    <w:rsid w:val="00E0541D"/>
    <w:rsid w:val="00E06F1D"/>
    <w:rsid w:val="00E14C0C"/>
    <w:rsid w:val="00E20D4E"/>
    <w:rsid w:val="00E31F39"/>
    <w:rsid w:val="00E34699"/>
    <w:rsid w:val="00E7297E"/>
    <w:rsid w:val="00E7387F"/>
    <w:rsid w:val="00E873B3"/>
    <w:rsid w:val="00EB2922"/>
    <w:rsid w:val="00EB619C"/>
    <w:rsid w:val="00ED5E36"/>
    <w:rsid w:val="00EF605E"/>
    <w:rsid w:val="00F12F24"/>
    <w:rsid w:val="00F2091F"/>
    <w:rsid w:val="00F438AD"/>
    <w:rsid w:val="00F508C6"/>
    <w:rsid w:val="00F5157C"/>
    <w:rsid w:val="00F62573"/>
    <w:rsid w:val="00F644F1"/>
    <w:rsid w:val="00F67B79"/>
    <w:rsid w:val="00F70C0B"/>
    <w:rsid w:val="00F74AE2"/>
    <w:rsid w:val="00F83D23"/>
    <w:rsid w:val="00F87229"/>
    <w:rsid w:val="00F878CA"/>
    <w:rsid w:val="00F92DFB"/>
    <w:rsid w:val="00F95383"/>
    <w:rsid w:val="00FA4AE2"/>
    <w:rsid w:val="00FB57D5"/>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C21E"/>
  <w15:chartTrackingRefBased/>
  <w15:docId w15:val="{FFCB2EEC-06A4-4215-B6FF-66C64E7D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72A"/>
    <w:pPr>
      <w:spacing w:after="0" w:line="240" w:lineRule="auto"/>
      <w:ind w:left="-360" w:right="-360"/>
      <w:outlineLvl w:val="0"/>
    </w:pPr>
    <w:rPr>
      <w:rFonts w:ascii="Verdana" w:hAnsi="Verdana"/>
      <w:color w:val="44546A" w:themeColor="text2"/>
      <w:sz w:val="24"/>
      <w:szCs w:val="24"/>
    </w:rPr>
  </w:style>
  <w:style w:type="paragraph" w:styleId="Heading2">
    <w:name w:val="heading 2"/>
    <w:basedOn w:val="Normal"/>
    <w:link w:val="Heading2Char"/>
    <w:uiPriority w:val="9"/>
    <w:unhideWhenUsed/>
    <w:qFormat/>
    <w:rsid w:val="00C103BD"/>
    <w:pPr>
      <w:spacing w:after="0" w:line="240" w:lineRule="auto"/>
      <w:ind w:right="-360"/>
      <w:outlineLvl w:val="1"/>
    </w:pPr>
    <w:rPr>
      <w:rFonts w:cstheme="minorHAnsi"/>
      <w:sz w:val="36"/>
      <w:szCs w:val="36"/>
    </w:rPr>
  </w:style>
  <w:style w:type="paragraph" w:styleId="Heading3">
    <w:name w:val="heading 3"/>
    <w:basedOn w:val="Normal"/>
    <w:next w:val="Normal"/>
    <w:link w:val="Heading3Char"/>
    <w:uiPriority w:val="9"/>
    <w:unhideWhenUsed/>
    <w:qFormat/>
    <w:rsid w:val="00AA226B"/>
    <w:pPr>
      <w:keepNext/>
      <w:keepLines/>
      <w:spacing w:before="40" w:after="0"/>
      <w:ind w:firstLine="720"/>
      <w:outlineLvl w:val="2"/>
    </w:pPr>
    <w:rPr>
      <w:rFonts w:ascii="Abadi Extra Light" w:eastAsiaTheme="majorEastAsia" w:hAnsi="Abadi Extra Light"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21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3BD"/>
    <w:rPr>
      <w:rFonts w:cstheme="minorHAnsi"/>
      <w:sz w:val="36"/>
      <w:szCs w:val="36"/>
    </w:rPr>
  </w:style>
  <w:style w:type="paragraph" w:styleId="BodyText">
    <w:name w:val="Body Text"/>
    <w:basedOn w:val="Normal"/>
    <w:link w:val="BodyTextChar"/>
    <w:uiPriority w:val="1"/>
    <w:qFormat/>
    <w:rsid w:val="00C4158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41584"/>
    <w:rPr>
      <w:rFonts w:ascii="Arial" w:eastAsia="Arial" w:hAnsi="Arial" w:cs="Arial"/>
      <w:sz w:val="24"/>
      <w:szCs w:val="24"/>
    </w:rPr>
  </w:style>
  <w:style w:type="paragraph" w:styleId="ListParagraph">
    <w:name w:val="List Paragraph"/>
    <w:basedOn w:val="Normal"/>
    <w:uiPriority w:val="1"/>
    <w:qFormat/>
    <w:rsid w:val="00C41584"/>
    <w:pPr>
      <w:widowControl w:val="0"/>
      <w:autoSpaceDE w:val="0"/>
      <w:autoSpaceDN w:val="0"/>
      <w:spacing w:after="0" w:line="240" w:lineRule="auto"/>
      <w:ind w:left="820" w:hanging="360"/>
    </w:pPr>
    <w:rPr>
      <w:rFonts w:ascii="Arial" w:eastAsia="Arial" w:hAnsi="Arial" w:cs="Arial"/>
    </w:rPr>
  </w:style>
  <w:style w:type="paragraph" w:customStyle="1" w:styleId="TableParagraph">
    <w:name w:val="Table Paragraph"/>
    <w:basedOn w:val="Normal"/>
    <w:uiPriority w:val="1"/>
    <w:qFormat/>
    <w:rsid w:val="00C41584"/>
    <w:pPr>
      <w:widowControl w:val="0"/>
      <w:autoSpaceDE w:val="0"/>
      <w:autoSpaceDN w:val="0"/>
      <w:spacing w:after="0" w:line="240" w:lineRule="auto"/>
    </w:pPr>
    <w:rPr>
      <w:rFonts w:ascii="Calibri" w:eastAsia="Calibri" w:hAnsi="Calibri" w:cs="Calibri"/>
    </w:rPr>
  </w:style>
  <w:style w:type="paragraph" w:styleId="NormalWeb">
    <w:name w:val="Normal (Web)"/>
    <w:basedOn w:val="Normal"/>
    <w:uiPriority w:val="99"/>
    <w:semiHidden/>
    <w:unhideWhenUsed/>
    <w:rsid w:val="006D0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051F"/>
  </w:style>
  <w:style w:type="character" w:styleId="Hyperlink">
    <w:name w:val="Hyperlink"/>
    <w:basedOn w:val="DefaultParagraphFont"/>
    <w:uiPriority w:val="99"/>
    <w:semiHidden/>
    <w:unhideWhenUsed/>
    <w:rsid w:val="006D051F"/>
    <w:rPr>
      <w:color w:val="0000FF"/>
      <w:u w:val="single"/>
    </w:rPr>
  </w:style>
  <w:style w:type="character" w:styleId="Strong">
    <w:name w:val="Strong"/>
    <w:basedOn w:val="DefaultParagraphFont"/>
    <w:uiPriority w:val="22"/>
    <w:qFormat/>
    <w:rsid w:val="006D051F"/>
    <w:rPr>
      <w:b/>
      <w:bCs/>
    </w:rPr>
  </w:style>
  <w:style w:type="character" w:customStyle="1" w:styleId="mceitemhiddenspellword">
    <w:name w:val="mceitemhiddenspellword"/>
    <w:basedOn w:val="DefaultParagraphFont"/>
    <w:rsid w:val="006D051F"/>
  </w:style>
  <w:style w:type="character" w:styleId="FollowedHyperlink">
    <w:name w:val="FollowedHyperlink"/>
    <w:basedOn w:val="DefaultParagraphFont"/>
    <w:uiPriority w:val="99"/>
    <w:semiHidden/>
    <w:unhideWhenUsed/>
    <w:rsid w:val="006D051F"/>
    <w:rPr>
      <w:color w:val="954F72" w:themeColor="followedHyperlink"/>
      <w:u w:val="single"/>
    </w:rPr>
  </w:style>
  <w:style w:type="paragraph" w:customStyle="1" w:styleId="xmsonormal">
    <w:name w:val="x_msonormal"/>
    <w:basedOn w:val="Normal"/>
    <w:rsid w:val="00030AA8"/>
    <w:pPr>
      <w:spacing w:after="0" w:line="240" w:lineRule="auto"/>
    </w:pPr>
    <w:rPr>
      <w:rFonts w:ascii="Calibri" w:hAnsi="Calibri" w:cs="Calibri"/>
    </w:rPr>
  </w:style>
  <w:style w:type="table" w:styleId="TableGrid">
    <w:name w:val="Table Grid"/>
    <w:basedOn w:val="TableNormal"/>
    <w:uiPriority w:val="39"/>
    <w:rsid w:val="0078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84C"/>
    <w:pPr>
      <w:spacing w:after="0" w:line="240" w:lineRule="auto"/>
    </w:pPr>
  </w:style>
  <w:style w:type="character" w:customStyle="1" w:styleId="Heading3Char">
    <w:name w:val="Heading 3 Char"/>
    <w:basedOn w:val="DefaultParagraphFont"/>
    <w:link w:val="Heading3"/>
    <w:uiPriority w:val="9"/>
    <w:rsid w:val="00AA226B"/>
    <w:rPr>
      <w:rFonts w:ascii="Abadi Extra Light" w:eastAsiaTheme="majorEastAsia" w:hAnsi="Abadi Extra Light" w:cstheme="majorBidi"/>
      <w:color w:val="1F3763" w:themeColor="accent1" w:themeShade="7F"/>
      <w:sz w:val="32"/>
      <w:szCs w:val="32"/>
    </w:rPr>
  </w:style>
  <w:style w:type="character" w:customStyle="1" w:styleId="Heading1Char">
    <w:name w:val="Heading 1 Char"/>
    <w:basedOn w:val="DefaultParagraphFont"/>
    <w:link w:val="Heading1"/>
    <w:uiPriority w:val="9"/>
    <w:rsid w:val="0020672A"/>
    <w:rPr>
      <w:rFonts w:ascii="Verdana" w:hAnsi="Verdana"/>
      <w:color w:val="44546A" w:themeColor="text2"/>
      <w:sz w:val="24"/>
      <w:szCs w:val="24"/>
    </w:rPr>
  </w:style>
  <w:style w:type="paragraph" w:styleId="Title">
    <w:name w:val="Title"/>
    <w:basedOn w:val="Normal"/>
    <w:next w:val="Normal"/>
    <w:link w:val="TitleChar"/>
    <w:uiPriority w:val="10"/>
    <w:qFormat/>
    <w:rsid w:val="00F438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8A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E1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E1C"/>
    <w:rPr>
      <w:rFonts w:ascii="Segoe UI" w:hAnsi="Segoe UI" w:cs="Segoe UI"/>
      <w:sz w:val="18"/>
      <w:szCs w:val="18"/>
    </w:rPr>
  </w:style>
  <w:style w:type="character" w:customStyle="1" w:styleId="Heading4Char">
    <w:name w:val="Heading 4 Char"/>
    <w:basedOn w:val="DefaultParagraphFont"/>
    <w:link w:val="Heading4"/>
    <w:uiPriority w:val="9"/>
    <w:rsid w:val="00021BCE"/>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6B78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786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925">
      <w:bodyDiv w:val="1"/>
      <w:marLeft w:val="0"/>
      <w:marRight w:val="0"/>
      <w:marTop w:val="0"/>
      <w:marBottom w:val="0"/>
      <w:divBdr>
        <w:top w:val="none" w:sz="0" w:space="0" w:color="auto"/>
        <w:left w:val="none" w:sz="0" w:space="0" w:color="auto"/>
        <w:bottom w:val="none" w:sz="0" w:space="0" w:color="auto"/>
        <w:right w:val="none" w:sz="0" w:space="0" w:color="auto"/>
      </w:divBdr>
    </w:div>
    <w:div w:id="683751655">
      <w:bodyDiv w:val="1"/>
      <w:marLeft w:val="0"/>
      <w:marRight w:val="0"/>
      <w:marTop w:val="0"/>
      <w:marBottom w:val="0"/>
      <w:divBdr>
        <w:top w:val="none" w:sz="0" w:space="0" w:color="auto"/>
        <w:left w:val="none" w:sz="0" w:space="0" w:color="auto"/>
        <w:bottom w:val="none" w:sz="0" w:space="0" w:color="auto"/>
        <w:right w:val="none" w:sz="0" w:space="0" w:color="auto"/>
      </w:divBdr>
    </w:div>
    <w:div w:id="694817588">
      <w:bodyDiv w:val="1"/>
      <w:marLeft w:val="0"/>
      <w:marRight w:val="0"/>
      <w:marTop w:val="0"/>
      <w:marBottom w:val="0"/>
      <w:divBdr>
        <w:top w:val="none" w:sz="0" w:space="0" w:color="auto"/>
        <w:left w:val="none" w:sz="0" w:space="0" w:color="auto"/>
        <w:bottom w:val="none" w:sz="0" w:space="0" w:color="auto"/>
        <w:right w:val="none" w:sz="0" w:space="0" w:color="auto"/>
      </w:divBdr>
    </w:div>
    <w:div w:id="727387160">
      <w:bodyDiv w:val="1"/>
      <w:marLeft w:val="0"/>
      <w:marRight w:val="0"/>
      <w:marTop w:val="0"/>
      <w:marBottom w:val="0"/>
      <w:divBdr>
        <w:top w:val="none" w:sz="0" w:space="0" w:color="auto"/>
        <w:left w:val="none" w:sz="0" w:space="0" w:color="auto"/>
        <w:bottom w:val="none" w:sz="0" w:space="0" w:color="auto"/>
        <w:right w:val="none" w:sz="0" w:space="0" w:color="auto"/>
      </w:divBdr>
    </w:div>
    <w:div w:id="10708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psych.org/conferences/act.php" TargetMode="External"/><Relationship Id="rId18" Type="http://schemas.openxmlformats.org/officeDocument/2006/relationships/image" Target="media/image10.png"/><Relationship Id="rId26" Type="http://schemas.openxmlformats.org/officeDocument/2006/relationships/hyperlink" Target="https://ulife.gmu.edu/religious-holiday-calendar/" TargetMode="External"/><Relationship Id="rId3" Type="http://schemas.openxmlformats.org/officeDocument/2006/relationships/customXml" Target="../customXml/item3.xml"/><Relationship Id="rId21" Type="http://schemas.openxmlformats.org/officeDocument/2006/relationships/hyperlink" Target="http://ds.gmu.edu/" TargetMode="External"/><Relationship Id="rId7" Type="http://schemas.openxmlformats.org/officeDocument/2006/relationships/webSettings" Target="webSettings.xml"/><Relationship Id="rId12" Type="http://schemas.openxmlformats.org/officeDocument/2006/relationships/hyperlink" Target="https://stearnscenter.gmu.edu/programs/annual-conference-itl/" TargetMode="External"/><Relationship Id="rId17" Type="http://schemas.openxmlformats.org/officeDocument/2006/relationships/image" Target="media/image2.svg"/><Relationship Id="rId25" Type="http://schemas.openxmlformats.org/officeDocument/2006/relationships/hyperlink" Target="mailto:titleix@gmu.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oai.gmu.edu/wp-content/uploads/2019/08/George-Mason-University-Honor-Code-2019-2020-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endly.com/amelley/15min" TargetMode="External"/><Relationship Id="rId24" Type="http://schemas.openxmlformats.org/officeDocument/2006/relationships/hyperlink" Target="https://universitypolicy.gmu.edu/policies/sexual-harassment-policy/"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learningservices.gmu.edu/campus-resources/" TargetMode="External"/><Relationship Id="rId28" Type="http://schemas.openxmlformats.org/officeDocument/2006/relationships/theme" Target="theme/theme1.xml"/><Relationship Id="rId10" Type="http://schemas.openxmlformats.org/officeDocument/2006/relationships/hyperlink" Target="mailto:amelley@gmu.edu" TargetMode="External"/><Relationship Id="rId19" Type="http://schemas.openxmlformats.org/officeDocument/2006/relationships/image" Target="media/image2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psych.org/index.php" TargetMode="External"/><Relationship Id="rId22" Type="http://schemas.openxmlformats.org/officeDocument/2006/relationships/hyperlink" Target="https://ssac.gmu.edu/patriot-pant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DA5A805645A439D6AFED2305DAFE0" ma:contentTypeVersion="14" ma:contentTypeDescription="Create a new document." ma:contentTypeScope="" ma:versionID="d7ee5254ee61466dc6ed791cefcfde7c">
  <xsd:schema xmlns:xsd="http://www.w3.org/2001/XMLSchema" xmlns:xs="http://www.w3.org/2001/XMLSchema" xmlns:p="http://schemas.microsoft.com/office/2006/metadata/properties" xmlns:ns3="3c8d868e-8623-451c-b7c6-a7125681306d" xmlns:ns4="aae4935b-9502-4e35-899a-772681ee5f3d" targetNamespace="http://schemas.microsoft.com/office/2006/metadata/properties" ma:root="true" ma:fieldsID="a1dcc0566b9c52dbe8cac16d52f0b7d4" ns3:_="" ns4:_="">
    <xsd:import namespace="3c8d868e-8623-451c-b7c6-a7125681306d"/>
    <xsd:import namespace="aae4935b-9502-4e35-899a-772681ee5f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868e-8623-451c-b7c6-a7125681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4935b-9502-4e35-899a-772681ee5f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AD203-BD7A-475D-A9BD-B580D729F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7707B-C89D-445E-AED9-A1F2B342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868e-8623-451c-b7c6-a7125681306d"/>
    <ds:schemaRef ds:uri="aae4935b-9502-4e35-899a-772681ee5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FF573-97DE-423C-A291-34742CC8A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2603</Words>
  <Characters>13253</Characters>
  <Application>Microsoft Office Word</Application>
  <DocSecurity>0</DocSecurity>
  <Lines>602</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Melley</dc:creator>
  <cp:keywords/>
  <dc:description/>
  <cp:lastModifiedBy>Alison Melley</cp:lastModifiedBy>
  <cp:revision>4</cp:revision>
  <cp:lastPrinted>2020-08-26T19:23:00Z</cp:lastPrinted>
  <dcterms:created xsi:type="dcterms:W3CDTF">2021-08-30T19:35:00Z</dcterms:created>
  <dcterms:modified xsi:type="dcterms:W3CDTF">2021-08-30T23:18:00Z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0x010100A25DA5A805645A439D6AFED2305DAFE0</vt:lpwstr>
  </property>
</Properties>
</file>