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C55900" w:rsidRDefault="004F6738" w:rsidP="00E81E4A">
      <w:pPr>
        <w:tabs>
          <w:tab w:val="left" w:pos="270"/>
          <w:tab w:val="left" w:pos="630"/>
          <w:tab w:val="right" w:pos="8640"/>
        </w:tabs>
        <w:rPr>
          <w:smallCaps/>
          <w:color w:val="FF0000"/>
          <w:sz w:val="28"/>
          <w:szCs w:val="28"/>
        </w:rPr>
      </w:pPr>
      <w:r>
        <w:rPr>
          <w:smallCaps/>
          <w:color w:val="FF0000"/>
          <w:sz w:val="28"/>
          <w:szCs w:val="28"/>
        </w:rPr>
        <w:t xml:space="preserve">   </w:t>
      </w:r>
    </w:p>
    <w:p w:rsidR="00C55900" w:rsidRDefault="00257D73">
      <w:pPr>
        <w:tabs>
          <w:tab w:val="left" w:pos="270"/>
          <w:tab w:val="left" w:pos="630"/>
          <w:tab w:val="right" w:pos="8640"/>
        </w:tabs>
        <w:ind w:left="1170"/>
        <w:jc w:val="center"/>
        <w:rPr>
          <w:smallCaps/>
          <w:sz w:val="28"/>
          <w:szCs w:val="28"/>
        </w:rPr>
      </w:pPr>
      <w:bookmarkStart w:id="0" w:name="_ascaxvyvq9" w:colFirst="0" w:colLast="0"/>
      <w:bookmarkEnd w:id="0"/>
      <w:r>
        <w:rPr>
          <w:smallCaps/>
          <w:sz w:val="28"/>
          <w:szCs w:val="28"/>
        </w:rPr>
        <w:t>Soci 385  Religion and Society</w:t>
      </w:r>
    </w:p>
    <w:p w:rsidR="0008110F" w:rsidRPr="00230BFA" w:rsidRDefault="00230BFA">
      <w:pPr>
        <w:tabs>
          <w:tab w:val="left" w:pos="270"/>
          <w:tab w:val="left" w:pos="630"/>
          <w:tab w:val="right" w:pos="8640"/>
        </w:tabs>
        <w:ind w:left="1170"/>
        <w:jc w:val="center"/>
        <w:rPr>
          <w:smallCaps/>
          <w:color w:val="FF0000"/>
          <w:sz w:val="28"/>
          <w:szCs w:val="28"/>
        </w:rPr>
      </w:pPr>
      <w:r>
        <w:rPr>
          <w:smallCaps/>
          <w:color w:val="FF0000"/>
          <w:sz w:val="28"/>
          <w:szCs w:val="28"/>
        </w:rPr>
        <w:t xml:space="preserve">DRAFT </w:t>
      </w:r>
      <w:r w:rsidR="00F95F8A">
        <w:rPr>
          <w:smallCaps/>
          <w:color w:val="FF0000"/>
          <w:sz w:val="28"/>
          <w:szCs w:val="28"/>
        </w:rPr>
        <w:t>VERSION</w:t>
      </w:r>
      <w:r w:rsidR="00FC1E64">
        <w:rPr>
          <w:smallCaps/>
          <w:color w:val="FF0000"/>
          <w:sz w:val="28"/>
          <w:szCs w:val="28"/>
        </w:rPr>
        <w:t xml:space="preserve"> FROM FALL 2020: DATES NOT ADJUSTED FOR SPRING</w:t>
      </w:r>
    </w:p>
    <w:p w:rsidR="00C55900" w:rsidRDefault="00230BFA" w:rsidP="001D7766">
      <w:pPr>
        <w:tabs>
          <w:tab w:val="left" w:pos="270"/>
          <w:tab w:val="left" w:pos="630"/>
          <w:tab w:val="right" w:pos="10350"/>
        </w:tabs>
        <w:jc w:val="both"/>
        <w:rPr>
          <w:sz w:val="22"/>
          <w:szCs w:val="22"/>
        </w:rPr>
      </w:pPr>
      <w:r>
        <w:rPr>
          <w:sz w:val="22"/>
          <w:szCs w:val="22"/>
        </w:rPr>
        <w:t>Fall</w:t>
      </w:r>
      <w:r w:rsidR="00184A97">
        <w:rPr>
          <w:sz w:val="22"/>
          <w:szCs w:val="22"/>
        </w:rPr>
        <w:t>, 2020</w:t>
      </w:r>
      <w:r w:rsidR="00257D73">
        <w:rPr>
          <w:sz w:val="22"/>
          <w:szCs w:val="22"/>
        </w:rPr>
        <w:tab/>
        <w:t>Instructor: Lester Kurtz</w:t>
      </w:r>
    </w:p>
    <w:p w:rsidR="00C55900" w:rsidRDefault="00257D73" w:rsidP="001D7766">
      <w:pPr>
        <w:tabs>
          <w:tab w:val="left" w:pos="270"/>
          <w:tab w:val="left" w:pos="630"/>
          <w:tab w:val="right" w:pos="10350"/>
        </w:tabs>
        <w:ind w:right="450"/>
        <w:jc w:val="both"/>
        <w:rPr>
          <w:color w:val="1155CC"/>
          <w:sz w:val="22"/>
          <w:szCs w:val="22"/>
          <w:u w:val="single"/>
        </w:rPr>
      </w:pPr>
      <w:bookmarkStart w:id="1" w:name="_30j0zll" w:colFirst="0" w:colLast="0"/>
      <w:bookmarkEnd w:id="1"/>
      <w:r>
        <w:rPr>
          <w:sz w:val="22"/>
          <w:szCs w:val="22"/>
        </w:rPr>
        <w:t>Office Hours (G548</w:t>
      </w:r>
      <w:r w:rsidR="001D7766">
        <w:rPr>
          <w:sz w:val="22"/>
          <w:szCs w:val="22"/>
        </w:rPr>
        <w:t xml:space="preserve"> or online</w:t>
      </w:r>
      <w:r>
        <w:rPr>
          <w:sz w:val="22"/>
          <w:szCs w:val="22"/>
        </w:rPr>
        <w:t xml:space="preserve">); Monday-Wednesday 1:30-3:00pm </w:t>
      </w:r>
      <w:r w:rsidR="00B40E98">
        <w:rPr>
          <w:sz w:val="22"/>
          <w:szCs w:val="22"/>
        </w:rPr>
        <w:t>&amp;</w:t>
      </w:r>
      <w:r>
        <w:rPr>
          <w:sz w:val="22"/>
          <w:szCs w:val="22"/>
        </w:rPr>
        <w:t xml:space="preserve"> by appointment</w:t>
      </w:r>
      <w:r w:rsidR="004F6738">
        <w:rPr>
          <w:sz w:val="22"/>
          <w:szCs w:val="22"/>
        </w:rPr>
        <w:tab/>
      </w:r>
      <w:r>
        <w:rPr>
          <w:sz w:val="22"/>
          <w:szCs w:val="22"/>
        </w:rPr>
        <w:t xml:space="preserve">Email: </w:t>
      </w:r>
      <w:hyperlink r:id="rId7">
        <w:r>
          <w:rPr>
            <w:color w:val="1155CC"/>
            <w:sz w:val="22"/>
            <w:szCs w:val="22"/>
            <w:u w:val="single"/>
          </w:rPr>
          <w:t>lkurtz@gmu.edu</w:t>
        </w:r>
      </w:hyperlink>
    </w:p>
    <w:p w:rsidR="006E23B9" w:rsidRDefault="006E23B9" w:rsidP="004F6738">
      <w:pPr>
        <w:tabs>
          <w:tab w:val="left" w:pos="270"/>
          <w:tab w:val="left" w:pos="630"/>
          <w:tab w:val="right" w:pos="10350"/>
        </w:tabs>
        <w:ind w:left="1170" w:right="450"/>
        <w:jc w:val="both"/>
        <w:rPr>
          <w:sz w:val="22"/>
          <w:szCs w:val="22"/>
        </w:rPr>
      </w:pPr>
    </w:p>
    <w:p w:rsidR="00B40E98" w:rsidRDefault="00B40E98" w:rsidP="004F6738">
      <w:pPr>
        <w:tabs>
          <w:tab w:val="left" w:pos="270"/>
          <w:tab w:val="left" w:pos="630"/>
        </w:tabs>
        <w:ind w:left="1170" w:right="450"/>
        <w:jc w:val="both"/>
        <w:rPr>
          <w:sz w:val="22"/>
          <w:szCs w:val="22"/>
        </w:rPr>
        <w:sectPr w:rsidR="00B40E98" w:rsidSect="00B40E98">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0" w:footer="720" w:gutter="0"/>
          <w:pgNumType w:start="1"/>
          <w:cols w:space="720"/>
        </w:sectPr>
      </w:pPr>
    </w:p>
    <w:p w:rsidR="00C55900" w:rsidRDefault="00257D73" w:rsidP="00B40E98">
      <w:pPr>
        <w:tabs>
          <w:tab w:val="left" w:pos="270"/>
          <w:tab w:val="left" w:pos="630"/>
        </w:tabs>
        <w:ind w:right="-52"/>
        <w:jc w:val="both"/>
        <w:rPr>
          <w:sz w:val="22"/>
          <w:szCs w:val="22"/>
        </w:rPr>
      </w:pPr>
      <w:r>
        <w:rPr>
          <w:sz w:val="22"/>
          <w:szCs w:val="22"/>
        </w:rPr>
        <w:t>Providing an important study for understanding today’s headlines, "Religion and Society" surveys the world’s major religious traditions and introduces scholarly methods for the study of religion from an interdisciplinary perspective, with a sociological bent. It explores the nature of religious beliefs, rituals, and institutions, both historically and in the contemporary context. Of particular interest will be the way in which faith traditions form and change over time as they become increasingly cosmopolitan, and the relationship between those traditions and daily life, political and social conflicts, ethics, and the globalization of culture and society.</w:t>
      </w:r>
    </w:p>
    <w:p w:rsidR="00C55900" w:rsidRDefault="00257D73" w:rsidP="00230BFA">
      <w:pPr>
        <w:tabs>
          <w:tab w:val="left" w:pos="270"/>
          <w:tab w:val="left" w:pos="630"/>
        </w:tabs>
        <w:ind w:right="-52"/>
        <w:jc w:val="center"/>
        <w:rPr>
          <w:sz w:val="22"/>
          <w:szCs w:val="22"/>
        </w:rPr>
      </w:pPr>
      <w:r>
        <w:rPr>
          <w:b/>
          <w:sz w:val="22"/>
          <w:szCs w:val="22"/>
        </w:rPr>
        <w:t>TEXTS</w:t>
      </w:r>
    </w:p>
    <w:p w:rsidR="00C55900" w:rsidRDefault="00257D73" w:rsidP="00B40E98">
      <w:pPr>
        <w:tabs>
          <w:tab w:val="left" w:pos="270"/>
          <w:tab w:val="center" w:pos="1440"/>
        </w:tabs>
        <w:ind w:right="-52"/>
        <w:jc w:val="both"/>
        <w:rPr>
          <w:sz w:val="22"/>
          <w:szCs w:val="22"/>
        </w:rPr>
      </w:pPr>
      <w:r>
        <w:rPr>
          <w:sz w:val="22"/>
          <w:szCs w:val="22"/>
        </w:rPr>
        <w:t xml:space="preserve">Lester Kurtz, </w:t>
      </w:r>
      <w:r>
        <w:rPr>
          <w:i/>
          <w:sz w:val="22"/>
          <w:szCs w:val="22"/>
        </w:rPr>
        <w:t>Gods in the Global Village: The World's Religions in Sociological Perspective.</w:t>
      </w:r>
      <w:r>
        <w:rPr>
          <w:sz w:val="22"/>
          <w:szCs w:val="22"/>
        </w:rPr>
        <w:t xml:space="preserve"> 4th ed. (Thousand Oaks, Calif.: Pine Forge Press, 2015). Available </w:t>
      </w:r>
      <w:r w:rsidR="00B40E98">
        <w:rPr>
          <w:sz w:val="22"/>
          <w:szCs w:val="22"/>
        </w:rPr>
        <w:t xml:space="preserve">free </w:t>
      </w:r>
      <w:r>
        <w:rPr>
          <w:sz w:val="22"/>
          <w:szCs w:val="22"/>
        </w:rPr>
        <w:t>electronically</w:t>
      </w:r>
      <w:r w:rsidR="00B40E98">
        <w:rPr>
          <w:sz w:val="22"/>
          <w:szCs w:val="22"/>
        </w:rPr>
        <w:t xml:space="preserve"> through the GMU library at </w:t>
      </w:r>
      <w:hyperlink r:id="rId14" w:history="1">
        <w:r w:rsidR="00B40E98" w:rsidRPr="0038641D">
          <w:rPr>
            <w:rStyle w:val="Hyperlink"/>
            <w:sz w:val="22"/>
            <w:szCs w:val="22"/>
          </w:rPr>
          <w:t>https://tinyurl.com/y4t9j79o</w:t>
        </w:r>
      </w:hyperlink>
      <w:r w:rsidR="00B40E98">
        <w:rPr>
          <w:sz w:val="22"/>
          <w:szCs w:val="22"/>
        </w:rPr>
        <w:t xml:space="preserve"> or for purchase</w:t>
      </w:r>
      <w:r>
        <w:rPr>
          <w:sz w:val="22"/>
          <w:szCs w:val="22"/>
        </w:rPr>
        <w:t xml:space="preserve"> - </w:t>
      </w:r>
      <w:r>
        <w:rPr>
          <w:b/>
          <w:sz w:val="22"/>
          <w:szCs w:val="22"/>
        </w:rPr>
        <w:t xml:space="preserve">fourth edition </w:t>
      </w:r>
      <w:r>
        <w:rPr>
          <w:sz w:val="22"/>
          <w:szCs w:val="22"/>
        </w:rPr>
        <w:t xml:space="preserve">- see options at  </w:t>
      </w:r>
      <w:hyperlink r:id="rId15">
        <w:r>
          <w:rPr>
            <w:color w:val="1155CC"/>
            <w:sz w:val="22"/>
            <w:szCs w:val="22"/>
            <w:u w:val="single"/>
          </w:rPr>
          <w:t>https://tinyurl.com/y87xp5xk</w:t>
        </w:r>
      </w:hyperlink>
      <w:r>
        <w:rPr>
          <w:sz w:val="22"/>
          <w:szCs w:val="22"/>
        </w:rPr>
        <w:t>. Readings not in this book are available on Blackboard or linked in the syllabus.</w:t>
      </w:r>
    </w:p>
    <w:p w:rsidR="00B40E98" w:rsidRDefault="00B40E98">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Verdana" w:eastAsia="Verdana" w:hAnsi="Verdana" w:cs="Verdana"/>
          <w:b/>
          <w:color w:val="FF0000"/>
          <w:sz w:val="18"/>
          <w:szCs w:val="18"/>
        </w:rPr>
        <w:sectPr w:rsidR="00B40E98" w:rsidSect="00FC1E64">
          <w:type w:val="continuous"/>
          <w:pgSz w:w="12240" w:h="15840"/>
          <w:pgMar w:top="567" w:right="567" w:bottom="567" w:left="567" w:header="0" w:footer="720" w:gutter="0"/>
          <w:pgNumType w:start="1"/>
          <w:cols w:space="720"/>
        </w:sectPr>
      </w:pPr>
    </w:p>
    <w:p w:rsidR="00C55900" w:rsidRDefault="00C55900" w:rsidP="00FC1E64">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Verdana" w:eastAsia="Verdana" w:hAnsi="Verdana" w:cs="Verdana"/>
          <w:b/>
          <w:color w:val="FF0000"/>
          <w:sz w:val="18"/>
          <w:szCs w:val="18"/>
        </w:rPr>
      </w:pPr>
    </w:p>
    <w:tbl>
      <w:tblPr>
        <w:tblpPr w:leftFromText="180" w:rightFromText="180" w:vertAnchor="text" w:tblpY="1"/>
        <w:tblOverlap w:val="neve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235"/>
        <w:gridCol w:w="3959"/>
      </w:tblGrid>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Date</w:t>
            </w: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Topic</w:t>
            </w:r>
          </w:p>
        </w:tc>
        <w:tc>
          <w:tcPr>
            <w:tcW w:w="3959"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Assignments</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i. Global Religious Life</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ii. A Sociological Tour</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Types of Religious Traditions</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South Asian Religions</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East Asian Religions</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Greek Religious Traditions</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West Asia: Judaism</w:t>
            </w:r>
          </w:p>
        </w:tc>
        <w:tc>
          <w:tcPr>
            <w:tcW w:w="3959" w:type="dxa"/>
            <w:shd w:val="clear" w:color="auto" w:fill="auto"/>
            <w:vAlign w:val="bottom"/>
          </w:tcPr>
          <w:p w:rsidR="0030755E" w:rsidRDefault="0030755E" w:rsidP="00FC1E64">
            <w:pPr>
              <w:jc w:val="center"/>
              <w:rPr>
                <w:rFonts w:ascii="Verdana" w:eastAsia="Verdana" w:hAnsi="Verdana" w:cs="Verdana"/>
                <w:b/>
                <w:color w:val="00B050"/>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Christianity</w:t>
            </w:r>
          </w:p>
        </w:tc>
        <w:tc>
          <w:tcPr>
            <w:tcW w:w="3959" w:type="dxa"/>
            <w:shd w:val="clear" w:color="auto" w:fill="auto"/>
            <w:vAlign w:val="bottom"/>
          </w:tcPr>
          <w:p w:rsidR="0030755E" w:rsidRDefault="00535495" w:rsidP="00FC1E64">
            <w:pPr>
              <w:jc w:val="center"/>
              <w:rPr>
                <w:rFonts w:ascii="Verdana" w:eastAsia="Verdana" w:hAnsi="Verdana" w:cs="Verdana"/>
                <w:sz w:val="18"/>
                <w:szCs w:val="18"/>
              </w:rPr>
            </w:pPr>
            <w:r>
              <w:rPr>
                <w:rFonts w:ascii="Verdana" w:eastAsia="Verdana" w:hAnsi="Verdana" w:cs="Verdana"/>
                <w:sz w:val="18"/>
                <w:szCs w:val="18"/>
              </w:rPr>
              <w:t>30 sept – 2 Oct. Chuseok</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Islam</w:t>
            </w:r>
          </w:p>
        </w:tc>
        <w:tc>
          <w:tcPr>
            <w:tcW w:w="3959" w:type="dxa"/>
            <w:shd w:val="clear" w:color="auto" w:fill="auto"/>
            <w:vAlign w:val="bottom"/>
          </w:tcPr>
          <w:p w:rsidR="0030755E" w:rsidRDefault="000772A9" w:rsidP="00FC1E64">
            <w:pPr>
              <w:jc w:val="center"/>
              <w:rPr>
                <w:rFonts w:ascii="Verdana" w:eastAsia="Verdana" w:hAnsi="Verdana" w:cs="Verdana"/>
                <w:b/>
                <w:color w:val="00B050"/>
                <w:sz w:val="18"/>
                <w:szCs w:val="18"/>
              </w:rPr>
            </w:pPr>
            <w:r>
              <w:rPr>
                <w:rFonts w:ascii="Verdana" w:eastAsia="Verdana" w:hAnsi="Verdana" w:cs="Verdana"/>
                <w:b/>
                <w:color w:val="00B050"/>
                <w:sz w:val="18"/>
                <w:szCs w:val="18"/>
              </w:rPr>
              <w:t>5-6 Oct.</w:t>
            </w:r>
            <w:r w:rsidR="0030755E">
              <w:rPr>
                <w:rFonts w:ascii="Verdana" w:eastAsia="Verdana" w:hAnsi="Verdana" w:cs="Verdana"/>
                <w:b/>
                <w:color w:val="00B050"/>
                <w:sz w:val="18"/>
                <w:szCs w:val="18"/>
              </w:rPr>
              <w:t xml:space="preserve"> Quiz 1</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Indigenous Religions</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i/>
                <w:sz w:val="18"/>
                <w:szCs w:val="18"/>
              </w:rPr>
            </w:pPr>
            <w:r>
              <w:rPr>
                <w:rFonts w:ascii="Verdana" w:eastAsia="Verdana" w:hAnsi="Verdana" w:cs="Verdana"/>
                <w:b/>
                <w:i/>
                <w:sz w:val="18"/>
                <w:szCs w:val="18"/>
              </w:rPr>
              <w:t>III. Religion in Everyday Life</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Extra credit 1 due</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Identity &amp; Social Structure</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Taboo Lines &amp; the Ethical Life</w:t>
            </w:r>
          </w:p>
        </w:tc>
        <w:tc>
          <w:tcPr>
            <w:tcW w:w="3959" w:type="dxa"/>
            <w:shd w:val="clear" w:color="auto" w:fill="auto"/>
            <w:vAlign w:val="bottom"/>
          </w:tcPr>
          <w:p w:rsidR="0030755E" w:rsidRDefault="0030755E" w:rsidP="00FC1E64">
            <w:pPr>
              <w:jc w:val="center"/>
              <w:rPr>
                <w:rFonts w:ascii="Verdana" w:eastAsia="Verdana" w:hAnsi="Verdana" w:cs="Verdana"/>
                <w:b/>
                <w:color w:val="00B050"/>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iv. Modernism, Multiculturalism</w:t>
            </w:r>
          </w:p>
        </w:tc>
        <w:tc>
          <w:tcPr>
            <w:tcW w:w="3959" w:type="dxa"/>
            <w:shd w:val="clear" w:color="auto" w:fill="auto"/>
            <w:vAlign w:val="bottom"/>
          </w:tcPr>
          <w:p w:rsidR="0030755E" w:rsidRDefault="0030755E" w:rsidP="00FC1E64">
            <w:pPr>
              <w:jc w:val="center"/>
              <w:rPr>
                <w:rFonts w:ascii="Verdana" w:eastAsia="Verdana" w:hAnsi="Verdana" w:cs="Verdana"/>
                <w:b/>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Crisis of Modernism</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Culture Wars</w:t>
            </w:r>
          </w:p>
        </w:tc>
        <w:tc>
          <w:tcPr>
            <w:tcW w:w="3959" w:type="dxa"/>
            <w:shd w:val="clear" w:color="auto" w:fill="auto"/>
            <w:vAlign w:val="bottom"/>
          </w:tcPr>
          <w:p w:rsidR="0030755E" w:rsidRDefault="000772A9" w:rsidP="00FC1E64">
            <w:pPr>
              <w:jc w:val="center"/>
              <w:rPr>
                <w:rFonts w:ascii="Verdana" w:eastAsia="Verdana" w:hAnsi="Verdana" w:cs="Verdana"/>
                <w:b/>
                <w:color w:val="00B050"/>
                <w:sz w:val="18"/>
                <w:szCs w:val="18"/>
              </w:rPr>
            </w:pPr>
            <w:r>
              <w:rPr>
                <w:rFonts w:ascii="Verdana" w:eastAsia="Verdana" w:hAnsi="Verdana" w:cs="Verdana"/>
                <w:b/>
                <w:color w:val="00B050"/>
                <w:sz w:val="18"/>
                <w:szCs w:val="18"/>
              </w:rPr>
              <w:t>11-12 Nov.</w:t>
            </w:r>
            <w:r w:rsidR="0030755E">
              <w:rPr>
                <w:rFonts w:ascii="Verdana" w:eastAsia="Verdana" w:hAnsi="Verdana" w:cs="Verdana"/>
                <w:b/>
                <w:color w:val="00B050"/>
                <w:sz w:val="18"/>
                <w:szCs w:val="18"/>
              </w:rPr>
              <w:t xml:space="preserve"> Quiz 2</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Complementary Religious Movements</w:t>
            </w:r>
          </w:p>
        </w:tc>
        <w:tc>
          <w:tcPr>
            <w:tcW w:w="3959" w:type="dxa"/>
            <w:shd w:val="clear" w:color="auto" w:fill="auto"/>
            <w:vAlign w:val="bottom"/>
          </w:tcPr>
          <w:p w:rsidR="0030755E" w:rsidRDefault="0030755E" w:rsidP="00FC1E64">
            <w:pPr>
              <w:jc w:val="center"/>
              <w:rPr>
                <w:rFonts w:ascii="Verdana" w:eastAsia="Verdana" w:hAnsi="Verdana" w:cs="Verdana"/>
                <w:b/>
                <w:color w:val="00B050"/>
                <w:sz w:val="18"/>
                <w:szCs w:val="18"/>
              </w:rPr>
            </w:pPr>
            <w:r>
              <w:rPr>
                <w:rFonts w:ascii="Verdana" w:eastAsia="Verdana" w:hAnsi="Verdana" w:cs="Verdana"/>
                <w:b/>
                <w:color w:val="00B050"/>
                <w:sz w:val="18"/>
                <w:szCs w:val="18"/>
              </w:rPr>
              <w:t>Ritual Analysis Proposal Due</w:t>
            </w:r>
            <w:r w:rsidR="000772A9">
              <w:rPr>
                <w:rFonts w:ascii="Verdana" w:eastAsia="Verdana" w:hAnsi="Verdana" w:cs="Verdana"/>
                <w:b/>
                <w:color w:val="00B050"/>
                <w:sz w:val="18"/>
                <w:szCs w:val="18"/>
              </w:rPr>
              <w:t xml:space="preserve"> 16 Nov.</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r>
              <w:rPr>
                <w:rFonts w:ascii="Verdana" w:eastAsia="Verdana" w:hAnsi="Verdana" w:cs="Verdana"/>
                <w:b/>
                <w:sz w:val="18"/>
                <w:szCs w:val="18"/>
              </w:rPr>
              <w:t>v. Gods and Bombs</w:t>
            </w:r>
          </w:p>
        </w:tc>
        <w:tc>
          <w:tcPr>
            <w:tcW w:w="3959" w:type="dxa"/>
            <w:shd w:val="clear" w:color="auto" w:fill="auto"/>
            <w:vAlign w:val="bottom"/>
          </w:tcPr>
          <w:p w:rsidR="0030755E" w:rsidRDefault="0030755E" w:rsidP="00FC1E64">
            <w:pPr>
              <w:jc w:val="center"/>
              <w:rPr>
                <w:rFonts w:ascii="Verdana" w:eastAsia="Verdana" w:hAnsi="Verdana" w:cs="Verdana"/>
                <w:b/>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Religious Conflict &amp; Dialogue</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Gods and Bombs</w:t>
            </w:r>
          </w:p>
        </w:tc>
        <w:tc>
          <w:tcPr>
            <w:tcW w:w="3959" w:type="dxa"/>
            <w:shd w:val="clear" w:color="auto" w:fill="auto"/>
            <w:vAlign w:val="bottom"/>
          </w:tcPr>
          <w:p w:rsidR="0030755E" w:rsidRDefault="0030755E" w:rsidP="00FC1E64">
            <w:pPr>
              <w:jc w:val="center"/>
              <w:rPr>
                <w:rFonts w:ascii="Verdana" w:eastAsia="Verdana" w:hAnsi="Verdana" w:cs="Verdana"/>
                <w:color w:val="434343"/>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Aesthetics of Peace</w:t>
            </w:r>
          </w:p>
        </w:tc>
        <w:tc>
          <w:tcPr>
            <w:tcW w:w="3959" w:type="dxa"/>
            <w:shd w:val="clear" w:color="auto" w:fill="auto"/>
            <w:vAlign w:val="bottom"/>
          </w:tcPr>
          <w:p w:rsidR="0030755E" w:rsidRDefault="0030755E" w:rsidP="00FC1E64">
            <w:pPr>
              <w:jc w:val="center"/>
              <w:rPr>
                <w:rFonts w:ascii="Verdana" w:eastAsia="Verdana" w:hAnsi="Verdana" w:cs="Verdana"/>
                <w:sz w:val="18"/>
                <w:szCs w:val="18"/>
              </w:rPr>
            </w:pP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sz w:val="18"/>
                <w:szCs w:val="18"/>
              </w:rPr>
            </w:pPr>
          </w:p>
        </w:tc>
        <w:tc>
          <w:tcPr>
            <w:tcW w:w="4235" w:type="dxa"/>
            <w:shd w:val="clear" w:color="auto" w:fill="auto"/>
            <w:vAlign w:val="bottom"/>
          </w:tcPr>
          <w:p w:rsidR="0030755E" w:rsidRDefault="0030755E" w:rsidP="00FC1E64">
            <w:pPr>
              <w:jc w:val="center"/>
              <w:rPr>
                <w:rFonts w:ascii="Verdana" w:eastAsia="Verdana" w:hAnsi="Verdana" w:cs="Verdana"/>
                <w:sz w:val="18"/>
                <w:szCs w:val="18"/>
              </w:rPr>
            </w:pPr>
            <w:r>
              <w:rPr>
                <w:rFonts w:ascii="Verdana" w:eastAsia="Verdana" w:hAnsi="Verdana" w:cs="Verdana"/>
                <w:sz w:val="18"/>
                <w:szCs w:val="18"/>
              </w:rPr>
              <w:t>Last class</w:t>
            </w:r>
          </w:p>
        </w:tc>
        <w:tc>
          <w:tcPr>
            <w:tcW w:w="3959" w:type="dxa"/>
            <w:shd w:val="clear" w:color="auto" w:fill="auto"/>
            <w:vAlign w:val="bottom"/>
          </w:tcPr>
          <w:p w:rsidR="004D115A" w:rsidRDefault="0030755E" w:rsidP="00FC1E64">
            <w:pPr>
              <w:jc w:val="center"/>
              <w:rPr>
                <w:rFonts w:ascii="Verdana" w:eastAsia="Verdana" w:hAnsi="Verdana" w:cs="Verdana"/>
                <w:b/>
                <w:color w:val="00B050"/>
                <w:sz w:val="18"/>
                <w:szCs w:val="18"/>
              </w:rPr>
            </w:pPr>
            <w:r>
              <w:rPr>
                <w:rFonts w:ascii="Verdana" w:eastAsia="Verdana" w:hAnsi="Verdana" w:cs="Verdana"/>
                <w:b/>
                <w:color w:val="00B050"/>
                <w:sz w:val="18"/>
                <w:szCs w:val="18"/>
              </w:rPr>
              <w:t>Ritual Analysis &amp;</w:t>
            </w:r>
          </w:p>
          <w:p w:rsidR="0030755E" w:rsidRDefault="0030755E" w:rsidP="00FC1E64">
            <w:pPr>
              <w:jc w:val="center"/>
              <w:rPr>
                <w:rFonts w:ascii="Verdana" w:eastAsia="Verdana" w:hAnsi="Verdana" w:cs="Verdana"/>
                <w:sz w:val="18"/>
                <w:szCs w:val="18"/>
              </w:rPr>
            </w:pPr>
            <w:r>
              <w:rPr>
                <w:rFonts w:ascii="Verdana" w:eastAsia="Verdana" w:hAnsi="Verdana" w:cs="Verdana"/>
                <w:b/>
                <w:color w:val="00B050"/>
                <w:sz w:val="18"/>
                <w:szCs w:val="18"/>
              </w:rPr>
              <w:t>Extra Credit #2 Due</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p>
        </w:tc>
        <w:tc>
          <w:tcPr>
            <w:tcW w:w="4235" w:type="dxa"/>
            <w:shd w:val="clear" w:color="auto" w:fill="auto"/>
            <w:vAlign w:val="bottom"/>
          </w:tcPr>
          <w:p w:rsidR="004D115A" w:rsidRDefault="00535495" w:rsidP="00FC1E64">
            <w:pPr>
              <w:jc w:val="center"/>
              <w:rPr>
                <w:rFonts w:ascii="Verdana" w:eastAsia="Verdana" w:hAnsi="Verdana" w:cs="Verdana"/>
                <w:sz w:val="18"/>
                <w:szCs w:val="18"/>
              </w:rPr>
            </w:pPr>
            <w:r>
              <w:rPr>
                <w:rFonts w:ascii="Verdana" w:eastAsia="Verdana" w:hAnsi="Verdana" w:cs="Verdana"/>
                <w:sz w:val="18"/>
                <w:szCs w:val="18"/>
              </w:rPr>
              <w:t xml:space="preserve">When </w:t>
            </w:r>
            <w:r w:rsidR="004D115A">
              <w:rPr>
                <w:rFonts w:ascii="Verdana" w:eastAsia="Verdana" w:hAnsi="Verdana" w:cs="Verdana"/>
                <w:sz w:val="18"/>
                <w:szCs w:val="18"/>
              </w:rPr>
              <w:t xml:space="preserve">the </w:t>
            </w:r>
            <w:r>
              <w:rPr>
                <w:rFonts w:ascii="Verdana" w:eastAsia="Verdana" w:hAnsi="Verdana" w:cs="Verdana"/>
                <w:sz w:val="18"/>
                <w:szCs w:val="18"/>
              </w:rPr>
              <w:t>final exam is</w:t>
            </w:r>
          </w:p>
          <w:p w:rsidR="0030755E" w:rsidRDefault="004D115A" w:rsidP="00FC1E64">
            <w:pPr>
              <w:jc w:val="center"/>
              <w:rPr>
                <w:rFonts w:ascii="Verdana" w:eastAsia="Verdana" w:hAnsi="Verdana" w:cs="Verdana"/>
                <w:sz w:val="18"/>
                <w:szCs w:val="18"/>
              </w:rPr>
            </w:pPr>
            <w:r>
              <w:rPr>
                <w:rFonts w:ascii="Verdana" w:eastAsia="Verdana" w:hAnsi="Verdana" w:cs="Verdana"/>
                <w:sz w:val="18"/>
                <w:szCs w:val="18"/>
              </w:rPr>
              <w:t>S</w:t>
            </w:r>
            <w:r w:rsidR="00535495">
              <w:rPr>
                <w:rFonts w:ascii="Verdana" w:eastAsia="Verdana" w:hAnsi="Verdana" w:cs="Verdana"/>
                <w:sz w:val="18"/>
                <w:szCs w:val="18"/>
              </w:rPr>
              <w:t>cheduled</w:t>
            </w:r>
            <w:r>
              <w:rPr>
                <w:rFonts w:ascii="Verdana" w:eastAsia="Verdana" w:hAnsi="Verdana" w:cs="Verdana"/>
                <w:sz w:val="18"/>
                <w:szCs w:val="18"/>
              </w:rPr>
              <w:t xml:space="preserve"> by the university</w:t>
            </w:r>
          </w:p>
        </w:tc>
        <w:tc>
          <w:tcPr>
            <w:tcW w:w="3959" w:type="dxa"/>
            <w:shd w:val="clear" w:color="auto" w:fill="auto"/>
            <w:vAlign w:val="bottom"/>
          </w:tcPr>
          <w:p w:rsidR="0030755E" w:rsidRDefault="0030755E" w:rsidP="00FC1E64">
            <w:pPr>
              <w:jc w:val="center"/>
              <w:rPr>
                <w:rFonts w:ascii="Verdana" w:eastAsia="Verdana" w:hAnsi="Verdana" w:cs="Verdana"/>
                <w:b/>
                <w:color w:val="00B050"/>
                <w:sz w:val="18"/>
                <w:szCs w:val="18"/>
              </w:rPr>
            </w:pPr>
            <w:r>
              <w:rPr>
                <w:rFonts w:ascii="Verdana" w:eastAsia="Verdana" w:hAnsi="Verdana" w:cs="Verdana"/>
                <w:b/>
                <w:color w:val="00B050"/>
                <w:sz w:val="18"/>
                <w:szCs w:val="18"/>
              </w:rPr>
              <w:t>Quiz 3</w:t>
            </w:r>
          </w:p>
        </w:tc>
      </w:tr>
      <w:tr w:rsidR="0030755E" w:rsidTr="00FC1E64">
        <w:trPr>
          <w:trHeight w:val="265"/>
        </w:trPr>
        <w:tc>
          <w:tcPr>
            <w:tcW w:w="2127" w:type="dxa"/>
            <w:shd w:val="clear" w:color="auto" w:fill="auto"/>
            <w:vAlign w:val="bottom"/>
          </w:tcPr>
          <w:p w:rsidR="0030755E" w:rsidRDefault="0030755E" w:rsidP="00FC1E64">
            <w:pPr>
              <w:jc w:val="center"/>
              <w:rPr>
                <w:rFonts w:ascii="Verdana" w:eastAsia="Verdana" w:hAnsi="Verdana" w:cs="Verdana"/>
                <w:b/>
                <w:sz w:val="18"/>
                <w:szCs w:val="18"/>
              </w:rPr>
            </w:pPr>
          </w:p>
        </w:tc>
        <w:tc>
          <w:tcPr>
            <w:tcW w:w="4235" w:type="dxa"/>
            <w:shd w:val="clear" w:color="auto" w:fill="auto"/>
            <w:vAlign w:val="bottom"/>
          </w:tcPr>
          <w:p w:rsidR="0030755E" w:rsidRDefault="0030755E" w:rsidP="00FC1E64">
            <w:pPr>
              <w:jc w:val="center"/>
              <w:rPr>
                <w:rFonts w:ascii="Verdana" w:eastAsia="Verdana" w:hAnsi="Verdana" w:cs="Verdana"/>
                <w:b/>
                <w:sz w:val="18"/>
                <w:szCs w:val="18"/>
              </w:rPr>
            </w:pPr>
          </w:p>
        </w:tc>
        <w:tc>
          <w:tcPr>
            <w:tcW w:w="3959" w:type="dxa"/>
            <w:shd w:val="clear" w:color="auto" w:fill="auto"/>
            <w:vAlign w:val="bottom"/>
          </w:tcPr>
          <w:p w:rsidR="0030755E" w:rsidRPr="001364A8" w:rsidRDefault="0030755E" w:rsidP="00FC1E64">
            <w:pPr>
              <w:jc w:val="center"/>
              <w:rPr>
                <w:rFonts w:ascii="Verdana" w:eastAsia="Verdana" w:hAnsi="Verdana" w:cs="Verdana"/>
                <w:sz w:val="18"/>
                <w:szCs w:val="18"/>
              </w:rPr>
            </w:pPr>
          </w:p>
        </w:tc>
      </w:tr>
    </w:tbl>
    <w:p w:rsidR="00C55900" w:rsidRDefault="00A5358F" w:rsidP="00FC1E64">
      <w:pPr>
        <w:jc w:val="center"/>
        <w:rPr>
          <w:b/>
          <w:smallCaps/>
          <w:sz w:val="28"/>
          <w:szCs w:val="28"/>
        </w:rPr>
      </w:pPr>
      <w:r>
        <w:rPr>
          <w:b/>
          <w:smallCaps/>
          <w:sz w:val="28"/>
          <w:szCs w:val="28"/>
        </w:rPr>
        <w:br w:type="textWrapping" w:clear="all"/>
      </w:r>
    </w:p>
    <w:p w:rsidR="008366E8" w:rsidRDefault="008366E8" w:rsidP="00FC1E64">
      <w:pPr>
        <w:jc w:val="center"/>
        <w:rPr>
          <w:b/>
          <w:smallCaps/>
          <w:sz w:val="28"/>
          <w:szCs w:val="28"/>
        </w:rPr>
      </w:pPr>
    </w:p>
    <w:p w:rsidR="00FC1E64" w:rsidRDefault="00FC1E64" w:rsidP="00FC1E64">
      <w:pPr>
        <w:jc w:val="center"/>
        <w:rPr>
          <w:b/>
          <w:smallCaps/>
          <w:sz w:val="28"/>
          <w:szCs w:val="28"/>
        </w:rPr>
      </w:pPr>
    </w:p>
    <w:p w:rsidR="0030755E" w:rsidRDefault="0030755E">
      <w:pPr>
        <w:rPr>
          <w:b/>
          <w:smallCaps/>
          <w:sz w:val="28"/>
          <w:szCs w:val="28"/>
        </w:rPr>
      </w:pPr>
    </w:p>
    <w:p w:rsidR="00C55900" w:rsidRDefault="00C55900">
      <w:pPr>
        <w:rPr>
          <w:sz w:val="22"/>
          <w:szCs w:val="22"/>
        </w:rPr>
        <w:sectPr w:rsidR="00C55900" w:rsidSect="00B40E98">
          <w:type w:val="continuous"/>
          <w:pgSz w:w="12240" w:h="15840"/>
          <w:pgMar w:top="567" w:right="567" w:bottom="567" w:left="567" w:header="0" w:footer="720" w:gutter="0"/>
          <w:pgNumType w:start="1"/>
          <w:cols w:space="720"/>
        </w:sectPr>
      </w:pPr>
    </w:p>
    <w:p w:rsidR="00C55900" w:rsidRDefault="00257D73">
      <w:pPr>
        <w:numPr>
          <w:ilvl w:val="0"/>
          <w:numId w:val="2"/>
        </w:numPr>
        <w:pBdr>
          <w:top w:val="single" w:sz="24" w:space="1" w:color="000000"/>
          <w:left w:val="single" w:sz="24" w:space="4" w:color="000000"/>
          <w:bottom w:val="single" w:sz="24" w:space="1" w:color="000000"/>
          <w:right w:val="single" w:sz="24" w:space="4" w:color="000000"/>
        </w:pBdr>
        <w:tabs>
          <w:tab w:val="left" w:pos="270"/>
          <w:tab w:val="left" w:pos="630"/>
        </w:tabs>
        <w:ind w:hanging="1080"/>
        <w:jc w:val="center"/>
        <w:rPr>
          <w:color w:val="008000"/>
          <w:sz w:val="22"/>
          <w:szCs w:val="22"/>
        </w:rPr>
      </w:pPr>
      <w:r>
        <w:rPr>
          <w:b/>
          <w:color w:val="008000"/>
          <w:sz w:val="22"/>
          <w:szCs w:val="22"/>
        </w:rPr>
        <w:lastRenderedPageBreak/>
        <w:t xml:space="preserve">RELIGIOUS LIFE IN THE </w:t>
      </w: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ind w:left="1080" w:hanging="1080"/>
        <w:jc w:val="center"/>
        <w:rPr>
          <w:color w:val="008000"/>
          <w:sz w:val="22"/>
          <w:szCs w:val="22"/>
        </w:rPr>
      </w:pPr>
      <w:r>
        <w:rPr>
          <w:b/>
          <w:color w:val="008000"/>
          <w:sz w:val="22"/>
          <w:szCs w:val="22"/>
        </w:rPr>
        <w:t>GLOBAL VILLAGE</w:t>
      </w:r>
    </w:p>
    <w:p w:rsidR="00C55900" w:rsidRDefault="005E3CD5">
      <w:pPr>
        <w:tabs>
          <w:tab w:val="left" w:pos="270"/>
          <w:tab w:val="left" w:pos="630"/>
        </w:tabs>
        <w:rPr>
          <w:b/>
          <w:sz w:val="22"/>
          <w:szCs w:val="22"/>
        </w:rPr>
      </w:pPr>
      <w:r>
        <w:rPr>
          <w:b/>
          <w:sz w:val="22"/>
          <w:szCs w:val="22"/>
        </w:rPr>
        <w:t>24 August</w:t>
      </w:r>
    </w:p>
    <w:p w:rsidR="00C55900" w:rsidRDefault="00257D73">
      <w:pPr>
        <w:tabs>
          <w:tab w:val="left" w:pos="270"/>
          <w:tab w:val="left" w:pos="630"/>
        </w:tabs>
        <w:rPr>
          <w:sz w:val="22"/>
          <w:szCs w:val="22"/>
        </w:rPr>
      </w:pPr>
      <w:r>
        <w:rPr>
          <w:b/>
          <w:sz w:val="22"/>
          <w:szCs w:val="22"/>
        </w:rPr>
        <w:t>A. Social Scientific Perspectives on Religion</w:t>
      </w:r>
      <w:r>
        <w:rPr>
          <w:sz w:val="22"/>
          <w:szCs w:val="22"/>
        </w:rPr>
        <w:br/>
        <w:t>Gods in the Global Village, 1-23</w:t>
      </w:r>
      <w:r>
        <w:rPr>
          <w:sz w:val="22"/>
          <w:szCs w:val="22"/>
        </w:rPr>
        <w:br/>
        <w:t xml:space="preserve">Randall Collins, "The Sociology of God." Pp. </w:t>
      </w:r>
      <w:r>
        <w:rPr>
          <w:sz w:val="22"/>
          <w:szCs w:val="22"/>
        </w:rPr>
        <w:br/>
      </w:r>
      <w:r>
        <w:rPr>
          <w:sz w:val="22"/>
          <w:szCs w:val="22"/>
        </w:rPr>
        <w:tab/>
        <w:t xml:space="preserve">30- 59 in Sociological Insight, by R. Collins </w:t>
      </w:r>
      <w:r>
        <w:rPr>
          <w:sz w:val="22"/>
          <w:szCs w:val="22"/>
        </w:rPr>
        <w:br/>
      </w:r>
      <w:r>
        <w:rPr>
          <w:sz w:val="22"/>
          <w:szCs w:val="22"/>
        </w:rPr>
        <w:tab/>
        <w:t>(NY: Oxford, 1982).</w:t>
      </w:r>
    </w:p>
    <w:p w:rsidR="00E21098" w:rsidRDefault="00E21098" w:rsidP="00E21098">
      <w:pPr>
        <w:tabs>
          <w:tab w:val="left" w:pos="270"/>
          <w:tab w:val="left" w:pos="630"/>
        </w:tabs>
        <w:ind w:left="180" w:hanging="180"/>
        <w:rPr>
          <w:b/>
          <w:sz w:val="22"/>
          <w:szCs w:val="22"/>
        </w:rPr>
      </w:pPr>
    </w:p>
    <w:p w:rsidR="00E21098" w:rsidRDefault="00E21098">
      <w:pPr>
        <w:tabs>
          <w:tab w:val="left" w:pos="270"/>
          <w:tab w:val="left" w:pos="630"/>
        </w:tabs>
        <w:ind w:left="180" w:hanging="180"/>
        <w:rPr>
          <w:b/>
          <w:sz w:val="22"/>
          <w:szCs w:val="22"/>
        </w:rPr>
      </w:pPr>
      <w:r>
        <w:rPr>
          <w:b/>
          <w:sz w:val="22"/>
          <w:szCs w:val="22"/>
        </w:rPr>
        <w:t>26 August</w:t>
      </w:r>
    </w:p>
    <w:p w:rsidR="00C55900" w:rsidRDefault="00257D73">
      <w:pPr>
        <w:tabs>
          <w:tab w:val="left" w:pos="270"/>
          <w:tab w:val="left" w:pos="630"/>
        </w:tabs>
        <w:ind w:left="180" w:hanging="180"/>
        <w:rPr>
          <w:sz w:val="22"/>
          <w:szCs w:val="22"/>
        </w:rPr>
      </w:pPr>
      <w:r>
        <w:rPr>
          <w:b/>
          <w:sz w:val="22"/>
          <w:szCs w:val="22"/>
        </w:rPr>
        <w:t>B. Metaphors and Methods</w:t>
      </w:r>
    </w:p>
    <w:p w:rsidR="00C55900" w:rsidRDefault="00257D73">
      <w:pPr>
        <w:tabs>
          <w:tab w:val="left" w:pos="270"/>
          <w:tab w:val="left" w:pos="630"/>
        </w:tabs>
        <w:ind w:left="180" w:hanging="180"/>
        <w:rPr>
          <w:sz w:val="22"/>
          <w:szCs w:val="22"/>
        </w:rPr>
      </w:pPr>
      <w:r>
        <w:rPr>
          <w:sz w:val="22"/>
          <w:szCs w:val="22"/>
        </w:rPr>
        <w:t>Emile Durkheim, The Elementary Forms of the Religious Life (selection)</w:t>
      </w:r>
    </w:p>
    <w:p w:rsidR="00C55900" w:rsidRDefault="00257D73" w:rsidP="00FD1493">
      <w:pPr>
        <w:tabs>
          <w:tab w:val="left" w:pos="270"/>
          <w:tab w:val="left" w:pos="630"/>
        </w:tabs>
        <w:rPr>
          <w:b/>
          <w:sz w:val="22"/>
          <w:szCs w:val="22"/>
        </w:rPr>
      </w:pPr>
      <w:r>
        <w:rPr>
          <w:sz w:val="22"/>
          <w:szCs w:val="22"/>
        </w:rPr>
        <w:t>Clifford Geertz, "Ethos, World View, and the Analysis of Sacred Symbols"</w:t>
      </w:r>
      <w:r>
        <w:rPr>
          <w:sz w:val="22"/>
          <w:szCs w:val="22"/>
        </w:rPr>
        <w:br/>
      </w:r>
    </w:p>
    <w:p w:rsidR="00C55900" w:rsidRDefault="00257D73">
      <w:pPr>
        <w:tabs>
          <w:tab w:val="left" w:pos="270"/>
          <w:tab w:val="left" w:pos="630"/>
        </w:tabs>
        <w:ind w:left="180" w:hanging="180"/>
        <w:rPr>
          <w:b/>
          <w:sz w:val="22"/>
          <w:szCs w:val="22"/>
        </w:rPr>
      </w:pPr>
      <w:r>
        <w:rPr>
          <w:b/>
          <w:sz w:val="22"/>
          <w:szCs w:val="22"/>
        </w:rPr>
        <w:t>C. The Three Pillars</w:t>
      </w:r>
    </w:p>
    <w:p w:rsidR="00C55900" w:rsidRDefault="00257D73">
      <w:pPr>
        <w:tabs>
          <w:tab w:val="left" w:pos="270"/>
          <w:tab w:val="left" w:pos="630"/>
        </w:tabs>
        <w:ind w:left="180" w:hanging="180"/>
        <w:rPr>
          <w:sz w:val="22"/>
          <w:szCs w:val="22"/>
        </w:rPr>
      </w:pPr>
      <w:r>
        <w:rPr>
          <w:i/>
          <w:sz w:val="22"/>
          <w:szCs w:val="22"/>
        </w:rPr>
        <w:t>Gods in the Global Village,</w:t>
      </w:r>
      <w:r>
        <w:rPr>
          <w:sz w:val="22"/>
          <w:szCs w:val="22"/>
        </w:rPr>
        <w:t xml:space="preserve"> 23-44.</w:t>
      </w:r>
    </w:p>
    <w:p w:rsidR="00C55900" w:rsidRDefault="00257D73">
      <w:pPr>
        <w:tabs>
          <w:tab w:val="left" w:pos="270"/>
          <w:tab w:val="left" w:pos="630"/>
        </w:tabs>
        <w:ind w:left="180" w:hanging="180"/>
        <w:rPr>
          <w:sz w:val="22"/>
          <w:szCs w:val="22"/>
        </w:rPr>
      </w:pPr>
      <w:r>
        <w:rPr>
          <w:sz w:val="22"/>
          <w:szCs w:val="22"/>
        </w:rPr>
        <w:t>Somé, Malidoma Patrice. Ritual: Power, Healing and Community. Portland, OR: Swan/Raven, 1993) pp. 93-115.</w:t>
      </w:r>
    </w:p>
    <w:p w:rsidR="00C55900" w:rsidRDefault="00257D73">
      <w:pPr>
        <w:tabs>
          <w:tab w:val="left" w:pos="270"/>
          <w:tab w:val="left" w:pos="630"/>
        </w:tabs>
        <w:ind w:left="180" w:hanging="180"/>
        <w:rPr>
          <w:sz w:val="22"/>
          <w:szCs w:val="22"/>
        </w:rPr>
      </w:pPr>
      <w:bookmarkStart w:id="2" w:name="_1fob9te" w:colFirst="0" w:colLast="0"/>
      <w:bookmarkEnd w:id="2"/>
      <w:r>
        <w:rPr>
          <w:sz w:val="22"/>
          <w:szCs w:val="22"/>
        </w:rPr>
        <w:t xml:space="preserve">Rumi, “Moses and the Shepherd,” </w:t>
      </w:r>
      <w:r>
        <w:rPr>
          <w:i/>
          <w:sz w:val="22"/>
          <w:szCs w:val="22"/>
        </w:rPr>
        <w:t xml:space="preserve">The Essential Rumi, </w:t>
      </w:r>
      <w:r>
        <w:rPr>
          <w:sz w:val="22"/>
          <w:szCs w:val="22"/>
        </w:rPr>
        <w:t xml:space="preserve">tr. Coleman Barks (Edison, NJ: Castle Books, 1977), 165-168. Available online at </w:t>
      </w:r>
      <w:hyperlink r:id="rId16">
        <w:r>
          <w:rPr>
            <w:color w:val="0000FF"/>
            <w:sz w:val="22"/>
            <w:szCs w:val="22"/>
            <w:u w:val="single"/>
          </w:rPr>
          <w:t>http://elizaphanian.blogspot.com/2006/03/moses-and-shepherd-rumi.html</w:t>
        </w:r>
      </w:hyperlink>
      <w:r>
        <w:rPr>
          <w:sz w:val="22"/>
          <w:szCs w:val="22"/>
        </w:rPr>
        <w:t xml:space="preserve"> </w:t>
      </w:r>
    </w:p>
    <w:p w:rsidR="00C55900" w:rsidRDefault="00C55900">
      <w:pPr>
        <w:tabs>
          <w:tab w:val="left" w:pos="270"/>
          <w:tab w:val="left" w:pos="630"/>
        </w:tabs>
        <w:rPr>
          <w:b/>
          <w:sz w:val="22"/>
          <w:szCs w:val="22"/>
        </w:rPr>
      </w:pP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1F9944"/>
          <w:sz w:val="22"/>
          <w:szCs w:val="22"/>
        </w:rPr>
      </w:pPr>
      <w:r>
        <w:rPr>
          <w:b/>
          <w:color w:val="1F9944"/>
          <w:sz w:val="22"/>
          <w:szCs w:val="22"/>
        </w:rPr>
        <w:t xml:space="preserve">II. THE WORLD'S RELIGIONS: </w:t>
      </w:r>
      <w:r>
        <w:rPr>
          <w:b/>
          <w:color w:val="1F9944"/>
          <w:sz w:val="22"/>
          <w:szCs w:val="22"/>
        </w:rPr>
        <w:br/>
        <w:t>A SOCIOLOGICAL TOUR</w:t>
      </w:r>
    </w:p>
    <w:p w:rsidR="00E15C18" w:rsidRDefault="00E15C18" w:rsidP="00E15C18">
      <w:pPr>
        <w:tabs>
          <w:tab w:val="left" w:pos="270"/>
          <w:tab w:val="left" w:pos="630"/>
        </w:tabs>
        <w:ind w:left="180" w:hanging="180"/>
        <w:rPr>
          <w:b/>
          <w:sz w:val="22"/>
          <w:szCs w:val="22"/>
        </w:rPr>
      </w:pPr>
      <w:r>
        <w:rPr>
          <w:b/>
          <w:sz w:val="22"/>
          <w:szCs w:val="22"/>
        </w:rPr>
        <w:t>2 September</w:t>
      </w:r>
    </w:p>
    <w:p w:rsidR="00C55900" w:rsidRDefault="00257D73">
      <w:pPr>
        <w:tabs>
          <w:tab w:val="left" w:pos="270"/>
          <w:tab w:val="left" w:pos="630"/>
        </w:tabs>
        <w:rPr>
          <w:sz w:val="22"/>
          <w:szCs w:val="22"/>
        </w:rPr>
      </w:pPr>
      <w:r>
        <w:rPr>
          <w:b/>
          <w:sz w:val="22"/>
          <w:szCs w:val="22"/>
        </w:rPr>
        <w:t>A. Types of Religious Traditions</w:t>
      </w:r>
      <w:r>
        <w:rPr>
          <w:sz w:val="22"/>
          <w:szCs w:val="22"/>
        </w:rPr>
        <w:br/>
        <w:t>Gods in the Global Village, 45-53</w:t>
      </w:r>
    </w:p>
    <w:p w:rsidR="00C55900" w:rsidRDefault="00C55900">
      <w:pPr>
        <w:tabs>
          <w:tab w:val="left" w:pos="270"/>
          <w:tab w:val="left" w:pos="630"/>
        </w:tabs>
        <w:rPr>
          <w:sz w:val="22"/>
          <w:szCs w:val="22"/>
        </w:rPr>
      </w:pPr>
    </w:p>
    <w:p w:rsidR="00E15C18" w:rsidRDefault="00E15C18">
      <w:pPr>
        <w:tabs>
          <w:tab w:val="left" w:pos="270"/>
          <w:tab w:val="left" w:pos="630"/>
        </w:tabs>
        <w:rPr>
          <w:sz w:val="22"/>
          <w:szCs w:val="22"/>
        </w:rPr>
      </w:pPr>
      <w:r>
        <w:rPr>
          <w:b/>
          <w:sz w:val="22"/>
          <w:szCs w:val="22"/>
        </w:rPr>
        <w:t>7</w:t>
      </w:r>
      <w:r>
        <w:rPr>
          <w:sz w:val="22"/>
          <w:szCs w:val="22"/>
        </w:rPr>
        <w:t xml:space="preserve"> </w:t>
      </w:r>
      <w:r>
        <w:rPr>
          <w:b/>
          <w:sz w:val="22"/>
          <w:szCs w:val="22"/>
        </w:rPr>
        <w:t>September</w:t>
      </w:r>
    </w:p>
    <w:p w:rsidR="00C55900" w:rsidRDefault="00257D73">
      <w:pPr>
        <w:tabs>
          <w:tab w:val="left" w:pos="270"/>
          <w:tab w:val="left" w:pos="630"/>
        </w:tabs>
        <w:rPr>
          <w:b/>
          <w:sz w:val="22"/>
          <w:szCs w:val="22"/>
        </w:rPr>
      </w:pPr>
      <w:r>
        <w:rPr>
          <w:b/>
          <w:sz w:val="22"/>
          <w:szCs w:val="22"/>
        </w:rPr>
        <w:t xml:space="preserve">B. </w:t>
      </w:r>
      <w:r w:rsidR="00E15C18">
        <w:rPr>
          <w:b/>
          <w:sz w:val="22"/>
          <w:szCs w:val="22"/>
        </w:rPr>
        <w:t xml:space="preserve">South Asian Religions: </w:t>
      </w:r>
      <w:r>
        <w:rPr>
          <w:b/>
          <w:sz w:val="22"/>
          <w:szCs w:val="22"/>
        </w:rPr>
        <w:t>Hinduism and Jainism</w:t>
      </w:r>
      <w:r>
        <w:rPr>
          <w:sz w:val="22"/>
          <w:szCs w:val="22"/>
        </w:rPr>
        <w:br/>
        <w:t>Gods in the Global Village, 53-69</w:t>
      </w:r>
      <w:r>
        <w:rPr>
          <w:sz w:val="22"/>
          <w:szCs w:val="22"/>
        </w:rPr>
        <w:br/>
        <w:t xml:space="preserve"> "Krishna's Epiphany," Bhagavad Gita, XI, (selections)</w:t>
      </w:r>
    </w:p>
    <w:p w:rsidR="00C55900" w:rsidRDefault="00257D73" w:rsidP="001026E1">
      <w:pPr>
        <w:tabs>
          <w:tab w:val="left" w:pos="270"/>
          <w:tab w:val="left" w:pos="630"/>
        </w:tabs>
        <w:ind w:left="270" w:hanging="270"/>
        <w:rPr>
          <w:sz w:val="22"/>
          <w:szCs w:val="22"/>
        </w:rPr>
      </w:pPr>
      <w:r>
        <w:rPr>
          <w:sz w:val="22"/>
          <w:szCs w:val="22"/>
        </w:rPr>
        <w:t xml:space="preserve">Shakunthala Jagannathan, Hinduism (Bombay: </w:t>
      </w:r>
      <w:r>
        <w:rPr>
          <w:sz w:val="22"/>
          <w:szCs w:val="22"/>
        </w:rPr>
        <w:br/>
        <w:t xml:space="preserve">Vakils, </w:t>
      </w:r>
      <w:proofErr w:type="spellStart"/>
      <w:r>
        <w:rPr>
          <w:sz w:val="22"/>
          <w:szCs w:val="22"/>
        </w:rPr>
        <w:t>Feffer</w:t>
      </w:r>
      <w:proofErr w:type="spellEnd"/>
      <w:r>
        <w:rPr>
          <w:sz w:val="22"/>
          <w:szCs w:val="22"/>
        </w:rPr>
        <w:t xml:space="preserve"> &amp; Simons, 1984), pp. 63-81.</w:t>
      </w:r>
    </w:p>
    <w:p w:rsidR="00C55900" w:rsidRDefault="00C55900">
      <w:pPr>
        <w:tabs>
          <w:tab w:val="left" w:pos="270"/>
          <w:tab w:val="left" w:pos="630"/>
        </w:tabs>
        <w:rPr>
          <w:b/>
          <w:sz w:val="22"/>
          <w:szCs w:val="22"/>
        </w:rPr>
      </w:pPr>
    </w:p>
    <w:p w:rsidR="00C55900" w:rsidRDefault="00E15C18">
      <w:pPr>
        <w:tabs>
          <w:tab w:val="left" w:pos="270"/>
          <w:tab w:val="left" w:pos="630"/>
        </w:tabs>
        <w:rPr>
          <w:sz w:val="22"/>
          <w:szCs w:val="22"/>
        </w:rPr>
      </w:pPr>
      <w:r>
        <w:rPr>
          <w:b/>
          <w:sz w:val="22"/>
          <w:szCs w:val="22"/>
        </w:rPr>
        <w:t>9-1</w:t>
      </w:r>
      <w:r w:rsidR="008202F3">
        <w:rPr>
          <w:b/>
          <w:sz w:val="22"/>
          <w:szCs w:val="22"/>
        </w:rPr>
        <w:t>6</w:t>
      </w:r>
      <w:r>
        <w:rPr>
          <w:b/>
          <w:sz w:val="22"/>
          <w:szCs w:val="22"/>
        </w:rPr>
        <w:t xml:space="preserve"> September</w:t>
      </w:r>
    </w:p>
    <w:p w:rsidR="008068FE" w:rsidRDefault="00257D73" w:rsidP="008068FE">
      <w:pPr>
        <w:tabs>
          <w:tab w:val="left" w:pos="270"/>
          <w:tab w:val="left" w:pos="630"/>
        </w:tabs>
        <w:rPr>
          <w:sz w:val="22"/>
          <w:szCs w:val="22"/>
        </w:rPr>
      </w:pPr>
      <w:r>
        <w:rPr>
          <w:b/>
          <w:sz w:val="22"/>
          <w:szCs w:val="22"/>
        </w:rPr>
        <w:t>C. East Asian Religions: Buddhism</w:t>
      </w:r>
      <w:r>
        <w:rPr>
          <w:sz w:val="22"/>
          <w:szCs w:val="22"/>
        </w:rPr>
        <w:br/>
      </w:r>
      <w:r>
        <w:rPr>
          <w:i/>
          <w:sz w:val="22"/>
          <w:szCs w:val="22"/>
        </w:rPr>
        <w:t>Gods in the Global Village</w:t>
      </w:r>
      <w:r>
        <w:rPr>
          <w:sz w:val="22"/>
          <w:szCs w:val="22"/>
        </w:rPr>
        <w:t>, 69-76</w:t>
      </w:r>
    </w:p>
    <w:p w:rsidR="00C55900" w:rsidRPr="008068FE" w:rsidRDefault="00257D73" w:rsidP="008068FE">
      <w:pPr>
        <w:tabs>
          <w:tab w:val="left" w:pos="270"/>
          <w:tab w:val="left" w:pos="630"/>
        </w:tabs>
        <w:ind w:left="360" w:hanging="360"/>
        <w:rPr>
          <w:b/>
          <w:sz w:val="22"/>
          <w:szCs w:val="22"/>
        </w:rPr>
      </w:pPr>
      <w:r>
        <w:rPr>
          <w:sz w:val="22"/>
          <w:szCs w:val="22"/>
        </w:rPr>
        <w:t xml:space="preserve">"To Each Generation the Tathagata Announces His Name and Declares that He Has Entered Nirvana." </w:t>
      </w:r>
      <w:proofErr w:type="spellStart"/>
      <w:r>
        <w:rPr>
          <w:sz w:val="22"/>
          <w:szCs w:val="22"/>
        </w:rPr>
        <w:t>Saddharmapundarika</w:t>
      </w:r>
      <w:proofErr w:type="spellEnd"/>
      <w:r>
        <w:rPr>
          <w:sz w:val="22"/>
          <w:szCs w:val="22"/>
        </w:rPr>
        <w:t xml:space="preserve">, XV, 268-7 </w:t>
      </w:r>
      <w:r>
        <w:rPr>
          <w:i/>
          <w:sz w:val="22"/>
          <w:szCs w:val="22"/>
        </w:rPr>
        <w:t>Teachings of the Compassionate Buddha</w:t>
      </w:r>
      <w:r>
        <w:rPr>
          <w:sz w:val="22"/>
          <w:szCs w:val="22"/>
        </w:rPr>
        <w:t>, edited by E. A. Burtt. (NY: New American Library Mentor, 1955), pp. 43-47.</w:t>
      </w:r>
    </w:p>
    <w:p w:rsidR="00C55900" w:rsidRDefault="00257D73">
      <w:pPr>
        <w:tabs>
          <w:tab w:val="left" w:pos="270"/>
          <w:tab w:val="left" w:pos="630"/>
        </w:tabs>
        <w:ind w:left="270" w:hanging="270"/>
        <w:rPr>
          <w:sz w:val="22"/>
          <w:szCs w:val="22"/>
        </w:rPr>
      </w:pPr>
      <w:r>
        <w:rPr>
          <w:sz w:val="22"/>
          <w:szCs w:val="22"/>
        </w:rPr>
        <w:t xml:space="preserve">"The Bodhisattva's Infinite Compassion," </w:t>
      </w:r>
      <w:proofErr w:type="spellStart"/>
      <w:r>
        <w:rPr>
          <w:sz w:val="22"/>
          <w:szCs w:val="22"/>
        </w:rPr>
        <w:t>Shik</w:t>
      </w:r>
      <w:proofErr w:type="spellEnd"/>
      <w:r>
        <w:rPr>
          <w:sz w:val="22"/>
          <w:szCs w:val="22"/>
        </w:rPr>
        <w:t xml:space="preserve"> </w:t>
      </w:r>
      <w:proofErr w:type="spellStart"/>
      <w:r>
        <w:rPr>
          <w:sz w:val="22"/>
          <w:szCs w:val="22"/>
        </w:rPr>
        <w:t>shasamuiccaya</w:t>
      </w:r>
      <w:proofErr w:type="spellEnd"/>
      <w:r>
        <w:rPr>
          <w:sz w:val="22"/>
          <w:szCs w:val="22"/>
        </w:rPr>
        <w:t>, 280-2 ["</w:t>
      </w:r>
      <w:proofErr w:type="spellStart"/>
      <w:r>
        <w:rPr>
          <w:sz w:val="22"/>
          <w:szCs w:val="22"/>
        </w:rPr>
        <w:t>Vajradhvaha</w:t>
      </w:r>
      <w:proofErr w:type="spellEnd"/>
      <w:r>
        <w:rPr>
          <w:sz w:val="22"/>
          <w:szCs w:val="22"/>
        </w:rPr>
        <w:t>-sutra"]</w:t>
      </w:r>
      <w:r>
        <w:rPr>
          <w:sz w:val="22"/>
          <w:szCs w:val="22"/>
        </w:rPr>
        <w:br/>
      </w:r>
      <w:r>
        <w:rPr>
          <w:i/>
          <w:sz w:val="22"/>
          <w:szCs w:val="22"/>
        </w:rPr>
        <w:t>Teachings of the Compassionate Buddha</w:t>
      </w:r>
      <w:r>
        <w:rPr>
          <w:sz w:val="22"/>
          <w:szCs w:val="22"/>
        </w:rPr>
        <w:t xml:space="preserve">, edited by </w:t>
      </w:r>
      <w:r>
        <w:rPr>
          <w:sz w:val="22"/>
          <w:szCs w:val="22"/>
        </w:rPr>
        <w:t>E. A. Burtt. (NY: New American Library Mentor, 1955), pp. 27-32, 36-43.</w:t>
      </w:r>
    </w:p>
    <w:p w:rsidR="00E15C18" w:rsidRDefault="00257D73" w:rsidP="00E15C18">
      <w:pPr>
        <w:tabs>
          <w:tab w:val="left" w:pos="270"/>
          <w:tab w:val="left" w:pos="630"/>
        </w:tabs>
        <w:rPr>
          <w:b/>
          <w:sz w:val="22"/>
          <w:szCs w:val="22"/>
        </w:rPr>
      </w:pPr>
      <w:r>
        <w:rPr>
          <w:sz w:val="22"/>
          <w:szCs w:val="22"/>
        </w:rPr>
        <w:br/>
      </w:r>
    </w:p>
    <w:p w:rsidR="00C55900" w:rsidRDefault="00E15C18">
      <w:pPr>
        <w:tabs>
          <w:tab w:val="left" w:pos="270"/>
          <w:tab w:val="left" w:pos="630"/>
        </w:tabs>
        <w:rPr>
          <w:sz w:val="22"/>
          <w:szCs w:val="22"/>
        </w:rPr>
      </w:pPr>
      <w:r>
        <w:rPr>
          <w:b/>
          <w:sz w:val="22"/>
          <w:szCs w:val="22"/>
        </w:rPr>
        <w:t>1</w:t>
      </w:r>
      <w:r w:rsidR="008202F3">
        <w:rPr>
          <w:b/>
          <w:sz w:val="22"/>
          <w:szCs w:val="22"/>
        </w:rPr>
        <w:t>4</w:t>
      </w:r>
      <w:r>
        <w:rPr>
          <w:b/>
          <w:sz w:val="22"/>
          <w:szCs w:val="22"/>
        </w:rPr>
        <w:t xml:space="preserve"> September</w:t>
      </w:r>
    </w:p>
    <w:p w:rsidR="00C55900" w:rsidRDefault="00257D73">
      <w:pPr>
        <w:tabs>
          <w:tab w:val="left" w:pos="270"/>
          <w:tab w:val="left" w:pos="630"/>
        </w:tabs>
        <w:ind w:left="180" w:hanging="180"/>
        <w:rPr>
          <w:sz w:val="22"/>
          <w:szCs w:val="22"/>
        </w:rPr>
      </w:pPr>
      <w:r>
        <w:rPr>
          <w:b/>
          <w:sz w:val="22"/>
          <w:szCs w:val="22"/>
        </w:rPr>
        <w:t>D. Confucianism</w:t>
      </w:r>
      <w:r w:rsidR="00380730">
        <w:rPr>
          <w:b/>
          <w:sz w:val="22"/>
          <w:szCs w:val="22"/>
        </w:rPr>
        <w:t>, Taoism, and Shinto</w:t>
      </w:r>
      <w:r>
        <w:rPr>
          <w:sz w:val="22"/>
          <w:szCs w:val="22"/>
        </w:rPr>
        <w:br/>
        <w:t>Gods in the Global Village, 76-83</w:t>
      </w:r>
    </w:p>
    <w:p w:rsidR="00D864FB" w:rsidRDefault="00D864FB">
      <w:pPr>
        <w:tabs>
          <w:tab w:val="left" w:pos="270"/>
          <w:tab w:val="left" w:pos="630"/>
        </w:tabs>
        <w:ind w:left="450" w:hanging="270"/>
        <w:rPr>
          <w:sz w:val="22"/>
          <w:szCs w:val="22"/>
        </w:rPr>
      </w:pPr>
      <w:r>
        <w:rPr>
          <w:sz w:val="22"/>
          <w:szCs w:val="22"/>
        </w:rPr>
        <w:t xml:space="preserve">Confucius, </w:t>
      </w:r>
      <w:r w:rsidRPr="00BD7BFA">
        <w:rPr>
          <w:i/>
          <w:sz w:val="22"/>
          <w:szCs w:val="22"/>
        </w:rPr>
        <w:t>The Analects</w:t>
      </w:r>
      <w:r>
        <w:rPr>
          <w:sz w:val="22"/>
          <w:szCs w:val="22"/>
        </w:rPr>
        <w:t xml:space="preserve"> (selections)</w:t>
      </w:r>
    </w:p>
    <w:p w:rsidR="00E15C18" w:rsidRDefault="00E15C18" w:rsidP="00E15C18">
      <w:pPr>
        <w:tabs>
          <w:tab w:val="left" w:pos="270"/>
          <w:tab w:val="left" w:pos="630"/>
        </w:tabs>
        <w:rPr>
          <w:b/>
          <w:sz w:val="22"/>
          <w:szCs w:val="22"/>
        </w:rPr>
      </w:pPr>
    </w:p>
    <w:p w:rsidR="00E15C18" w:rsidRDefault="008202F3" w:rsidP="00E15C18">
      <w:pPr>
        <w:tabs>
          <w:tab w:val="left" w:pos="270"/>
          <w:tab w:val="left" w:pos="630"/>
        </w:tabs>
        <w:rPr>
          <w:sz w:val="22"/>
          <w:szCs w:val="22"/>
        </w:rPr>
      </w:pPr>
      <w:r>
        <w:rPr>
          <w:b/>
          <w:sz w:val="22"/>
          <w:szCs w:val="22"/>
        </w:rPr>
        <w:t>16</w:t>
      </w:r>
      <w:r w:rsidR="00E15C18">
        <w:rPr>
          <w:b/>
          <w:sz w:val="22"/>
          <w:szCs w:val="22"/>
        </w:rPr>
        <w:t xml:space="preserve"> September</w:t>
      </w:r>
    </w:p>
    <w:p w:rsidR="00C55900" w:rsidRDefault="00257D73">
      <w:pPr>
        <w:tabs>
          <w:tab w:val="left" w:pos="270"/>
          <w:tab w:val="left" w:pos="630"/>
        </w:tabs>
        <w:ind w:left="450" w:hanging="270"/>
        <w:rPr>
          <w:i/>
          <w:sz w:val="22"/>
          <w:szCs w:val="22"/>
        </w:rPr>
      </w:pPr>
      <w:r>
        <w:rPr>
          <w:sz w:val="22"/>
          <w:szCs w:val="22"/>
        </w:rPr>
        <w:t xml:space="preserve">Chuang Tzu "The Pivot." Pp. 42-43 in </w:t>
      </w:r>
      <w:r>
        <w:rPr>
          <w:i/>
          <w:sz w:val="22"/>
          <w:szCs w:val="22"/>
        </w:rPr>
        <w:t>The Way of</w:t>
      </w:r>
    </w:p>
    <w:p w:rsidR="00C55900" w:rsidRDefault="00257D73">
      <w:pPr>
        <w:tabs>
          <w:tab w:val="left" w:pos="270"/>
          <w:tab w:val="left" w:pos="630"/>
        </w:tabs>
        <w:ind w:left="450" w:hanging="270"/>
        <w:rPr>
          <w:sz w:val="22"/>
          <w:szCs w:val="22"/>
        </w:rPr>
      </w:pPr>
      <w:r>
        <w:rPr>
          <w:i/>
          <w:sz w:val="22"/>
          <w:szCs w:val="22"/>
        </w:rPr>
        <w:t>Chuang Tzu,</w:t>
      </w:r>
      <w:r>
        <w:rPr>
          <w:sz w:val="22"/>
          <w:szCs w:val="22"/>
        </w:rPr>
        <w:t xml:space="preserve"> Thomas Merton, ed. (NY: New Directions, 1964)</w:t>
      </w:r>
    </w:p>
    <w:p w:rsidR="00C55900" w:rsidRDefault="00257D73">
      <w:pPr>
        <w:tabs>
          <w:tab w:val="left" w:pos="270"/>
          <w:tab w:val="left" w:pos="630"/>
        </w:tabs>
        <w:ind w:left="450" w:hanging="270"/>
        <w:rPr>
          <w:sz w:val="22"/>
          <w:szCs w:val="22"/>
        </w:rPr>
      </w:pPr>
      <w:r>
        <w:rPr>
          <w:i/>
          <w:sz w:val="22"/>
          <w:szCs w:val="22"/>
        </w:rPr>
        <w:t>The Sayings of Lao Zi</w:t>
      </w:r>
      <w:r>
        <w:rPr>
          <w:sz w:val="22"/>
          <w:szCs w:val="22"/>
        </w:rPr>
        <w:t xml:space="preserve">, ed. by Tsai Chih Chung; tr. by Koh Kok Kiang and Wong Lit Khiong. (Singapore: </w:t>
      </w:r>
      <w:proofErr w:type="spellStart"/>
      <w:r>
        <w:rPr>
          <w:sz w:val="22"/>
          <w:szCs w:val="22"/>
        </w:rPr>
        <w:t>Asiapac</w:t>
      </w:r>
      <w:proofErr w:type="spellEnd"/>
      <w:r>
        <w:rPr>
          <w:sz w:val="22"/>
          <w:szCs w:val="22"/>
        </w:rPr>
        <w:t>, 1989), 36-52.</w:t>
      </w:r>
    </w:p>
    <w:p w:rsidR="00C55900" w:rsidRDefault="00257D73">
      <w:pPr>
        <w:tabs>
          <w:tab w:val="left" w:pos="270"/>
          <w:tab w:val="left" w:pos="630"/>
        </w:tabs>
        <w:ind w:left="450" w:hanging="270"/>
        <w:rPr>
          <w:sz w:val="22"/>
          <w:szCs w:val="22"/>
        </w:rPr>
      </w:pPr>
      <w:r>
        <w:rPr>
          <w:sz w:val="22"/>
          <w:szCs w:val="22"/>
        </w:rPr>
        <w:t>Chuang Tzu, "The Fasting of the Heart." Pp. 50-</w:t>
      </w:r>
    </w:p>
    <w:p w:rsidR="00380730" w:rsidRDefault="00257D73">
      <w:pPr>
        <w:tabs>
          <w:tab w:val="left" w:pos="270"/>
          <w:tab w:val="left" w:pos="630"/>
        </w:tabs>
        <w:ind w:left="540" w:hanging="270"/>
        <w:rPr>
          <w:sz w:val="22"/>
          <w:szCs w:val="22"/>
        </w:rPr>
      </w:pPr>
      <w:r>
        <w:rPr>
          <w:sz w:val="22"/>
          <w:szCs w:val="22"/>
        </w:rPr>
        <w:tab/>
      </w:r>
      <w:r>
        <w:rPr>
          <w:sz w:val="22"/>
          <w:szCs w:val="22"/>
        </w:rPr>
        <w:tab/>
        <w:t xml:space="preserve">53 in </w:t>
      </w:r>
      <w:r>
        <w:rPr>
          <w:i/>
          <w:sz w:val="22"/>
          <w:szCs w:val="22"/>
        </w:rPr>
        <w:t>The Way of Chuang Tzu</w:t>
      </w:r>
      <w:r>
        <w:rPr>
          <w:sz w:val="22"/>
          <w:szCs w:val="22"/>
        </w:rPr>
        <w:t>, Thomas Merton, ed. (NY: New Directions, 1964).</w:t>
      </w:r>
    </w:p>
    <w:p w:rsidR="00380730" w:rsidRPr="00380730" w:rsidRDefault="00380730" w:rsidP="00380730">
      <w:pPr>
        <w:tabs>
          <w:tab w:val="left" w:pos="270"/>
          <w:tab w:val="left" w:pos="630"/>
        </w:tabs>
        <w:ind w:left="540" w:hanging="398"/>
        <w:rPr>
          <w:sz w:val="22"/>
          <w:szCs w:val="22"/>
        </w:rPr>
      </w:pPr>
      <w:proofErr w:type="spellStart"/>
      <w:r>
        <w:rPr>
          <w:sz w:val="22"/>
          <w:szCs w:val="22"/>
        </w:rPr>
        <w:t>Hardacre</w:t>
      </w:r>
      <w:proofErr w:type="spellEnd"/>
      <w:r>
        <w:rPr>
          <w:sz w:val="22"/>
          <w:szCs w:val="22"/>
        </w:rPr>
        <w:t xml:space="preserve">, Helen. “Introduction.” Pp. 1-17 in </w:t>
      </w:r>
      <w:r>
        <w:rPr>
          <w:i/>
          <w:sz w:val="22"/>
          <w:szCs w:val="22"/>
        </w:rPr>
        <w:t>Shinto</w:t>
      </w:r>
      <w:r>
        <w:rPr>
          <w:sz w:val="22"/>
          <w:szCs w:val="22"/>
        </w:rPr>
        <w:t xml:space="preserve"> Oxford Scholarship Online, 2016. </w:t>
      </w:r>
      <w:r w:rsidR="005C66AC">
        <w:rPr>
          <w:sz w:val="22"/>
          <w:szCs w:val="22"/>
        </w:rPr>
        <w:t xml:space="preserve">Available online at </w:t>
      </w:r>
      <w:hyperlink r:id="rId17" w:history="1">
        <w:r w:rsidRPr="005C66AC">
          <w:rPr>
            <w:rStyle w:val="Hyperlink"/>
            <w:rFonts w:ascii="DejaVu Serif" w:hAnsi="DejaVu Serif"/>
            <w:sz w:val="20"/>
            <w:szCs w:val="20"/>
          </w:rPr>
          <w:t>DOI: 10.1093/</w:t>
        </w:r>
        <w:proofErr w:type="spellStart"/>
        <w:r w:rsidRPr="005C66AC">
          <w:rPr>
            <w:rStyle w:val="Hyperlink"/>
            <w:rFonts w:ascii="DejaVu Serif" w:hAnsi="DejaVu Serif"/>
            <w:sz w:val="20"/>
            <w:szCs w:val="20"/>
          </w:rPr>
          <w:t>acprof:oso</w:t>
        </w:r>
        <w:proofErr w:type="spellEnd"/>
        <w:r w:rsidRPr="005C66AC">
          <w:rPr>
            <w:rStyle w:val="Hyperlink"/>
            <w:rFonts w:ascii="DejaVu Serif" w:hAnsi="DejaVu Serif"/>
            <w:sz w:val="20"/>
            <w:szCs w:val="20"/>
          </w:rPr>
          <w:t>/9780190621711.001.0001</w:t>
        </w:r>
        <w:r w:rsidR="005C66AC" w:rsidRPr="005C66AC">
          <w:rPr>
            <w:rStyle w:val="Hyperlink"/>
            <w:rFonts w:ascii="DejaVu Serif" w:hAnsi="DejaVu Serif"/>
            <w:sz w:val="20"/>
            <w:szCs w:val="20"/>
          </w:rPr>
          <w:t xml:space="preserve"> </w:t>
        </w:r>
        <w:r w:rsidRPr="005C66AC">
          <w:rPr>
            <w:rStyle w:val="Hyperlink"/>
            <w:rFonts w:ascii="DejaVu Serif" w:hAnsi="DejaVu Serif"/>
            <w:sz w:val="20"/>
            <w:szCs w:val="20"/>
          </w:rPr>
          <w:t xml:space="preserve"> </w:t>
        </w:r>
      </w:hyperlink>
      <w:r>
        <w:rPr>
          <w:rFonts w:ascii="DejaVu Serif" w:hAnsi="DejaVu Serif"/>
          <w:sz w:val="20"/>
          <w:szCs w:val="20"/>
        </w:rPr>
        <w:t xml:space="preserve"> </w:t>
      </w:r>
    </w:p>
    <w:p w:rsidR="00C55900" w:rsidRDefault="00257D73">
      <w:pPr>
        <w:tabs>
          <w:tab w:val="left" w:pos="270"/>
          <w:tab w:val="left" w:pos="630"/>
        </w:tabs>
        <w:ind w:left="540" w:hanging="270"/>
        <w:rPr>
          <w:sz w:val="22"/>
          <w:szCs w:val="22"/>
        </w:rPr>
      </w:pPr>
      <w:r>
        <w:rPr>
          <w:sz w:val="22"/>
          <w:szCs w:val="22"/>
        </w:rPr>
        <w:br/>
      </w: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ind w:left="180"/>
        <w:jc w:val="center"/>
        <w:rPr>
          <w:sz w:val="22"/>
          <w:szCs w:val="22"/>
        </w:rPr>
      </w:pPr>
      <w:r>
        <w:rPr>
          <w:b/>
          <w:color w:val="216A35"/>
          <w:sz w:val="26"/>
          <w:szCs w:val="26"/>
        </w:rPr>
        <w:t>Quiz 1</w:t>
      </w:r>
    </w:p>
    <w:p w:rsidR="00C55900" w:rsidRDefault="00C55900">
      <w:pPr>
        <w:tabs>
          <w:tab w:val="left" w:pos="270"/>
          <w:tab w:val="left" w:pos="630"/>
        </w:tabs>
        <w:jc w:val="center"/>
        <w:rPr>
          <w:sz w:val="22"/>
          <w:szCs w:val="22"/>
        </w:rPr>
      </w:pPr>
    </w:p>
    <w:p w:rsidR="00C55900" w:rsidRDefault="00E15C18">
      <w:pPr>
        <w:tabs>
          <w:tab w:val="left" w:pos="270"/>
          <w:tab w:val="left" w:pos="630"/>
        </w:tabs>
        <w:rPr>
          <w:b/>
          <w:sz w:val="22"/>
          <w:szCs w:val="22"/>
        </w:rPr>
      </w:pPr>
      <w:r>
        <w:rPr>
          <w:b/>
          <w:sz w:val="22"/>
          <w:szCs w:val="22"/>
        </w:rPr>
        <w:t>2</w:t>
      </w:r>
      <w:r w:rsidR="008202F3">
        <w:rPr>
          <w:b/>
          <w:sz w:val="22"/>
          <w:szCs w:val="22"/>
        </w:rPr>
        <w:t>1</w:t>
      </w:r>
      <w:r>
        <w:rPr>
          <w:b/>
          <w:sz w:val="22"/>
          <w:szCs w:val="22"/>
        </w:rPr>
        <w:t xml:space="preserve"> September</w:t>
      </w:r>
    </w:p>
    <w:p w:rsidR="00C55900" w:rsidRDefault="00257D73">
      <w:pPr>
        <w:tabs>
          <w:tab w:val="left" w:pos="270"/>
          <w:tab w:val="left" w:pos="630"/>
        </w:tabs>
        <w:rPr>
          <w:sz w:val="22"/>
          <w:szCs w:val="22"/>
        </w:rPr>
      </w:pPr>
      <w:r>
        <w:rPr>
          <w:b/>
          <w:sz w:val="22"/>
          <w:szCs w:val="22"/>
        </w:rPr>
        <w:t>E. Ancient Greek Religion</w:t>
      </w:r>
    </w:p>
    <w:p w:rsidR="00C55900" w:rsidRDefault="00257D73">
      <w:pPr>
        <w:tabs>
          <w:tab w:val="left" w:pos="270"/>
          <w:tab w:val="left" w:pos="630"/>
        </w:tabs>
        <w:rPr>
          <w:b/>
          <w:sz w:val="22"/>
          <w:szCs w:val="22"/>
        </w:rPr>
      </w:pPr>
      <w:r>
        <w:rPr>
          <w:i/>
          <w:sz w:val="22"/>
          <w:szCs w:val="22"/>
        </w:rPr>
        <w:tab/>
        <w:t>Gods in the Global Village</w:t>
      </w:r>
      <w:r>
        <w:rPr>
          <w:sz w:val="22"/>
          <w:szCs w:val="22"/>
        </w:rPr>
        <w:t>, 87-93</w:t>
      </w:r>
    </w:p>
    <w:p w:rsidR="00C55900" w:rsidRDefault="00257D73">
      <w:pPr>
        <w:tabs>
          <w:tab w:val="left" w:pos="270"/>
          <w:tab w:val="left" w:pos="630"/>
        </w:tabs>
        <w:rPr>
          <w:b/>
          <w:sz w:val="22"/>
          <w:szCs w:val="22"/>
        </w:rPr>
      </w:pPr>
      <w:r>
        <w:rPr>
          <w:b/>
          <w:sz w:val="22"/>
          <w:szCs w:val="22"/>
        </w:rPr>
        <w:t>F. Judaism</w:t>
      </w:r>
    </w:p>
    <w:p w:rsidR="00C55900" w:rsidRDefault="00257D73">
      <w:pPr>
        <w:tabs>
          <w:tab w:val="left" w:pos="270"/>
          <w:tab w:val="left" w:pos="630"/>
        </w:tabs>
        <w:rPr>
          <w:sz w:val="22"/>
          <w:szCs w:val="22"/>
        </w:rPr>
      </w:pPr>
      <w:r>
        <w:rPr>
          <w:i/>
          <w:sz w:val="22"/>
          <w:szCs w:val="22"/>
        </w:rPr>
        <w:tab/>
        <w:t>Gods in the Global Village</w:t>
      </w:r>
      <w:r>
        <w:rPr>
          <w:sz w:val="22"/>
          <w:szCs w:val="22"/>
        </w:rPr>
        <w:t>, 93-101</w:t>
      </w:r>
    </w:p>
    <w:p w:rsidR="00B87AD3" w:rsidRDefault="00B87AD3" w:rsidP="00B87AD3">
      <w:pPr>
        <w:tabs>
          <w:tab w:val="left" w:pos="270"/>
          <w:tab w:val="left" w:pos="630"/>
        </w:tabs>
        <w:ind w:left="540" w:hanging="270"/>
        <w:rPr>
          <w:sz w:val="22"/>
          <w:szCs w:val="22"/>
        </w:rPr>
      </w:pPr>
      <w:r>
        <w:rPr>
          <w:sz w:val="22"/>
          <w:szCs w:val="22"/>
        </w:rPr>
        <w:t>Abraham Heschel, "The Sabbath" (from Judaism, Ed. by Arthur Hertzberg  (NY: Braziller, 1962), 118-19.</w:t>
      </w:r>
    </w:p>
    <w:p w:rsidR="00C55900" w:rsidRDefault="00C55900">
      <w:pPr>
        <w:tabs>
          <w:tab w:val="left" w:pos="270"/>
          <w:tab w:val="left" w:pos="630"/>
        </w:tabs>
        <w:rPr>
          <w:sz w:val="22"/>
          <w:szCs w:val="22"/>
        </w:rPr>
      </w:pPr>
    </w:p>
    <w:p w:rsidR="00C55900" w:rsidRDefault="00BD7BFA">
      <w:pPr>
        <w:tabs>
          <w:tab w:val="left" w:pos="270"/>
          <w:tab w:val="left" w:pos="630"/>
        </w:tabs>
        <w:rPr>
          <w:b/>
          <w:sz w:val="22"/>
          <w:szCs w:val="22"/>
        </w:rPr>
      </w:pPr>
      <w:r>
        <w:rPr>
          <w:b/>
          <w:sz w:val="22"/>
          <w:szCs w:val="22"/>
        </w:rPr>
        <w:t>23-</w:t>
      </w:r>
      <w:r w:rsidR="008202F3">
        <w:rPr>
          <w:b/>
          <w:sz w:val="22"/>
          <w:szCs w:val="22"/>
        </w:rPr>
        <w:t>28 September</w:t>
      </w:r>
    </w:p>
    <w:p w:rsidR="00C55900" w:rsidRDefault="00257D73">
      <w:pPr>
        <w:tabs>
          <w:tab w:val="left" w:pos="270"/>
          <w:tab w:val="left" w:pos="630"/>
        </w:tabs>
        <w:rPr>
          <w:b/>
          <w:sz w:val="22"/>
          <w:szCs w:val="22"/>
        </w:rPr>
      </w:pPr>
      <w:r>
        <w:rPr>
          <w:b/>
          <w:sz w:val="22"/>
          <w:szCs w:val="22"/>
        </w:rPr>
        <w:t>G. Christianity</w:t>
      </w:r>
    </w:p>
    <w:p w:rsidR="00C55900" w:rsidRDefault="00257D73">
      <w:pPr>
        <w:tabs>
          <w:tab w:val="left" w:pos="270"/>
          <w:tab w:val="left" w:pos="630"/>
        </w:tabs>
        <w:rPr>
          <w:b/>
          <w:sz w:val="22"/>
          <w:szCs w:val="22"/>
        </w:rPr>
      </w:pPr>
      <w:r>
        <w:rPr>
          <w:sz w:val="22"/>
          <w:szCs w:val="22"/>
        </w:rPr>
        <w:tab/>
        <w:t>Gods in the Global Village, 87-93</w:t>
      </w:r>
    </w:p>
    <w:p w:rsidR="00C55900" w:rsidRDefault="00257D73">
      <w:pPr>
        <w:tabs>
          <w:tab w:val="left" w:pos="270"/>
          <w:tab w:val="left" w:pos="630"/>
        </w:tabs>
        <w:ind w:left="630" w:hanging="270"/>
        <w:rPr>
          <w:sz w:val="22"/>
          <w:szCs w:val="22"/>
        </w:rPr>
      </w:pPr>
      <w:r>
        <w:rPr>
          <w:sz w:val="22"/>
          <w:szCs w:val="22"/>
        </w:rPr>
        <w:t>Rohr, Fr. Richard. “What Do We Do with the Bible?” Center for Action and Contemplation, January 6, 2019.</w:t>
      </w:r>
      <w:hyperlink r:id="rId18">
        <w:r>
          <w:rPr>
            <w:color w:val="1155CC"/>
            <w:sz w:val="22"/>
            <w:szCs w:val="22"/>
            <w:u w:val="single"/>
          </w:rPr>
          <w:t>https://cac.org/what-do-we-do-with-the-bible-2019-01-06/</w:t>
        </w:r>
      </w:hyperlink>
      <w:r>
        <w:rPr>
          <w:sz w:val="22"/>
          <w:szCs w:val="22"/>
        </w:rPr>
        <w:t>.</w:t>
      </w:r>
    </w:p>
    <w:p w:rsidR="002979BA" w:rsidRPr="00564631" w:rsidRDefault="00257D73" w:rsidP="00564631">
      <w:pPr>
        <w:tabs>
          <w:tab w:val="left" w:pos="270"/>
          <w:tab w:val="left" w:pos="630"/>
        </w:tabs>
        <w:ind w:left="630" w:hanging="270"/>
        <w:rPr>
          <w:sz w:val="22"/>
          <w:szCs w:val="22"/>
        </w:rPr>
      </w:pPr>
      <w:r>
        <w:rPr>
          <w:sz w:val="22"/>
          <w:szCs w:val="22"/>
        </w:rPr>
        <w:t>Christian Scripture Selections</w:t>
      </w:r>
    </w:p>
    <w:p w:rsidR="002979BA" w:rsidRDefault="002979BA">
      <w:pPr>
        <w:tabs>
          <w:tab w:val="left" w:pos="270"/>
          <w:tab w:val="left" w:pos="630"/>
        </w:tabs>
        <w:ind w:left="360" w:hanging="360"/>
        <w:rPr>
          <w:b/>
          <w:sz w:val="22"/>
          <w:szCs w:val="22"/>
        </w:rPr>
      </w:pPr>
    </w:p>
    <w:p w:rsidR="008202F3" w:rsidRDefault="00047138">
      <w:pPr>
        <w:tabs>
          <w:tab w:val="left" w:pos="270"/>
          <w:tab w:val="left" w:pos="630"/>
        </w:tabs>
        <w:ind w:left="360" w:hanging="360"/>
        <w:rPr>
          <w:b/>
          <w:sz w:val="22"/>
          <w:szCs w:val="22"/>
        </w:rPr>
      </w:pPr>
      <w:r>
        <w:rPr>
          <w:b/>
          <w:sz w:val="22"/>
          <w:szCs w:val="22"/>
        </w:rPr>
        <w:t xml:space="preserve">30 </w:t>
      </w:r>
      <w:r w:rsidR="008202F3">
        <w:rPr>
          <w:b/>
          <w:sz w:val="22"/>
          <w:szCs w:val="22"/>
        </w:rPr>
        <w:t xml:space="preserve">September Moon Harvest Festival </w:t>
      </w:r>
    </w:p>
    <w:p w:rsidR="00C55900" w:rsidRDefault="008202F3">
      <w:pPr>
        <w:tabs>
          <w:tab w:val="left" w:pos="270"/>
          <w:tab w:val="left" w:pos="630"/>
        </w:tabs>
        <w:ind w:left="360" w:hanging="360"/>
        <w:rPr>
          <w:b/>
          <w:sz w:val="22"/>
          <w:szCs w:val="22"/>
        </w:rPr>
      </w:pPr>
      <w:r>
        <w:rPr>
          <w:b/>
          <w:sz w:val="22"/>
          <w:szCs w:val="22"/>
        </w:rPr>
        <w:tab/>
        <w:t>[Informal ritual ethnographies? No class]</w:t>
      </w:r>
    </w:p>
    <w:p w:rsidR="008202F3" w:rsidRDefault="008202F3" w:rsidP="008202F3">
      <w:pPr>
        <w:tabs>
          <w:tab w:val="left" w:pos="270"/>
          <w:tab w:val="left" w:pos="630"/>
        </w:tabs>
        <w:rPr>
          <w:b/>
          <w:sz w:val="22"/>
          <w:szCs w:val="22"/>
        </w:rPr>
      </w:pPr>
    </w:p>
    <w:p w:rsidR="008202F3" w:rsidRDefault="008202F3">
      <w:pPr>
        <w:tabs>
          <w:tab w:val="left" w:pos="270"/>
          <w:tab w:val="left" w:pos="630"/>
        </w:tabs>
        <w:ind w:left="360" w:hanging="360"/>
        <w:rPr>
          <w:b/>
          <w:sz w:val="22"/>
          <w:szCs w:val="22"/>
        </w:rPr>
      </w:pPr>
      <w:r>
        <w:rPr>
          <w:b/>
          <w:sz w:val="22"/>
          <w:szCs w:val="22"/>
        </w:rPr>
        <w:t xml:space="preserve">5-7 October </w:t>
      </w:r>
    </w:p>
    <w:p w:rsidR="00C55900" w:rsidRDefault="00257D73">
      <w:pPr>
        <w:tabs>
          <w:tab w:val="left" w:pos="270"/>
          <w:tab w:val="left" w:pos="630"/>
        </w:tabs>
        <w:ind w:left="360" w:hanging="360"/>
        <w:rPr>
          <w:b/>
          <w:sz w:val="22"/>
          <w:szCs w:val="22"/>
        </w:rPr>
      </w:pPr>
      <w:r>
        <w:rPr>
          <w:b/>
          <w:sz w:val="22"/>
          <w:szCs w:val="22"/>
        </w:rPr>
        <w:t>H. Islam</w:t>
      </w:r>
    </w:p>
    <w:p w:rsidR="00C55900" w:rsidRDefault="00257D73">
      <w:pPr>
        <w:tabs>
          <w:tab w:val="left" w:pos="270"/>
          <w:tab w:val="left" w:pos="630"/>
        </w:tabs>
        <w:ind w:left="360" w:hanging="360"/>
        <w:rPr>
          <w:b/>
          <w:sz w:val="22"/>
          <w:szCs w:val="22"/>
        </w:rPr>
      </w:pPr>
      <w:r>
        <w:rPr>
          <w:i/>
          <w:sz w:val="22"/>
          <w:szCs w:val="22"/>
        </w:rPr>
        <w:lastRenderedPageBreak/>
        <w:t>Gods in the Global Village</w:t>
      </w:r>
      <w:r>
        <w:rPr>
          <w:sz w:val="22"/>
          <w:szCs w:val="22"/>
        </w:rPr>
        <w:t>, 110-128 (finish the rest of chapter 3)</w:t>
      </w:r>
    </w:p>
    <w:p w:rsidR="00C55900" w:rsidRDefault="00C55900">
      <w:pPr>
        <w:tabs>
          <w:tab w:val="left" w:pos="270"/>
          <w:tab w:val="left" w:pos="630"/>
        </w:tabs>
        <w:ind w:left="360" w:hanging="360"/>
        <w:rPr>
          <w:b/>
          <w:sz w:val="22"/>
          <w:szCs w:val="22"/>
        </w:rPr>
      </w:pPr>
    </w:p>
    <w:p w:rsidR="00C55900" w:rsidRDefault="008202F3">
      <w:pPr>
        <w:tabs>
          <w:tab w:val="left" w:pos="270"/>
          <w:tab w:val="left" w:pos="630"/>
        </w:tabs>
        <w:ind w:left="360" w:hanging="360"/>
        <w:rPr>
          <w:b/>
          <w:sz w:val="22"/>
          <w:szCs w:val="22"/>
        </w:rPr>
      </w:pPr>
      <w:r>
        <w:rPr>
          <w:b/>
          <w:sz w:val="22"/>
          <w:szCs w:val="22"/>
        </w:rPr>
        <w:t>7 October</w:t>
      </w:r>
    </w:p>
    <w:p w:rsidR="00C55900" w:rsidRDefault="00257D73">
      <w:pPr>
        <w:tabs>
          <w:tab w:val="left" w:pos="270"/>
          <w:tab w:val="left" w:pos="630"/>
        </w:tabs>
        <w:ind w:left="360" w:hanging="360"/>
        <w:rPr>
          <w:sz w:val="22"/>
          <w:szCs w:val="22"/>
        </w:rPr>
      </w:pPr>
      <w:r>
        <w:rPr>
          <w:sz w:val="22"/>
          <w:szCs w:val="22"/>
        </w:rPr>
        <w:t xml:space="preserve">Selections from the Qur’an in </w:t>
      </w:r>
      <w:r>
        <w:rPr>
          <w:i/>
          <w:sz w:val="22"/>
          <w:szCs w:val="22"/>
        </w:rPr>
        <w:t xml:space="preserve">The Essential Koran, </w:t>
      </w:r>
      <w:r>
        <w:rPr>
          <w:sz w:val="22"/>
          <w:szCs w:val="22"/>
        </w:rPr>
        <w:t>translated and presented by Thomas Cleary (Edison, NY: Castle Books), 44-49, 82-93</w:t>
      </w:r>
    </w:p>
    <w:p w:rsidR="00C55900" w:rsidRDefault="00257D73">
      <w:pPr>
        <w:tabs>
          <w:tab w:val="left" w:pos="270"/>
          <w:tab w:val="left" w:pos="630"/>
        </w:tabs>
        <w:ind w:left="360" w:hanging="360"/>
        <w:rPr>
          <w:sz w:val="22"/>
          <w:szCs w:val="22"/>
        </w:rPr>
      </w:pPr>
      <w:r>
        <w:rPr>
          <w:sz w:val="22"/>
          <w:szCs w:val="22"/>
        </w:rPr>
        <w:t xml:space="preserve">Umar Faruq Abd-Allah, “Mercy: The Stamp of Creation” </w:t>
      </w:r>
    </w:p>
    <w:p w:rsidR="00C55900" w:rsidRDefault="00257D73">
      <w:pPr>
        <w:tabs>
          <w:tab w:val="left" w:pos="270"/>
          <w:tab w:val="left" w:pos="630"/>
        </w:tabs>
        <w:ind w:left="360" w:hanging="360"/>
        <w:rPr>
          <w:b/>
          <w:sz w:val="22"/>
          <w:szCs w:val="22"/>
        </w:rPr>
      </w:pPr>
      <w:r>
        <w:rPr>
          <w:sz w:val="22"/>
          <w:szCs w:val="22"/>
        </w:rPr>
        <w:t xml:space="preserve">Rumi, “What Jesus Runs Away From,” in </w:t>
      </w:r>
      <w:r>
        <w:rPr>
          <w:i/>
          <w:sz w:val="22"/>
          <w:szCs w:val="22"/>
        </w:rPr>
        <w:t xml:space="preserve">The Essential Rumi, </w:t>
      </w:r>
      <w:r>
        <w:rPr>
          <w:sz w:val="22"/>
          <w:szCs w:val="22"/>
        </w:rPr>
        <w:t xml:space="preserve">tr. Coleman Barks (Edison, NJ: Castle Books, 1977), 204-5; “Joy at Sudden Disappointment” </w:t>
      </w:r>
      <w:r>
        <w:rPr>
          <w:i/>
          <w:sz w:val="22"/>
          <w:szCs w:val="22"/>
        </w:rPr>
        <w:t>The Essential Rumi,</w:t>
      </w:r>
      <w:r>
        <w:rPr>
          <w:sz w:val="22"/>
          <w:szCs w:val="22"/>
        </w:rPr>
        <w:t xml:space="preserve"> 168-171; “Moses and the Shepherd,” available online at </w:t>
      </w:r>
      <w:hyperlink r:id="rId19">
        <w:r>
          <w:rPr>
            <w:color w:val="0563C1"/>
            <w:sz w:val="22"/>
            <w:szCs w:val="22"/>
            <w:u w:val="single"/>
          </w:rPr>
          <w:t>http://theislamicmonthly.com/moses-and-the-shepherd/</w:t>
        </w:r>
      </w:hyperlink>
    </w:p>
    <w:p w:rsidR="00C55900" w:rsidRDefault="00C55900">
      <w:pPr>
        <w:tabs>
          <w:tab w:val="left" w:pos="270"/>
          <w:tab w:val="left" w:pos="630"/>
        </w:tabs>
        <w:rPr>
          <w:b/>
          <w:sz w:val="22"/>
          <w:szCs w:val="22"/>
        </w:rPr>
      </w:pPr>
    </w:p>
    <w:p w:rsidR="00C55900" w:rsidRDefault="008202F3">
      <w:pPr>
        <w:tabs>
          <w:tab w:val="left" w:pos="270"/>
          <w:tab w:val="left" w:pos="630"/>
        </w:tabs>
        <w:rPr>
          <w:b/>
          <w:sz w:val="22"/>
          <w:szCs w:val="22"/>
        </w:rPr>
      </w:pPr>
      <w:r>
        <w:rPr>
          <w:b/>
          <w:sz w:val="22"/>
          <w:szCs w:val="22"/>
        </w:rPr>
        <w:t>12 October [</w:t>
      </w:r>
      <w:r w:rsidR="005C66AC">
        <w:rPr>
          <w:b/>
          <w:sz w:val="22"/>
          <w:szCs w:val="22"/>
        </w:rPr>
        <w:t>“</w:t>
      </w:r>
      <w:r>
        <w:rPr>
          <w:b/>
          <w:sz w:val="22"/>
          <w:szCs w:val="22"/>
        </w:rPr>
        <w:t>Indigenous People’s Day</w:t>
      </w:r>
      <w:r w:rsidR="005C66AC">
        <w:rPr>
          <w:b/>
          <w:sz w:val="22"/>
          <w:szCs w:val="22"/>
        </w:rPr>
        <w:t>” (USA)</w:t>
      </w:r>
      <w:r>
        <w:rPr>
          <w:b/>
          <w:sz w:val="22"/>
          <w:szCs w:val="22"/>
        </w:rPr>
        <w:t>]</w:t>
      </w:r>
    </w:p>
    <w:p w:rsidR="00C55900" w:rsidRDefault="00257D73">
      <w:pPr>
        <w:tabs>
          <w:tab w:val="left" w:pos="270"/>
          <w:tab w:val="left" w:pos="630"/>
        </w:tabs>
        <w:rPr>
          <w:sz w:val="22"/>
          <w:szCs w:val="22"/>
        </w:rPr>
      </w:pPr>
      <w:r>
        <w:rPr>
          <w:b/>
          <w:sz w:val="22"/>
          <w:szCs w:val="22"/>
        </w:rPr>
        <w:t>I. Indigenous Religions</w:t>
      </w:r>
    </w:p>
    <w:p w:rsidR="00C55900" w:rsidRDefault="00257D73">
      <w:pPr>
        <w:tabs>
          <w:tab w:val="left" w:pos="270"/>
          <w:tab w:val="left" w:pos="630"/>
        </w:tabs>
        <w:rPr>
          <w:sz w:val="22"/>
          <w:szCs w:val="22"/>
        </w:rPr>
      </w:pPr>
      <w:r>
        <w:rPr>
          <w:i/>
          <w:sz w:val="22"/>
          <w:szCs w:val="22"/>
        </w:rPr>
        <w:t>Gods in the Global Village,</w:t>
      </w:r>
      <w:r>
        <w:rPr>
          <w:sz w:val="22"/>
          <w:szCs w:val="22"/>
        </w:rPr>
        <w:t xml:space="preserve"> Chapter 4</w:t>
      </w:r>
    </w:p>
    <w:p w:rsidR="00C55900" w:rsidRDefault="00257D73">
      <w:pPr>
        <w:ind w:left="360" w:hanging="360"/>
        <w:rPr>
          <w:sz w:val="22"/>
          <w:szCs w:val="22"/>
        </w:rPr>
      </w:pPr>
      <w:r>
        <w:rPr>
          <w:sz w:val="22"/>
          <w:szCs w:val="22"/>
        </w:rPr>
        <w:t xml:space="preserve">Kim, Andrew </w:t>
      </w:r>
      <w:proofErr w:type="spellStart"/>
      <w:r>
        <w:rPr>
          <w:sz w:val="22"/>
          <w:szCs w:val="22"/>
        </w:rPr>
        <w:t>Eungi</w:t>
      </w:r>
      <w:proofErr w:type="spellEnd"/>
      <w:r>
        <w:rPr>
          <w:sz w:val="22"/>
          <w:szCs w:val="22"/>
        </w:rPr>
        <w:t xml:space="preserve">. “Nonofficial Religion in South Korea: Prevalence of Fortunetelling and Other Forms of Divination.” </w:t>
      </w:r>
      <w:r>
        <w:rPr>
          <w:i/>
          <w:sz w:val="22"/>
          <w:szCs w:val="22"/>
        </w:rPr>
        <w:t>Review of Religious Research</w:t>
      </w:r>
      <w:r>
        <w:rPr>
          <w:sz w:val="22"/>
          <w:szCs w:val="22"/>
        </w:rPr>
        <w:t xml:space="preserve"> 46, no. 3 (2005): 284–302. Available online at </w:t>
      </w:r>
      <w:hyperlink r:id="rId20">
        <w:r>
          <w:rPr>
            <w:color w:val="0563C1"/>
            <w:sz w:val="22"/>
            <w:szCs w:val="22"/>
            <w:u w:val="single"/>
          </w:rPr>
          <w:t>https://doi.org/10.2307/3512557</w:t>
        </w:r>
      </w:hyperlink>
      <w:r>
        <w:rPr>
          <w:sz w:val="22"/>
          <w:szCs w:val="22"/>
        </w:rPr>
        <w:t>.</w:t>
      </w:r>
    </w:p>
    <w:p w:rsidR="00C55900" w:rsidRDefault="00C55900">
      <w:pPr>
        <w:tabs>
          <w:tab w:val="left" w:pos="270"/>
          <w:tab w:val="left" w:pos="630"/>
        </w:tabs>
        <w:ind w:left="360" w:hanging="360"/>
        <w:rPr>
          <w:sz w:val="22"/>
          <w:szCs w:val="22"/>
        </w:rPr>
      </w:pP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008000"/>
          <w:sz w:val="22"/>
          <w:szCs w:val="22"/>
        </w:rPr>
      </w:pPr>
      <w:r>
        <w:rPr>
          <w:b/>
          <w:color w:val="008000"/>
          <w:sz w:val="22"/>
          <w:szCs w:val="22"/>
        </w:rPr>
        <w:t>III. RELIGION &amp; EVERYDAY LIFE</w:t>
      </w:r>
    </w:p>
    <w:p w:rsidR="00C55900" w:rsidRDefault="005C66AC">
      <w:pPr>
        <w:tabs>
          <w:tab w:val="left" w:pos="360"/>
          <w:tab w:val="left" w:pos="630"/>
        </w:tabs>
        <w:ind w:left="360" w:hanging="360"/>
        <w:rPr>
          <w:sz w:val="22"/>
          <w:szCs w:val="22"/>
        </w:rPr>
      </w:pPr>
      <w:r>
        <w:rPr>
          <w:b/>
          <w:sz w:val="22"/>
          <w:szCs w:val="22"/>
        </w:rPr>
        <w:t>14 October</w:t>
      </w:r>
    </w:p>
    <w:p w:rsidR="00C55900" w:rsidRDefault="00257D73">
      <w:pPr>
        <w:numPr>
          <w:ilvl w:val="0"/>
          <w:numId w:val="1"/>
        </w:numPr>
        <w:tabs>
          <w:tab w:val="left" w:pos="360"/>
          <w:tab w:val="left" w:pos="630"/>
        </w:tabs>
        <w:ind w:hanging="720"/>
        <w:rPr>
          <w:sz w:val="22"/>
          <w:szCs w:val="22"/>
        </w:rPr>
      </w:pPr>
      <w:r>
        <w:rPr>
          <w:b/>
          <w:sz w:val="22"/>
          <w:szCs w:val="22"/>
        </w:rPr>
        <w:t>Identity and Social Structure</w:t>
      </w:r>
    </w:p>
    <w:p w:rsidR="00C55900" w:rsidRDefault="00257D73">
      <w:pPr>
        <w:tabs>
          <w:tab w:val="left" w:pos="360"/>
          <w:tab w:val="left" w:pos="630"/>
        </w:tabs>
        <w:ind w:left="360" w:hanging="360"/>
        <w:rPr>
          <w:sz w:val="22"/>
          <w:szCs w:val="22"/>
        </w:rPr>
      </w:pPr>
      <w:r>
        <w:rPr>
          <w:sz w:val="22"/>
          <w:szCs w:val="22"/>
        </w:rPr>
        <w:t>Readings</w:t>
      </w:r>
    </w:p>
    <w:p w:rsidR="006F248E" w:rsidRDefault="00257D73" w:rsidP="006F248E">
      <w:pPr>
        <w:tabs>
          <w:tab w:val="left" w:pos="360"/>
          <w:tab w:val="left" w:pos="630"/>
        </w:tabs>
        <w:ind w:left="360" w:hanging="360"/>
        <w:rPr>
          <w:sz w:val="22"/>
          <w:szCs w:val="22"/>
        </w:rPr>
      </w:pPr>
      <w:r>
        <w:rPr>
          <w:sz w:val="22"/>
          <w:szCs w:val="22"/>
        </w:rPr>
        <w:t>Gods in the Global Village, 151-171</w:t>
      </w:r>
    </w:p>
    <w:p w:rsidR="006F248E" w:rsidRPr="006F248E" w:rsidRDefault="006F248E" w:rsidP="006F248E">
      <w:pPr>
        <w:tabs>
          <w:tab w:val="left" w:pos="360"/>
          <w:tab w:val="left" w:pos="630"/>
        </w:tabs>
        <w:ind w:left="360" w:hanging="360"/>
        <w:rPr>
          <w:sz w:val="22"/>
          <w:szCs w:val="22"/>
        </w:rPr>
      </w:pPr>
      <w:r w:rsidRPr="006F248E">
        <w:rPr>
          <w:lang w:eastAsia="ko-KR"/>
        </w:rPr>
        <w:t xml:space="preserve">Huang, Grace Hui-Chen, and Mary Gove. “Confucianism, Chinese Families, and Academic Achievement: Exploring How Confucianism and Asian Descendant Parenting Practices Influence Children’s Academic Achievement.” </w:t>
      </w:r>
      <w:r w:rsidRPr="006F248E">
        <w:rPr>
          <w:i/>
          <w:iCs/>
          <w:lang w:eastAsia="ko-KR"/>
        </w:rPr>
        <w:t>Science Education in East Asia</w:t>
      </w:r>
      <w:r w:rsidRPr="006F248E">
        <w:rPr>
          <w:lang w:eastAsia="ko-KR"/>
        </w:rPr>
        <w:t xml:space="preserve">, 2015, 41–66. </w:t>
      </w:r>
      <w:hyperlink r:id="rId21" w:history="1">
        <w:r w:rsidRPr="006F248E">
          <w:rPr>
            <w:color w:val="0000FF"/>
            <w:u w:val="single"/>
            <w:lang w:eastAsia="ko-KR"/>
          </w:rPr>
          <w:t>https://doi.org/10.1007/978-3-319-16390-1_3</w:t>
        </w:r>
      </w:hyperlink>
      <w:r w:rsidRPr="006F248E">
        <w:rPr>
          <w:lang w:eastAsia="ko-KR"/>
        </w:rPr>
        <w:t>.</w:t>
      </w:r>
    </w:p>
    <w:p w:rsidR="00C55900" w:rsidRDefault="00C55900">
      <w:pPr>
        <w:tabs>
          <w:tab w:val="left" w:pos="360"/>
          <w:tab w:val="left" w:pos="630"/>
        </w:tabs>
        <w:ind w:left="360" w:hanging="360"/>
        <w:rPr>
          <w:b/>
          <w:sz w:val="22"/>
          <w:szCs w:val="22"/>
        </w:rPr>
      </w:pPr>
    </w:p>
    <w:p w:rsidR="009A6552" w:rsidRDefault="009A6552" w:rsidP="009A6552">
      <w:pPr>
        <w:tabs>
          <w:tab w:val="left" w:pos="360"/>
          <w:tab w:val="left" w:pos="630"/>
        </w:tabs>
        <w:ind w:left="360" w:hanging="360"/>
        <w:rPr>
          <w:sz w:val="22"/>
          <w:szCs w:val="22"/>
        </w:rPr>
      </w:pPr>
      <w:r>
        <w:rPr>
          <w:b/>
          <w:sz w:val="22"/>
          <w:szCs w:val="22"/>
        </w:rPr>
        <w:t>1</w:t>
      </w:r>
      <w:r w:rsidR="005C66AC">
        <w:rPr>
          <w:b/>
          <w:sz w:val="22"/>
          <w:szCs w:val="22"/>
        </w:rPr>
        <w:t>9 October</w:t>
      </w:r>
    </w:p>
    <w:p w:rsidR="00C55900" w:rsidRDefault="00257D73">
      <w:pPr>
        <w:tabs>
          <w:tab w:val="left" w:pos="360"/>
          <w:tab w:val="left" w:pos="630"/>
        </w:tabs>
        <w:ind w:left="360" w:hanging="360"/>
        <w:rPr>
          <w:sz w:val="22"/>
          <w:szCs w:val="22"/>
        </w:rPr>
      </w:pPr>
      <w:r>
        <w:rPr>
          <w:sz w:val="22"/>
          <w:szCs w:val="22"/>
        </w:rPr>
        <w:t>"Muhammad as Model and Guide" (from Islam, ed. by John Alden Williams [NY: George Braziller, 1962], pp. 84-87).</w:t>
      </w:r>
    </w:p>
    <w:p w:rsidR="00C55900" w:rsidRDefault="00257D73">
      <w:pPr>
        <w:tabs>
          <w:tab w:val="left" w:pos="360"/>
          <w:tab w:val="left" w:pos="630"/>
        </w:tabs>
        <w:ind w:left="360" w:hanging="360"/>
        <w:rPr>
          <w:sz w:val="22"/>
          <w:szCs w:val="22"/>
        </w:rPr>
      </w:pPr>
      <w:r>
        <w:rPr>
          <w:sz w:val="22"/>
          <w:szCs w:val="22"/>
        </w:rPr>
        <w:t>Lawrence Lucas, Black Priest/White Church (NY: Random House, 1970), pp. 11-41.</w:t>
      </w:r>
    </w:p>
    <w:p w:rsidR="00AA1C42" w:rsidRDefault="00257D73">
      <w:pPr>
        <w:tabs>
          <w:tab w:val="left" w:pos="360"/>
          <w:tab w:val="left" w:pos="630"/>
        </w:tabs>
        <w:ind w:left="360" w:hanging="360"/>
        <w:rPr>
          <w:sz w:val="22"/>
          <w:szCs w:val="22"/>
        </w:rPr>
      </w:pPr>
      <w:r>
        <w:rPr>
          <w:sz w:val="22"/>
          <w:szCs w:val="22"/>
        </w:rPr>
        <w:t xml:space="preserve">Shakunthala Jagannathan, Hinduism (Bombay: Vakils, </w:t>
      </w:r>
      <w:proofErr w:type="spellStart"/>
      <w:r>
        <w:rPr>
          <w:sz w:val="22"/>
          <w:szCs w:val="22"/>
        </w:rPr>
        <w:t>Feffer</w:t>
      </w:r>
      <w:proofErr w:type="spellEnd"/>
      <w:r>
        <w:rPr>
          <w:sz w:val="22"/>
          <w:szCs w:val="22"/>
        </w:rPr>
        <w:t xml:space="preserve"> &amp; Simons, 1984), pp. 54-62.</w:t>
      </w:r>
    </w:p>
    <w:p w:rsidR="00C55900" w:rsidRDefault="00257D73">
      <w:pPr>
        <w:tabs>
          <w:tab w:val="left" w:pos="360"/>
          <w:tab w:val="left" w:pos="630"/>
        </w:tabs>
        <w:ind w:left="360" w:hanging="360"/>
        <w:rPr>
          <w:sz w:val="22"/>
          <w:szCs w:val="22"/>
        </w:rPr>
      </w:pPr>
      <w:r>
        <w:rPr>
          <w:sz w:val="22"/>
          <w:szCs w:val="22"/>
        </w:rPr>
        <w:t>Colossians 4</w:t>
      </w:r>
    </w:p>
    <w:p w:rsidR="00C55900" w:rsidRDefault="00C55900">
      <w:pPr>
        <w:tabs>
          <w:tab w:val="left" w:pos="360"/>
          <w:tab w:val="left" w:pos="630"/>
        </w:tabs>
        <w:ind w:left="360" w:hanging="360"/>
        <w:rPr>
          <w:sz w:val="22"/>
          <w:szCs w:val="22"/>
        </w:rPr>
      </w:pPr>
    </w:p>
    <w:p w:rsidR="00C55900" w:rsidRDefault="005C66AC">
      <w:pPr>
        <w:tabs>
          <w:tab w:val="left" w:pos="360"/>
          <w:tab w:val="left" w:pos="630"/>
        </w:tabs>
        <w:ind w:left="360" w:hanging="360"/>
        <w:rPr>
          <w:sz w:val="22"/>
          <w:szCs w:val="22"/>
        </w:rPr>
      </w:pPr>
      <w:r>
        <w:rPr>
          <w:b/>
          <w:sz w:val="22"/>
          <w:szCs w:val="22"/>
        </w:rPr>
        <w:t>21 October</w:t>
      </w:r>
    </w:p>
    <w:p w:rsidR="00C55900" w:rsidRDefault="00257D73">
      <w:pPr>
        <w:numPr>
          <w:ilvl w:val="0"/>
          <w:numId w:val="1"/>
        </w:numPr>
        <w:tabs>
          <w:tab w:val="left" w:pos="360"/>
          <w:tab w:val="left" w:pos="630"/>
        </w:tabs>
        <w:ind w:hanging="720"/>
        <w:rPr>
          <w:sz w:val="22"/>
          <w:szCs w:val="22"/>
        </w:rPr>
      </w:pPr>
      <w:r>
        <w:rPr>
          <w:b/>
          <w:sz w:val="22"/>
          <w:szCs w:val="22"/>
        </w:rPr>
        <w:t>Taboo Lines, Ethics, Sexuality, &amp; Economics</w:t>
      </w:r>
    </w:p>
    <w:p w:rsidR="00C55900" w:rsidRDefault="00257D73">
      <w:pPr>
        <w:tabs>
          <w:tab w:val="left" w:pos="360"/>
          <w:tab w:val="left" w:pos="630"/>
        </w:tabs>
        <w:rPr>
          <w:sz w:val="22"/>
          <w:szCs w:val="22"/>
        </w:rPr>
      </w:pPr>
      <w:r>
        <w:rPr>
          <w:sz w:val="22"/>
          <w:szCs w:val="22"/>
        </w:rPr>
        <w:t>Gods in the Global Village, 171-210</w:t>
      </w:r>
    </w:p>
    <w:p w:rsidR="00C55900" w:rsidRDefault="00257D73">
      <w:pPr>
        <w:tabs>
          <w:tab w:val="left" w:pos="270"/>
          <w:tab w:val="left" w:pos="360"/>
          <w:tab w:val="left" w:pos="540"/>
          <w:tab w:val="left" w:pos="630"/>
        </w:tabs>
        <w:ind w:left="360" w:hanging="360"/>
        <w:rPr>
          <w:sz w:val="22"/>
          <w:szCs w:val="22"/>
        </w:rPr>
      </w:pPr>
      <w:r>
        <w:rPr>
          <w:sz w:val="22"/>
          <w:szCs w:val="22"/>
        </w:rPr>
        <w:t>Exodus 20-21</w:t>
      </w:r>
    </w:p>
    <w:p w:rsidR="00C55900" w:rsidRDefault="00257D73">
      <w:pPr>
        <w:tabs>
          <w:tab w:val="left" w:pos="270"/>
          <w:tab w:val="left" w:pos="360"/>
          <w:tab w:val="left" w:pos="540"/>
          <w:tab w:val="left" w:pos="630"/>
        </w:tabs>
        <w:ind w:left="360" w:hanging="360"/>
        <w:rPr>
          <w:sz w:val="22"/>
          <w:szCs w:val="22"/>
        </w:rPr>
      </w:pPr>
      <w:r>
        <w:rPr>
          <w:sz w:val="22"/>
          <w:szCs w:val="22"/>
        </w:rPr>
        <w:t xml:space="preserve">2 April Statement: Realizing the World We all Want and Spiritual Leaders’ Statement </w:t>
      </w:r>
    </w:p>
    <w:p w:rsidR="00C55900" w:rsidRDefault="00257D73">
      <w:pPr>
        <w:tabs>
          <w:tab w:val="left" w:pos="270"/>
          <w:tab w:val="left" w:pos="360"/>
          <w:tab w:val="left" w:pos="540"/>
          <w:tab w:val="left" w:pos="630"/>
        </w:tabs>
        <w:ind w:left="360" w:hanging="360"/>
        <w:rPr>
          <w:sz w:val="22"/>
          <w:szCs w:val="22"/>
        </w:rPr>
      </w:pPr>
      <w:r>
        <w:rPr>
          <w:sz w:val="22"/>
          <w:szCs w:val="22"/>
        </w:rPr>
        <w:t xml:space="preserve">Baba </w:t>
      </w:r>
      <w:proofErr w:type="spellStart"/>
      <w:r>
        <w:rPr>
          <w:sz w:val="22"/>
          <w:szCs w:val="22"/>
        </w:rPr>
        <w:t>Metzia</w:t>
      </w:r>
      <w:proofErr w:type="spellEnd"/>
      <w:r>
        <w:rPr>
          <w:sz w:val="22"/>
          <w:szCs w:val="22"/>
        </w:rPr>
        <w:t xml:space="preserve"> 85a from Judaism, ed. by Arthur Hertzberg (NY: Braziller, 1962), 200.</w:t>
      </w:r>
    </w:p>
    <w:p w:rsidR="00C55900" w:rsidRDefault="00257D73">
      <w:pPr>
        <w:tabs>
          <w:tab w:val="left" w:pos="270"/>
          <w:tab w:val="left" w:pos="360"/>
          <w:tab w:val="left" w:pos="540"/>
          <w:tab w:val="left" w:pos="630"/>
        </w:tabs>
        <w:ind w:left="360" w:hanging="360"/>
        <w:rPr>
          <w:sz w:val="22"/>
          <w:szCs w:val="22"/>
        </w:rPr>
      </w:pPr>
      <w:r>
        <w:rPr>
          <w:sz w:val="22"/>
          <w:szCs w:val="22"/>
        </w:rPr>
        <w:t>Jesus, "The Sermon on the Mount" (Matthew 5)</w:t>
      </w:r>
    </w:p>
    <w:p w:rsidR="00C55900" w:rsidRDefault="00257D73">
      <w:pPr>
        <w:tabs>
          <w:tab w:val="left" w:pos="270"/>
          <w:tab w:val="left" w:pos="360"/>
          <w:tab w:val="left" w:pos="540"/>
          <w:tab w:val="left" w:pos="630"/>
        </w:tabs>
        <w:ind w:left="360" w:hanging="360"/>
        <w:rPr>
          <w:sz w:val="22"/>
          <w:szCs w:val="22"/>
        </w:rPr>
      </w:pPr>
      <w:r>
        <w:rPr>
          <w:i/>
          <w:sz w:val="22"/>
          <w:szCs w:val="22"/>
        </w:rPr>
        <w:t>Teachings of the Compassionate Buddha,</w:t>
      </w:r>
      <w:r>
        <w:rPr>
          <w:sz w:val="22"/>
          <w:szCs w:val="22"/>
        </w:rPr>
        <w:t xml:space="preserve"> edited by E. A. Burtt. (NY: New American Library Mentor, 1955), pp. 58-61.</w:t>
      </w:r>
    </w:p>
    <w:p w:rsidR="00C55900" w:rsidRDefault="00C55900">
      <w:pPr>
        <w:tabs>
          <w:tab w:val="left" w:pos="270"/>
          <w:tab w:val="left" w:pos="360"/>
          <w:tab w:val="left" w:pos="540"/>
          <w:tab w:val="left" w:pos="630"/>
        </w:tabs>
        <w:ind w:left="360" w:hanging="360"/>
        <w:rPr>
          <w:sz w:val="22"/>
          <w:szCs w:val="22"/>
        </w:rPr>
      </w:pPr>
    </w:p>
    <w:p w:rsidR="00C55900" w:rsidRDefault="005C66AC">
      <w:pPr>
        <w:tabs>
          <w:tab w:val="left" w:pos="270"/>
          <w:tab w:val="left" w:pos="360"/>
          <w:tab w:val="left" w:pos="540"/>
          <w:tab w:val="left" w:pos="630"/>
        </w:tabs>
        <w:ind w:left="360" w:hanging="360"/>
        <w:rPr>
          <w:b/>
          <w:sz w:val="22"/>
          <w:szCs w:val="22"/>
        </w:rPr>
      </w:pPr>
      <w:r>
        <w:rPr>
          <w:b/>
          <w:sz w:val="22"/>
          <w:szCs w:val="22"/>
        </w:rPr>
        <w:t>26 October</w:t>
      </w:r>
    </w:p>
    <w:p w:rsidR="00C55900" w:rsidRDefault="00257D73">
      <w:pPr>
        <w:tabs>
          <w:tab w:val="left" w:pos="270"/>
          <w:tab w:val="left" w:pos="360"/>
          <w:tab w:val="left" w:pos="540"/>
          <w:tab w:val="left" w:pos="630"/>
        </w:tabs>
        <w:ind w:left="360" w:hanging="360"/>
        <w:rPr>
          <w:sz w:val="22"/>
          <w:szCs w:val="22"/>
        </w:rPr>
      </w:pPr>
      <w:r>
        <w:rPr>
          <w:sz w:val="22"/>
          <w:szCs w:val="22"/>
        </w:rPr>
        <w:t>Max Weber, Economy and Society (NY: Bedminster, 1968), 592-607</w:t>
      </w:r>
    </w:p>
    <w:p w:rsidR="00C55900" w:rsidRDefault="00257D73">
      <w:pPr>
        <w:tabs>
          <w:tab w:val="left" w:pos="270"/>
          <w:tab w:val="left" w:pos="360"/>
          <w:tab w:val="left" w:pos="540"/>
          <w:tab w:val="left" w:pos="630"/>
        </w:tabs>
        <w:ind w:left="360" w:hanging="360"/>
        <w:rPr>
          <w:sz w:val="22"/>
          <w:szCs w:val="22"/>
        </w:rPr>
      </w:pPr>
      <w:r>
        <w:rPr>
          <w:sz w:val="22"/>
          <w:szCs w:val="22"/>
        </w:rPr>
        <w:t>Purushottama Bilimoria, Christopher Key Chapple, &amp; Peter Wong Yih Jiun, with assistance of Maxine Haire</w:t>
      </w:r>
      <w:r>
        <w:rPr>
          <w:b/>
          <w:sz w:val="22"/>
          <w:szCs w:val="22"/>
        </w:rPr>
        <w:t>, “</w:t>
      </w:r>
      <w:r>
        <w:rPr>
          <w:sz w:val="22"/>
          <w:szCs w:val="22"/>
        </w:rPr>
        <w:t xml:space="preserve">Eastern Ethical Traditions.” </w:t>
      </w:r>
      <w:r>
        <w:rPr>
          <w:i/>
          <w:sz w:val="22"/>
          <w:szCs w:val="22"/>
        </w:rPr>
        <w:t>Encyclopedia of Violence, Peace, and Conflict</w:t>
      </w:r>
      <w:r>
        <w:rPr>
          <w:sz w:val="22"/>
          <w:szCs w:val="22"/>
        </w:rPr>
        <w:t>, Lester R. Kurtz, ed. Elsevier, 2008.</w:t>
      </w:r>
    </w:p>
    <w:p w:rsidR="00C55900" w:rsidRDefault="00C55900">
      <w:pPr>
        <w:tabs>
          <w:tab w:val="left" w:pos="270"/>
          <w:tab w:val="left" w:pos="360"/>
          <w:tab w:val="left" w:pos="540"/>
          <w:tab w:val="left" w:pos="630"/>
        </w:tabs>
        <w:rPr>
          <w:sz w:val="22"/>
          <w:szCs w:val="22"/>
        </w:rPr>
      </w:pPr>
    </w:p>
    <w:p w:rsidR="00C55900" w:rsidRDefault="005C66AC">
      <w:pPr>
        <w:tabs>
          <w:tab w:val="left" w:pos="270"/>
          <w:tab w:val="left" w:pos="360"/>
          <w:tab w:val="left" w:pos="540"/>
          <w:tab w:val="left" w:pos="630"/>
        </w:tabs>
        <w:ind w:left="360" w:hanging="360"/>
        <w:rPr>
          <w:b/>
          <w:sz w:val="22"/>
          <w:szCs w:val="22"/>
        </w:rPr>
      </w:pPr>
      <w:r>
        <w:rPr>
          <w:b/>
          <w:sz w:val="22"/>
          <w:szCs w:val="22"/>
        </w:rPr>
        <w:t>28 October</w:t>
      </w: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rPr>
          <w:b/>
          <w:sz w:val="22"/>
          <w:szCs w:val="22"/>
        </w:rPr>
      </w:pPr>
      <w:r>
        <w:rPr>
          <w:b/>
          <w:color w:val="216A35"/>
          <w:sz w:val="22"/>
          <w:szCs w:val="22"/>
        </w:rPr>
        <w:t>IV. MODERNISM AND MULTICULTURALISM</w:t>
      </w:r>
    </w:p>
    <w:p w:rsidR="00C55900" w:rsidRDefault="00257D73">
      <w:pPr>
        <w:tabs>
          <w:tab w:val="left" w:pos="270"/>
          <w:tab w:val="left" w:pos="630"/>
        </w:tabs>
        <w:rPr>
          <w:sz w:val="22"/>
          <w:szCs w:val="22"/>
        </w:rPr>
      </w:pPr>
      <w:r>
        <w:rPr>
          <w:b/>
          <w:sz w:val="22"/>
          <w:szCs w:val="22"/>
        </w:rPr>
        <w:t>A. The Crisis of Modernism</w:t>
      </w:r>
    </w:p>
    <w:p w:rsidR="00C55900" w:rsidRDefault="00257D73">
      <w:pPr>
        <w:tabs>
          <w:tab w:val="left" w:pos="270"/>
          <w:tab w:val="left" w:pos="360"/>
          <w:tab w:val="left" w:pos="630"/>
        </w:tabs>
        <w:ind w:left="270" w:hanging="270"/>
        <w:rPr>
          <w:sz w:val="22"/>
          <w:szCs w:val="22"/>
        </w:rPr>
      </w:pPr>
      <w:r>
        <w:rPr>
          <w:sz w:val="22"/>
          <w:szCs w:val="22"/>
        </w:rPr>
        <w:t>Gods in the Global Village, Chapter 6.</w:t>
      </w:r>
    </w:p>
    <w:p w:rsidR="008F27DD" w:rsidRDefault="008F27DD">
      <w:pPr>
        <w:tabs>
          <w:tab w:val="left" w:pos="270"/>
          <w:tab w:val="left" w:pos="360"/>
          <w:tab w:val="left" w:pos="630"/>
        </w:tabs>
        <w:ind w:left="270" w:hanging="270"/>
        <w:rPr>
          <w:sz w:val="22"/>
          <w:szCs w:val="22"/>
        </w:rPr>
      </w:pPr>
    </w:p>
    <w:p w:rsidR="00C55900" w:rsidRDefault="00257D73">
      <w:pPr>
        <w:tabs>
          <w:tab w:val="left" w:pos="270"/>
          <w:tab w:val="left" w:pos="360"/>
          <w:tab w:val="left" w:pos="630"/>
        </w:tabs>
        <w:ind w:left="270" w:hanging="270"/>
        <w:rPr>
          <w:sz w:val="22"/>
          <w:szCs w:val="22"/>
        </w:rPr>
      </w:pPr>
      <w:r>
        <w:rPr>
          <w:sz w:val="22"/>
          <w:szCs w:val="22"/>
        </w:rPr>
        <w:t>Sigmund Freud, The Future of an Illusion, tr. by W. D. Robson-Scott (Garden City, NY: Doubleday Anchor, [1927]), selections.</w:t>
      </w:r>
    </w:p>
    <w:p w:rsidR="00C55900" w:rsidRDefault="00257D73">
      <w:pPr>
        <w:tabs>
          <w:tab w:val="left" w:pos="270"/>
          <w:tab w:val="left" w:pos="360"/>
          <w:tab w:val="left" w:pos="630"/>
        </w:tabs>
        <w:ind w:left="270" w:hanging="270"/>
        <w:rPr>
          <w:sz w:val="22"/>
          <w:szCs w:val="22"/>
        </w:rPr>
      </w:pPr>
      <w:r>
        <w:rPr>
          <w:sz w:val="22"/>
          <w:szCs w:val="22"/>
        </w:rPr>
        <w:t>Karl Marx, "Contribution to the Critique of Hegel's Philosophy of Right: Introduction."  Pp. 11-23 in T</w:t>
      </w:r>
      <w:r>
        <w:rPr>
          <w:i/>
          <w:sz w:val="22"/>
          <w:szCs w:val="22"/>
        </w:rPr>
        <w:t>he Marx-Engels Reader,</w:t>
      </w:r>
      <w:r>
        <w:rPr>
          <w:sz w:val="22"/>
          <w:szCs w:val="22"/>
        </w:rPr>
        <w:t xml:space="preserve"> ed. by R. C. Tucker (NY: W.W. Norton, 1972).</w:t>
      </w:r>
    </w:p>
    <w:p w:rsidR="00F31690" w:rsidRDefault="00F31690">
      <w:pPr>
        <w:tabs>
          <w:tab w:val="left" w:pos="270"/>
          <w:tab w:val="left" w:pos="360"/>
          <w:tab w:val="left" w:pos="630"/>
        </w:tabs>
        <w:ind w:left="270" w:hanging="270"/>
        <w:rPr>
          <w:sz w:val="22"/>
          <w:szCs w:val="22"/>
        </w:rPr>
      </w:pPr>
    </w:p>
    <w:p w:rsidR="00C55900" w:rsidRDefault="005C66AC">
      <w:pPr>
        <w:tabs>
          <w:tab w:val="left" w:pos="270"/>
          <w:tab w:val="left" w:pos="360"/>
          <w:tab w:val="left" w:pos="630"/>
        </w:tabs>
        <w:ind w:left="270" w:hanging="270"/>
        <w:rPr>
          <w:b/>
          <w:sz w:val="22"/>
          <w:szCs w:val="22"/>
        </w:rPr>
      </w:pPr>
      <w:r>
        <w:rPr>
          <w:b/>
          <w:sz w:val="22"/>
          <w:szCs w:val="22"/>
        </w:rPr>
        <w:t>2 November</w:t>
      </w:r>
    </w:p>
    <w:p w:rsidR="00C55900" w:rsidRDefault="00257D73">
      <w:pPr>
        <w:tabs>
          <w:tab w:val="left" w:pos="270"/>
          <w:tab w:val="left" w:pos="360"/>
          <w:tab w:val="left" w:pos="630"/>
        </w:tabs>
        <w:ind w:left="270" w:hanging="270"/>
        <w:rPr>
          <w:sz w:val="22"/>
          <w:szCs w:val="22"/>
        </w:rPr>
      </w:pPr>
      <w:r>
        <w:rPr>
          <w:sz w:val="22"/>
          <w:szCs w:val="22"/>
        </w:rPr>
        <w:t>Max Assimeng, "Crisis, Identity and Integration in African Religion." Pp. 97-118 in Identity and Religion, ed. by Hans Mol (London: Sage, 1978).</w:t>
      </w:r>
    </w:p>
    <w:p w:rsidR="008F27DD" w:rsidRDefault="008F27DD">
      <w:pPr>
        <w:tabs>
          <w:tab w:val="left" w:pos="270"/>
          <w:tab w:val="left" w:pos="360"/>
          <w:tab w:val="left" w:pos="630"/>
        </w:tabs>
        <w:ind w:left="270" w:hanging="270"/>
        <w:rPr>
          <w:b/>
          <w:sz w:val="22"/>
          <w:szCs w:val="22"/>
        </w:rPr>
      </w:pPr>
    </w:p>
    <w:p w:rsidR="008F27DD" w:rsidRPr="008F27DD" w:rsidRDefault="005C66AC">
      <w:pPr>
        <w:tabs>
          <w:tab w:val="left" w:pos="270"/>
          <w:tab w:val="left" w:pos="360"/>
          <w:tab w:val="left" w:pos="630"/>
        </w:tabs>
        <w:ind w:left="270" w:hanging="270"/>
        <w:rPr>
          <w:b/>
          <w:sz w:val="22"/>
          <w:szCs w:val="22"/>
        </w:rPr>
      </w:pPr>
      <w:r>
        <w:rPr>
          <w:b/>
          <w:sz w:val="22"/>
          <w:szCs w:val="22"/>
        </w:rPr>
        <w:t>9 November</w:t>
      </w:r>
    </w:p>
    <w:p w:rsidR="00C55900" w:rsidRDefault="00257D73">
      <w:pPr>
        <w:tabs>
          <w:tab w:val="left" w:pos="270"/>
          <w:tab w:val="left" w:pos="360"/>
          <w:tab w:val="left" w:pos="630"/>
        </w:tabs>
        <w:ind w:left="270" w:hanging="270"/>
        <w:rPr>
          <w:sz w:val="22"/>
          <w:szCs w:val="22"/>
        </w:rPr>
      </w:pPr>
      <w:r>
        <w:rPr>
          <w:sz w:val="22"/>
          <w:szCs w:val="22"/>
        </w:rPr>
        <w:t>L. R. Kurtz, "The Politics of Heresy." American Journal of Sociology 88 (1983):1085-1115.</w:t>
      </w:r>
    </w:p>
    <w:p w:rsidR="00F31690" w:rsidRDefault="00F31690">
      <w:pPr>
        <w:tabs>
          <w:tab w:val="left" w:pos="270"/>
          <w:tab w:val="left" w:pos="360"/>
          <w:tab w:val="left" w:pos="630"/>
        </w:tabs>
        <w:ind w:left="270" w:hanging="270"/>
        <w:rPr>
          <w:sz w:val="22"/>
          <w:szCs w:val="22"/>
        </w:rPr>
      </w:pPr>
    </w:p>
    <w:p w:rsidR="00F31690" w:rsidRDefault="0037751E" w:rsidP="00F31690">
      <w:pPr>
        <w:pBdr>
          <w:top w:val="single" w:sz="24" w:space="1" w:color="000000"/>
          <w:left w:val="single" w:sz="24" w:space="4" w:color="000000"/>
          <w:bottom w:val="single" w:sz="24" w:space="1" w:color="000000"/>
          <w:right w:val="single" w:sz="24" w:space="4" w:color="000000"/>
        </w:pBdr>
        <w:tabs>
          <w:tab w:val="left" w:pos="270"/>
          <w:tab w:val="left" w:pos="630"/>
        </w:tabs>
        <w:ind w:left="180"/>
        <w:jc w:val="center"/>
        <w:rPr>
          <w:color w:val="00B050"/>
          <w:sz w:val="22"/>
          <w:szCs w:val="22"/>
        </w:rPr>
      </w:pPr>
      <w:r>
        <w:rPr>
          <w:b/>
          <w:smallCaps/>
          <w:color w:val="00B050"/>
          <w:sz w:val="22"/>
          <w:szCs w:val="22"/>
        </w:rPr>
        <w:t>11-12 November</w:t>
      </w:r>
      <w:r w:rsidR="008F27DD">
        <w:rPr>
          <w:b/>
          <w:smallCaps/>
          <w:color w:val="00B050"/>
          <w:sz w:val="22"/>
          <w:szCs w:val="22"/>
        </w:rPr>
        <w:t xml:space="preserve"> </w:t>
      </w:r>
      <w:r w:rsidR="00F31690">
        <w:rPr>
          <w:b/>
          <w:smallCaps/>
          <w:color w:val="00B050"/>
          <w:sz w:val="22"/>
          <w:szCs w:val="22"/>
        </w:rPr>
        <w:t>Quiz 2</w:t>
      </w:r>
    </w:p>
    <w:p w:rsidR="00C55900" w:rsidRDefault="00C55900">
      <w:pPr>
        <w:tabs>
          <w:tab w:val="left" w:pos="270"/>
          <w:tab w:val="left" w:pos="630"/>
        </w:tabs>
        <w:rPr>
          <w:b/>
          <w:sz w:val="22"/>
          <w:szCs w:val="22"/>
        </w:rPr>
      </w:pPr>
    </w:p>
    <w:p w:rsidR="00C55900" w:rsidRDefault="00F31690">
      <w:pPr>
        <w:tabs>
          <w:tab w:val="left" w:pos="270"/>
          <w:tab w:val="left" w:pos="630"/>
        </w:tabs>
        <w:rPr>
          <w:b/>
          <w:sz w:val="22"/>
          <w:szCs w:val="22"/>
        </w:rPr>
      </w:pPr>
      <w:r>
        <w:rPr>
          <w:b/>
          <w:sz w:val="22"/>
          <w:szCs w:val="22"/>
        </w:rPr>
        <w:t xml:space="preserve">11 </w:t>
      </w:r>
      <w:r w:rsidR="0037751E">
        <w:rPr>
          <w:b/>
          <w:sz w:val="22"/>
          <w:szCs w:val="22"/>
        </w:rPr>
        <w:t>November</w:t>
      </w:r>
    </w:p>
    <w:p w:rsidR="00C55900" w:rsidRDefault="00257D73">
      <w:pPr>
        <w:tabs>
          <w:tab w:val="left" w:pos="270"/>
          <w:tab w:val="left" w:pos="630"/>
        </w:tabs>
        <w:rPr>
          <w:sz w:val="22"/>
          <w:szCs w:val="22"/>
        </w:rPr>
      </w:pPr>
      <w:r>
        <w:rPr>
          <w:b/>
          <w:sz w:val="22"/>
          <w:szCs w:val="22"/>
        </w:rPr>
        <w:t>B. Culture Wars</w:t>
      </w:r>
    </w:p>
    <w:p w:rsidR="00C55900" w:rsidRDefault="00257D73">
      <w:pPr>
        <w:tabs>
          <w:tab w:val="left" w:pos="270"/>
        </w:tabs>
        <w:ind w:left="270" w:hanging="270"/>
        <w:rPr>
          <w:sz w:val="22"/>
          <w:szCs w:val="22"/>
        </w:rPr>
      </w:pPr>
      <w:r>
        <w:rPr>
          <w:sz w:val="22"/>
          <w:szCs w:val="22"/>
        </w:rPr>
        <w:t xml:space="preserve">Riane Eisler, "Dark Order out of Chaos: From the Chalice to the Blade." Pp. 42-58 in </w:t>
      </w:r>
      <w:r>
        <w:rPr>
          <w:i/>
          <w:sz w:val="22"/>
          <w:szCs w:val="22"/>
        </w:rPr>
        <w:t>The Chalice and the Blade</w:t>
      </w:r>
      <w:r>
        <w:rPr>
          <w:sz w:val="22"/>
          <w:szCs w:val="22"/>
        </w:rPr>
        <w:t xml:space="preserve"> (New York: Harper &amp; Row, 1987).</w:t>
      </w:r>
    </w:p>
    <w:p w:rsidR="00C55900" w:rsidRDefault="00257D73">
      <w:pPr>
        <w:tabs>
          <w:tab w:val="left" w:pos="270"/>
          <w:tab w:val="left" w:pos="630"/>
        </w:tabs>
        <w:ind w:left="270" w:hanging="270"/>
        <w:rPr>
          <w:sz w:val="22"/>
          <w:szCs w:val="22"/>
        </w:rPr>
      </w:pPr>
      <w:r>
        <w:rPr>
          <w:sz w:val="22"/>
          <w:szCs w:val="22"/>
        </w:rPr>
        <w:lastRenderedPageBreak/>
        <w:t>Ernesto Cardenal, ed., The Gospel in Solentiname (Maryknoll, NY: Orbis Books, 1982), 70-86.</w:t>
      </w:r>
    </w:p>
    <w:p w:rsidR="002979BA" w:rsidRPr="00CA37FA" w:rsidRDefault="00257D73" w:rsidP="00CA37FA">
      <w:pPr>
        <w:tabs>
          <w:tab w:val="left" w:pos="270"/>
          <w:tab w:val="left" w:pos="630"/>
        </w:tabs>
        <w:ind w:left="270" w:hanging="270"/>
        <w:rPr>
          <w:sz w:val="22"/>
          <w:szCs w:val="22"/>
        </w:rPr>
      </w:pPr>
      <w:proofErr w:type="spellStart"/>
      <w:r>
        <w:rPr>
          <w:sz w:val="22"/>
          <w:szCs w:val="22"/>
        </w:rPr>
        <w:t>Ch’oe</w:t>
      </w:r>
      <w:proofErr w:type="spellEnd"/>
      <w:r>
        <w:rPr>
          <w:sz w:val="22"/>
          <w:szCs w:val="22"/>
        </w:rPr>
        <w:t xml:space="preserve"> </w:t>
      </w:r>
      <w:proofErr w:type="spellStart"/>
      <w:r>
        <w:rPr>
          <w:sz w:val="22"/>
          <w:szCs w:val="22"/>
        </w:rPr>
        <w:t>Kil</w:t>
      </w:r>
      <w:proofErr w:type="spellEnd"/>
      <w:r>
        <w:rPr>
          <w:sz w:val="22"/>
          <w:szCs w:val="22"/>
        </w:rPr>
        <w:t>-song, “The Origins of the US Army’s Korean Comfort Women”</w:t>
      </w:r>
      <w:r>
        <w:rPr>
          <w:rFonts w:ascii="Georgia" w:eastAsia="Georgia" w:hAnsi="Georgia" w:cs="Georgia"/>
          <w:b/>
          <w:sz w:val="21"/>
          <w:szCs w:val="21"/>
        </w:rPr>
        <w:t xml:space="preserve"> </w:t>
      </w:r>
      <w:hyperlink r:id="rId22">
        <w:r>
          <w:rPr>
            <w:sz w:val="22"/>
            <w:szCs w:val="22"/>
          </w:rPr>
          <w:t>Society for the Dissemination of Historical Fact</w:t>
        </w:r>
      </w:hyperlink>
      <w:r>
        <w:t xml:space="preserve"> </w:t>
      </w:r>
      <w:hyperlink r:id="rId23">
        <w:r>
          <w:rPr>
            <w:color w:val="1155CC"/>
            <w:sz w:val="22"/>
            <w:szCs w:val="22"/>
            <w:u w:val="single"/>
          </w:rPr>
          <w:t>http://www.sdh-fact.com/book-article/590/</w:t>
        </w:r>
      </w:hyperlink>
      <w:r>
        <w:rPr>
          <w:sz w:val="22"/>
          <w:szCs w:val="22"/>
        </w:rPr>
        <w:t xml:space="preserve"> </w:t>
      </w:r>
    </w:p>
    <w:p w:rsidR="002979BA" w:rsidRDefault="002979BA">
      <w:pPr>
        <w:tabs>
          <w:tab w:val="left" w:pos="270"/>
          <w:tab w:val="left" w:pos="630"/>
        </w:tabs>
        <w:rPr>
          <w:b/>
          <w:sz w:val="22"/>
          <w:szCs w:val="22"/>
        </w:rPr>
      </w:pPr>
    </w:p>
    <w:p w:rsidR="00C55900" w:rsidRDefault="00141BC4">
      <w:pPr>
        <w:tabs>
          <w:tab w:val="left" w:pos="270"/>
          <w:tab w:val="left" w:pos="630"/>
        </w:tabs>
        <w:rPr>
          <w:sz w:val="22"/>
          <w:szCs w:val="22"/>
        </w:rPr>
      </w:pPr>
      <w:r>
        <w:rPr>
          <w:b/>
          <w:sz w:val="22"/>
          <w:szCs w:val="22"/>
        </w:rPr>
        <w:t>16 November</w:t>
      </w:r>
    </w:p>
    <w:p w:rsidR="00C55900" w:rsidRDefault="00257D73">
      <w:pPr>
        <w:tabs>
          <w:tab w:val="left" w:pos="270"/>
          <w:tab w:val="left" w:pos="630"/>
        </w:tabs>
        <w:rPr>
          <w:sz w:val="22"/>
          <w:szCs w:val="22"/>
        </w:rPr>
      </w:pPr>
      <w:r>
        <w:rPr>
          <w:b/>
          <w:sz w:val="22"/>
          <w:szCs w:val="22"/>
        </w:rPr>
        <w:t xml:space="preserve">C. Religious Syncretism and </w:t>
      </w:r>
      <w:r w:rsidR="002979BA">
        <w:rPr>
          <w:b/>
          <w:sz w:val="22"/>
          <w:szCs w:val="22"/>
        </w:rPr>
        <w:t>Complementary</w:t>
      </w:r>
    </w:p>
    <w:p w:rsidR="00C55900" w:rsidRDefault="00257D73">
      <w:pPr>
        <w:tabs>
          <w:tab w:val="left" w:pos="270"/>
          <w:tab w:val="left" w:pos="630"/>
        </w:tabs>
        <w:rPr>
          <w:sz w:val="22"/>
          <w:szCs w:val="22"/>
        </w:rPr>
      </w:pPr>
      <w:r>
        <w:rPr>
          <w:b/>
          <w:sz w:val="22"/>
          <w:szCs w:val="22"/>
        </w:rPr>
        <w:tab/>
        <w:t>Religious Movements</w:t>
      </w:r>
    </w:p>
    <w:p w:rsidR="00C55900" w:rsidRDefault="00257D73">
      <w:pPr>
        <w:tabs>
          <w:tab w:val="left" w:pos="270"/>
          <w:tab w:val="left" w:pos="630"/>
        </w:tabs>
        <w:ind w:left="270" w:hanging="270"/>
        <w:rPr>
          <w:sz w:val="22"/>
          <w:szCs w:val="22"/>
        </w:rPr>
      </w:pPr>
      <w:r>
        <w:rPr>
          <w:sz w:val="22"/>
          <w:szCs w:val="22"/>
        </w:rPr>
        <w:t>Gods in the Global Village, Ch. 7</w:t>
      </w:r>
    </w:p>
    <w:p w:rsidR="00C55900" w:rsidRDefault="00257D73">
      <w:pPr>
        <w:tabs>
          <w:tab w:val="left" w:pos="270"/>
          <w:tab w:val="left" w:pos="630"/>
        </w:tabs>
        <w:ind w:left="270" w:hanging="270"/>
        <w:rPr>
          <w:sz w:val="22"/>
          <w:szCs w:val="22"/>
        </w:rPr>
      </w:pPr>
      <w:r>
        <w:rPr>
          <w:sz w:val="22"/>
          <w:szCs w:val="22"/>
        </w:rPr>
        <w:t>Charles Prebish, "Reflections on the Transmission of Buddhism to America." Pp. 153-172 in Understanding the New Religions, ed. by J. Needleman and G. Baker (New York: Seabury, 1978).</w:t>
      </w:r>
    </w:p>
    <w:p w:rsidR="00C55900" w:rsidRDefault="00257D73">
      <w:pPr>
        <w:tabs>
          <w:tab w:val="left" w:pos="270"/>
          <w:tab w:val="left" w:pos="630"/>
        </w:tabs>
        <w:ind w:left="270" w:hanging="270"/>
        <w:rPr>
          <w:sz w:val="22"/>
          <w:szCs w:val="22"/>
        </w:rPr>
      </w:pPr>
      <w:r>
        <w:rPr>
          <w:sz w:val="22"/>
          <w:szCs w:val="22"/>
        </w:rPr>
        <w:t>Mary Jo Neitz, "In Goddess We Trust." Pp. 353-372 in In Gods We Trust:  New Patterns of Religious Pluralism in America, ed. by T. Robbins and D. Anthony (New Brunswick: Transaction, 1990).</w:t>
      </w:r>
    </w:p>
    <w:p w:rsidR="00C55900" w:rsidRDefault="00257D73">
      <w:pPr>
        <w:tabs>
          <w:tab w:val="left" w:pos="270"/>
          <w:tab w:val="left" w:pos="630"/>
        </w:tabs>
        <w:ind w:left="270" w:hanging="270"/>
        <w:rPr>
          <w:sz w:val="22"/>
          <w:szCs w:val="22"/>
        </w:rPr>
      </w:pPr>
      <w:r>
        <w:rPr>
          <w:sz w:val="22"/>
          <w:szCs w:val="22"/>
        </w:rPr>
        <w:t xml:space="preserve">Tissa Balasuriya, "Appendix: Extract from the Statement on the Consultation on African and Asian Spirituality, Colombo, 18-25 June 1992." Pp. 131-143 in </w:t>
      </w:r>
      <w:r>
        <w:rPr>
          <w:i/>
          <w:sz w:val="22"/>
          <w:szCs w:val="22"/>
        </w:rPr>
        <w:t>Any Room for Christ in Asia</w:t>
      </w:r>
      <w:r>
        <w:rPr>
          <w:sz w:val="22"/>
          <w:szCs w:val="22"/>
        </w:rPr>
        <w:t>? ed. by Leonardo Boff and Virgil Elizondo. (London: SCM Press, 1993) (Winter, 1967)</w:t>
      </w:r>
      <w:r>
        <w:rPr>
          <w:sz w:val="22"/>
          <w:szCs w:val="22"/>
        </w:rPr>
        <w:br/>
      </w: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00B050"/>
          <w:sz w:val="22"/>
          <w:szCs w:val="22"/>
        </w:rPr>
      </w:pPr>
      <w:r>
        <w:rPr>
          <w:b/>
          <w:smallCaps/>
          <w:color w:val="00B050"/>
          <w:sz w:val="22"/>
          <w:szCs w:val="22"/>
        </w:rPr>
        <w:t>V. GODS AND BOMBS</w:t>
      </w:r>
    </w:p>
    <w:p w:rsidR="00C55900" w:rsidRDefault="00257D73">
      <w:pPr>
        <w:tabs>
          <w:tab w:val="left" w:pos="270"/>
          <w:tab w:val="left" w:pos="630"/>
        </w:tabs>
        <w:rPr>
          <w:b/>
          <w:sz w:val="22"/>
          <w:szCs w:val="22"/>
        </w:rPr>
      </w:pPr>
      <w:r>
        <w:rPr>
          <w:sz w:val="22"/>
          <w:szCs w:val="22"/>
        </w:rPr>
        <w:br/>
      </w:r>
      <w:r w:rsidR="00E90606">
        <w:rPr>
          <w:b/>
          <w:sz w:val="22"/>
          <w:szCs w:val="22"/>
        </w:rPr>
        <w:t xml:space="preserve">18 </w:t>
      </w:r>
      <w:r w:rsidR="00D876A8">
        <w:rPr>
          <w:b/>
          <w:sz w:val="22"/>
          <w:szCs w:val="22"/>
        </w:rPr>
        <w:t>November</w:t>
      </w:r>
    </w:p>
    <w:p w:rsidR="00C55900" w:rsidRPr="00314C30" w:rsidRDefault="00257D73" w:rsidP="00314C30">
      <w:pPr>
        <w:pStyle w:val="ListParagraph"/>
        <w:numPr>
          <w:ilvl w:val="0"/>
          <w:numId w:val="3"/>
        </w:numPr>
        <w:tabs>
          <w:tab w:val="left" w:pos="270"/>
        </w:tabs>
        <w:ind w:left="360"/>
        <w:rPr>
          <w:sz w:val="22"/>
          <w:szCs w:val="22"/>
        </w:rPr>
      </w:pPr>
      <w:r w:rsidRPr="00314C30">
        <w:rPr>
          <w:b/>
          <w:sz w:val="22"/>
          <w:szCs w:val="22"/>
        </w:rPr>
        <w:t>Religion Conflict &amp; Dialogue</w:t>
      </w:r>
      <w:r w:rsidRPr="00314C30">
        <w:rPr>
          <w:sz w:val="22"/>
          <w:szCs w:val="22"/>
        </w:rPr>
        <w:br/>
        <w:t>Gods in the Global Village, Ch. 8</w:t>
      </w:r>
    </w:p>
    <w:p w:rsidR="00314C30" w:rsidRPr="00314C30" w:rsidRDefault="00314C30" w:rsidP="00314C30">
      <w:pPr>
        <w:tabs>
          <w:tab w:val="left" w:pos="270"/>
          <w:tab w:val="left" w:pos="630"/>
        </w:tabs>
        <w:ind w:left="360"/>
        <w:rPr>
          <w:sz w:val="22"/>
          <w:szCs w:val="22"/>
        </w:rPr>
      </w:pPr>
    </w:p>
    <w:p w:rsidR="00C55900" w:rsidRDefault="00D876A8">
      <w:pPr>
        <w:tabs>
          <w:tab w:val="left" w:pos="270"/>
          <w:tab w:val="left" w:pos="630"/>
        </w:tabs>
        <w:ind w:left="270" w:hanging="270"/>
        <w:rPr>
          <w:b/>
          <w:sz w:val="22"/>
          <w:szCs w:val="22"/>
        </w:rPr>
      </w:pPr>
      <w:r>
        <w:rPr>
          <w:b/>
          <w:sz w:val="22"/>
          <w:szCs w:val="22"/>
        </w:rPr>
        <w:t>23 November</w:t>
      </w:r>
    </w:p>
    <w:p w:rsidR="00C55900" w:rsidRDefault="00257D73">
      <w:pPr>
        <w:tabs>
          <w:tab w:val="left" w:pos="270"/>
          <w:tab w:val="left" w:pos="630"/>
        </w:tabs>
        <w:ind w:left="270" w:hanging="270"/>
        <w:rPr>
          <w:sz w:val="22"/>
          <w:szCs w:val="22"/>
        </w:rPr>
      </w:pPr>
      <w:r>
        <w:rPr>
          <w:sz w:val="22"/>
          <w:szCs w:val="22"/>
        </w:rPr>
        <w:t xml:space="preserve">Lester R. Kurtz, “Warriors and Pacifists: Dilemmas, Paradoxes, Alternatives,” Chapter 16 in </w:t>
      </w:r>
      <w:r>
        <w:rPr>
          <w:i/>
          <w:sz w:val="22"/>
          <w:szCs w:val="22"/>
        </w:rPr>
        <w:t xml:space="preserve">The Warrior and the Pacifist: Competing Motifs in Buddhism, Judaism, Islam, and Christianity, </w:t>
      </w:r>
      <w:r>
        <w:rPr>
          <w:sz w:val="22"/>
          <w:szCs w:val="22"/>
        </w:rPr>
        <w:t>edited by L. R. Kurtz. New York: Routledge, 2018.</w:t>
      </w:r>
    </w:p>
    <w:p w:rsidR="00C55900" w:rsidRDefault="00C55900">
      <w:pPr>
        <w:tabs>
          <w:tab w:val="left" w:pos="270"/>
          <w:tab w:val="left" w:pos="630"/>
        </w:tabs>
        <w:rPr>
          <w:sz w:val="22"/>
          <w:szCs w:val="22"/>
        </w:rPr>
      </w:pPr>
    </w:p>
    <w:p w:rsidR="00C55900" w:rsidRDefault="00D876A8">
      <w:pPr>
        <w:tabs>
          <w:tab w:val="left" w:pos="270"/>
          <w:tab w:val="left" w:pos="630"/>
        </w:tabs>
        <w:rPr>
          <w:b/>
          <w:sz w:val="22"/>
          <w:szCs w:val="22"/>
        </w:rPr>
      </w:pPr>
      <w:r>
        <w:rPr>
          <w:b/>
          <w:sz w:val="22"/>
          <w:szCs w:val="22"/>
        </w:rPr>
        <w:t>16 November</w:t>
      </w:r>
    </w:p>
    <w:p w:rsidR="00C55900" w:rsidRDefault="00257D73">
      <w:pPr>
        <w:numPr>
          <w:ilvl w:val="0"/>
          <w:numId w:val="1"/>
        </w:numPr>
        <w:tabs>
          <w:tab w:val="left" w:pos="270"/>
          <w:tab w:val="left" w:pos="630"/>
        </w:tabs>
        <w:ind w:hanging="720"/>
        <w:rPr>
          <w:sz w:val="22"/>
          <w:szCs w:val="22"/>
        </w:rPr>
      </w:pPr>
      <w:r>
        <w:rPr>
          <w:b/>
          <w:sz w:val="22"/>
          <w:szCs w:val="22"/>
        </w:rPr>
        <w:t>Gods and Bombs</w:t>
      </w:r>
    </w:p>
    <w:p w:rsidR="00C55900" w:rsidRDefault="00257D73">
      <w:pPr>
        <w:widowControl w:val="0"/>
        <w:tabs>
          <w:tab w:val="left" w:pos="220"/>
          <w:tab w:val="left" w:pos="720"/>
        </w:tabs>
        <w:ind w:left="270" w:hanging="270"/>
        <w:rPr>
          <w:sz w:val="22"/>
          <w:szCs w:val="22"/>
        </w:rPr>
      </w:pPr>
      <w:r>
        <w:rPr>
          <w:sz w:val="22"/>
          <w:szCs w:val="22"/>
        </w:rPr>
        <w:t xml:space="preserve">Rene Girard, </w:t>
      </w:r>
      <w:r>
        <w:rPr>
          <w:i/>
          <w:sz w:val="22"/>
          <w:szCs w:val="22"/>
        </w:rPr>
        <w:t>Violence and the Sacred</w:t>
      </w:r>
      <w:r>
        <w:rPr>
          <w:sz w:val="22"/>
          <w:szCs w:val="22"/>
        </w:rPr>
        <w:t xml:space="preserve"> (Baltimore: Johns Hopkins Univ. Press, 1977), Ch. 1.</w:t>
      </w:r>
    </w:p>
    <w:p w:rsidR="00C55900" w:rsidRDefault="00257D73">
      <w:pPr>
        <w:widowControl w:val="0"/>
        <w:tabs>
          <w:tab w:val="left" w:pos="220"/>
          <w:tab w:val="left" w:pos="720"/>
        </w:tabs>
        <w:ind w:left="270" w:hanging="270"/>
        <w:rPr>
          <w:sz w:val="22"/>
          <w:szCs w:val="22"/>
        </w:rPr>
      </w:pPr>
      <w:r>
        <w:rPr>
          <w:i/>
          <w:color w:val="000000"/>
          <w:sz w:val="22"/>
          <w:szCs w:val="22"/>
        </w:rPr>
        <w:t xml:space="preserve">Afra Jalabi, </w:t>
      </w:r>
      <w:r>
        <w:rPr>
          <w:color w:val="000000"/>
          <w:sz w:val="22"/>
          <w:szCs w:val="22"/>
        </w:rPr>
        <w:t>Making Peace with Islam: The Muslim as Peacemaker 195-</w:t>
      </w:r>
      <w:r>
        <w:rPr>
          <w:sz w:val="22"/>
          <w:szCs w:val="22"/>
        </w:rPr>
        <w:t xml:space="preserve">215 in </w:t>
      </w:r>
      <w:r>
        <w:rPr>
          <w:i/>
          <w:sz w:val="22"/>
          <w:szCs w:val="22"/>
        </w:rPr>
        <w:t xml:space="preserve">The Warrior and the Pacifist: Competing Motifs in Buddhism, Judaism, Islam, and Christianity, </w:t>
      </w:r>
      <w:r>
        <w:rPr>
          <w:sz w:val="22"/>
          <w:szCs w:val="22"/>
        </w:rPr>
        <w:t>edited by L. R. Kurtz. New York: Routledge, 2018</w:t>
      </w:r>
    </w:p>
    <w:p w:rsidR="00C55900" w:rsidRDefault="00C55900">
      <w:pPr>
        <w:tabs>
          <w:tab w:val="left" w:pos="270"/>
          <w:tab w:val="left" w:pos="630"/>
        </w:tabs>
        <w:ind w:left="270" w:hanging="270"/>
        <w:rPr>
          <w:b/>
          <w:sz w:val="22"/>
          <w:szCs w:val="22"/>
        </w:rPr>
      </w:pPr>
    </w:p>
    <w:p w:rsidR="00C55900" w:rsidRDefault="001F1CF0">
      <w:pPr>
        <w:tabs>
          <w:tab w:val="left" w:pos="270"/>
          <w:tab w:val="left" w:pos="630"/>
        </w:tabs>
        <w:ind w:left="270" w:hanging="270"/>
        <w:rPr>
          <w:b/>
          <w:sz w:val="22"/>
          <w:szCs w:val="22"/>
        </w:rPr>
      </w:pPr>
      <w:r>
        <w:rPr>
          <w:b/>
          <w:sz w:val="22"/>
          <w:szCs w:val="22"/>
        </w:rPr>
        <w:t>2</w:t>
      </w:r>
      <w:r w:rsidR="001939BE">
        <w:rPr>
          <w:b/>
          <w:sz w:val="22"/>
          <w:szCs w:val="22"/>
        </w:rPr>
        <w:t>7</w:t>
      </w:r>
      <w:r>
        <w:rPr>
          <w:b/>
          <w:sz w:val="22"/>
          <w:szCs w:val="22"/>
        </w:rPr>
        <w:t xml:space="preserve"> May</w:t>
      </w:r>
    </w:p>
    <w:p w:rsidR="00C55900" w:rsidRDefault="00257D73">
      <w:pPr>
        <w:tabs>
          <w:tab w:val="left" w:pos="270"/>
          <w:tab w:val="left" w:pos="630"/>
        </w:tabs>
        <w:ind w:left="270" w:hanging="270"/>
        <w:rPr>
          <w:sz w:val="22"/>
          <w:szCs w:val="22"/>
        </w:rPr>
      </w:pPr>
      <w:r>
        <w:rPr>
          <w:sz w:val="22"/>
          <w:szCs w:val="22"/>
        </w:rPr>
        <w:t xml:space="preserve">Mohandas K. Gandhi, "Nonviolence" and "Love vs. War and Dictators." Pp.  152-162, 325-336 in </w:t>
      </w:r>
      <w:r>
        <w:rPr>
          <w:i/>
          <w:sz w:val="22"/>
          <w:szCs w:val="22"/>
        </w:rPr>
        <w:t>The Essential Gandhi</w:t>
      </w:r>
      <w:r>
        <w:rPr>
          <w:sz w:val="22"/>
          <w:szCs w:val="22"/>
        </w:rPr>
        <w:t xml:space="preserve">, ed. by Louis Fischer (New York: Vintage Books, 1962). </w:t>
      </w:r>
    </w:p>
    <w:p w:rsidR="00C55900" w:rsidRDefault="00C55900">
      <w:pPr>
        <w:tabs>
          <w:tab w:val="left" w:pos="270"/>
          <w:tab w:val="left" w:pos="630"/>
        </w:tabs>
        <w:ind w:left="360"/>
        <w:rPr>
          <w:sz w:val="22"/>
          <w:szCs w:val="22"/>
        </w:rPr>
      </w:pPr>
    </w:p>
    <w:p w:rsidR="00C55900" w:rsidRDefault="00C55900">
      <w:pPr>
        <w:tabs>
          <w:tab w:val="left" w:pos="270"/>
          <w:tab w:val="left" w:pos="630"/>
        </w:tabs>
        <w:rPr>
          <w:sz w:val="22"/>
          <w:szCs w:val="22"/>
        </w:rPr>
      </w:pPr>
    </w:p>
    <w:p w:rsidR="00C55900" w:rsidRDefault="001939BE">
      <w:pPr>
        <w:tabs>
          <w:tab w:val="left" w:pos="270"/>
          <w:tab w:val="left" w:pos="630"/>
        </w:tabs>
        <w:rPr>
          <w:sz w:val="22"/>
          <w:szCs w:val="22"/>
        </w:rPr>
      </w:pPr>
      <w:r>
        <w:rPr>
          <w:b/>
          <w:sz w:val="22"/>
          <w:szCs w:val="22"/>
        </w:rPr>
        <w:t>1 June</w:t>
      </w:r>
    </w:p>
    <w:p w:rsidR="00C55900" w:rsidRDefault="00257D73">
      <w:pPr>
        <w:tabs>
          <w:tab w:val="left" w:pos="270"/>
          <w:tab w:val="left" w:pos="630"/>
        </w:tabs>
        <w:ind w:left="360" w:hanging="360"/>
        <w:rPr>
          <w:b/>
          <w:sz w:val="22"/>
          <w:szCs w:val="22"/>
        </w:rPr>
      </w:pPr>
      <w:r>
        <w:rPr>
          <w:b/>
          <w:sz w:val="22"/>
          <w:szCs w:val="22"/>
        </w:rPr>
        <w:t>B. Aesthetics of Peace</w:t>
      </w:r>
    </w:p>
    <w:p w:rsidR="00C55900" w:rsidRDefault="00257D73">
      <w:pPr>
        <w:tabs>
          <w:tab w:val="left" w:pos="270"/>
          <w:tab w:val="left" w:pos="630"/>
        </w:tabs>
        <w:ind w:left="360" w:hanging="360"/>
        <w:rPr>
          <w:sz w:val="22"/>
          <w:szCs w:val="22"/>
        </w:rPr>
      </w:pPr>
      <w:r>
        <w:rPr>
          <w:sz w:val="22"/>
          <w:szCs w:val="22"/>
        </w:rPr>
        <w:t>Martin Luther King, Jr., "The Power of Nonviolence." Pp. in A Testament of Hope, ed. J. M. Washington. (San Francisco: Harper &amp; Row, 1986).</w:t>
      </w:r>
    </w:p>
    <w:p w:rsidR="00C55900" w:rsidRDefault="00C55900">
      <w:pPr>
        <w:tabs>
          <w:tab w:val="left" w:pos="270"/>
          <w:tab w:val="left" w:pos="630"/>
        </w:tabs>
        <w:rPr>
          <w:sz w:val="22"/>
          <w:szCs w:val="22"/>
        </w:rPr>
      </w:pPr>
    </w:p>
    <w:p w:rsidR="001939BE" w:rsidRDefault="001939BE" w:rsidP="001939BE">
      <w:pPr>
        <w:pBdr>
          <w:top w:val="single" w:sz="18" w:space="1" w:color="000000"/>
          <w:left w:val="single" w:sz="18" w:space="4" w:color="000000"/>
          <w:bottom w:val="single" w:sz="18" w:space="1" w:color="000000"/>
          <w:right w:val="single" w:sz="18" w:space="4" w:color="000000"/>
        </w:pBdr>
        <w:tabs>
          <w:tab w:val="left" w:pos="270"/>
          <w:tab w:val="left" w:pos="630"/>
        </w:tabs>
        <w:ind w:left="270"/>
        <w:jc w:val="center"/>
        <w:rPr>
          <w:color w:val="00B050"/>
          <w:sz w:val="22"/>
          <w:szCs w:val="22"/>
        </w:rPr>
      </w:pPr>
      <w:r>
        <w:rPr>
          <w:b/>
          <w:smallCaps/>
          <w:color w:val="00B050"/>
          <w:sz w:val="22"/>
          <w:szCs w:val="22"/>
        </w:rPr>
        <w:t>3 JUNE  RITUAL ANALYSIS DUE</w:t>
      </w:r>
    </w:p>
    <w:p w:rsidR="001939BE" w:rsidRDefault="001939BE">
      <w:pPr>
        <w:tabs>
          <w:tab w:val="left" w:pos="270"/>
          <w:tab w:val="left" w:pos="630"/>
        </w:tabs>
        <w:rPr>
          <w:sz w:val="22"/>
          <w:szCs w:val="22"/>
        </w:rPr>
      </w:pPr>
    </w:p>
    <w:p w:rsidR="00C55900" w:rsidRDefault="001939BE">
      <w:pPr>
        <w:tabs>
          <w:tab w:val="left" w:pos="270"/>
          <w:tab w:val="left" w:pos="630"/>
        </w:tabs>
        <w:ind w:left="360" w:hanging="360"/>
        <w:rPr>
          <w:b/>
          <w:color w:val="1B6339"/>
          <w:sz w:val="22"/>
          <w:szCs w:val="22"/>
        </w:rPr>
      </w:pPr>
      <w:r>
        <w:rPr>
          <w:b/>
          <w:sz w:val="22"/>
          <w:szCs w:val="22"/>
        </w:rPr>
        <w:t>3 June</w:t>
      </w:r>
      <w:r w:rsidR="00257D73">
        <w:rPr>
          <w:b/>
          <w:sz w:val="22"/>
          <w:szCs w:val="22"/>
        </w:rPr>
        <w:t xml:space="preserve"> </w:t>
      </w:r>
      <w:r w:rsidR="00257D73">
        <w:rPr>
          <w:b/>
          <w:color w:val="1B6339"/>
          <w:sz w:val="22"/>
          <w:szCs w:val="22"/>
        </w:rPr>
        <w:t xml:space="preserve"> Last Class Session - Extra credit #2 Due</w:t>
      </w:r>
    </w:p>
    <w:p w:rsidR="00C55900" w:rsidRDefault="00C55900">
      <w:pPr>
        <w:tabs>
          <w:tab w:val="left" w:pos="270"/>
          <w:tab w:val="left" w:pos="630"/>
        </w:tabs>
        <w:ind w:left="360" w:hanging="360"/>
        <w:rPr>
          <w:b/>
          <w:color w:val="1B6339"/>
          <w:sz w:val="22"/>
          <w:szCs w:val="22"/>
        </w:rPr>
      </w:pPr>
    </w:p>
    <w:p w:rsidR="00C55900" w:rsidRDefault="00CA5BB2">
      <w:pPr>
        <w:pStyle w:val="Heading2"/>
        <w:shd w:val="clear" w:color="auto" w:fill="FFFFFF"/>
        <w:spacing w:before="0" w:after="0"/>
        <w:ind w:left="360" w:hanging="360"/>
        <w:rPr>
          <w:rFonts w:ascii="Times New Roman" w:eastAsia="Times New Roman" w:hAnsi="Times New Roman" w:cs="Times New Roman"/>
          <w:sz w:val="22"/>
          <w:szCs w:val="22"/>
        </w:rPr>
      </w:pPr>
      <w:hyperlink r:id="rId24">
        <w:r w:rsidR="00257D73">
          <w:rPr>
            <w:rFonts w:ascii="Times New Roman" w:eastAsia="Times New Roman" w:hAnsi="Times New Roman" w:cs="Times New Roman"/>
            <w:b w:val="0"/>
            <w:color w:val="771C85"/>
            <w:sz w:val="22"/>
            <w:szCs w:val="22"/>
            <w:u w:val="single"/>
          </w:rPr>
          <w:t>Rabbi Awraham Soetendorp</w:t>
        </w:r>
      </w:hyperlink>
      <w:r w:rsidR="00257D73">
        <w:rPr>
          <w:rFonts w:ascii="Times New Roman" w:eastAsia="Times New Roman" w:hAnsi="Times New Roman" w:cs="Times New Roman"/>
          <w:b w:val="0"/>
          <w:sz w:val="22"/>
          <w:szCs w:val="22"/>
        </w:rPr>
        <w:t xml:space="preserve"> “</w:t>
      </w:r>
      <w:r w:rsidR="00257D73">
        <w:rPr>
          <w:rFonts w:ascii="Times New Roman" w:eastAsia="Times New Roman" w:hAnsi="Times New Roman" w:cs="Times New Roman"/>
          <w:b w:val="0"/>
          <w:color w:val="111111"/>
          <w:sz w:val="22"/>
          <w:szCs w:val="22"/>
        </w:rPr>
        <w:t xml:space="preserve">Retrieving G-d's Hidden Rays of Light: A Global Partnership Is Emerging.” </w:t>
      </w:r>
      <w:r w:rsidR="00257D73">
        <w:rPr>
          <w:rFonts w:ascii="Times New Roman" w:eastAsia="Times New Roman" w:hAnsi="Times New Roman" w:cs="Times New Roman"/>
          <w:b w:val="0"/>
          <w:i/>
          <w:color w:val="111111"/>
          <w:sz w:val="22"/>
          <w:szCs w:val="22"/>
        </w:rPr>
        <w:t xml:space="preserve">Huffington Post </w:t>
      </w:r>
      <w:r w:rsidR="00257D73">
        <w:rPr>
          <w:rFonts w:ascii="Times New Roman" w:eastAsia="Times New Roman" w:hAnsi="Times New Roman" w:cs="Times New Roman"/>
          <w:b w:val="0"/>
          <w:color w:val="111111"/>
          <w:sz w:val="22"/>
          <w:szCs w:val="22"/>
        </w:rPr>
        <w:t xml:space="preserve">15 Aug. 2010. Available at </w:t>
      </w:r>
      <w:hyperlink r:id="rId25">
        <w:r w:rsidR="00257D73">
          <w:rPr>
            <w:rFonts w:ascii="Times New Roman" w:eastAsia="Times New Roman" w:hAnsi="Times New Roman" w:cs="Times New Roman"/>
            <w:b w:val="0"/>
            <w:sz w:val="22"/>
            <w:szCs w:val="22"/>
            <w:u w:val="single"/>
          </w:rPr>
          <w:t>http://www.huffingtonpost.com/rabbi-awraham-soetendorp/retrieving-the-hidden-ray_b_680412.html</w:t>
        </w:r>
      </w:hyperlink>
      <w:r w:rsidR="00257D73">
        <w:rPr>
          <w:rFonts w:ascii="Times New Roman" w:eastAsia="Times New Roman" w:hAnsi="Times New Roman" w:cs="Times New Roman"/>
          <w:b w:val="0"/>
          <w:color w:val="111111"/>
          <w:sz w:val="22"/>
          <w:szCs w:val="22"/>
        </w:rPr>
        <w:t xml:space="preserve"> </w:t>
      </w:r>
    </w:p>
    <w:p w:rsidR="00C55900" w:rsidRDefault="00257D73">
      <w:pPr>
        <w:tabs>
          <w:tab w:val="left" w:pos="270"/>
          <w:tab w:val="left" w:pos="630"/>
        </w:tabs>
        <w:ind w:left="270" w:hanging="270"/>
        <w:rPr>
          <w:sz w:val="22"/>
          <w:szCs w:val="22"/>
        </w:rPr>
      </w:pPr>
      <w:r>
        <w:rPr>
          <w:sz w:val="22"/>
          <w:szCs w:val="22"/>
        </w:rPr>
        <w:t xml:space="preserve"> Lester Kurtz, “Dalai Lama Darshan” </w:t>
      </w:r>
      <w:r>
        <w:rPr>
          <w:b/>
          <w:i/>
          <w:sz w:val="22"/>
          <w:szCs w:val="22"/>
        </w:rPr>
        <w:t>Ahimsa Nonviolence</w:t>
      </w:r>
      <w:r>
        <w:rPr>
          <w:sz w:val="22"/>
          <w:szCs w:val="22"/>
        </w:rPr>
        <w:t xml:space="preserve"> 1 (September-October 2005): 439-443. Available online at </w:t>
      </w:r>
      <w:hyperlink r:id="rId26">
        <w:r>
          <w:rPr>
            <w:color w:val="0000FF"/>
            <w:sz w:val="22"/>
            <w:szCs w:val="22"/>
            <w:u w:val="single"/>
          </w:rPr>
          <w:t>http://works.bepress.com/lester_kurtz/</w:t>
        </w:r>
      </w:hyperlink>
      <w:r>
        <w:rPr>
          <w:sz w:val="22"/>
          <w:szCs w:val="22"/>
        </w:rPr>
        <w:t xml:space="preserve"> </w:t>
      </w:r>
    </w:p>
    <w:p w:rsidR="00C55900" w:rsidRDefault="00257D73">
      <w:pPr>
        <w:tabs>
          <w:tab w:val="left" w:pos="270"/>
          <w:tab w:val="left" w:pos="630"/>
        </w:tabs>
        <w:ind w:left="270" w:hanging="270"/>
        <w:rPr>
          <w:sz w:val="22"/>
          <w:szCs w:val="22"/>
        </w:rPr>
      </w:pPr>
      <w:r>
        <w:rPr>
          <w:sz w:val="22"/>
          <w:szCs w:val="22"/>
        </w:rPr>
        <w:t>Chuang Tzu, "The Useless"</w:t>
      </w:r>
    </w:p>
    <w:p w:rsidR="00C55900" w:rsidRDefault="00C55900">
      <w:pPr>
        <w:tabs>
          <w:tab w:val="left" w:pos="270"/>
          <w:tab w:val="left" w:pos="630"/>
        </w:tabs>
        <w:ind w:left="270" w:hanging="270"/>
        <w:rPr>
          <w:sz w:val="22"/>
          <w:szCs w:val="22"/>
        </w:rPr>
      </w:pP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00B050"/>
          <w:sz w:val="22"/>
          <w:szCs w:val="22"/>
        </w:rPr>
      </w:pPr>
      <w:r>
        <w:rPr>
          <w:b/>
          <w:color w:val="00B050"/>
          <w:sz w:val="22"/>
          <w:szCs w:val="22"/>
        </w:rPr>
        <w:t>TBA</w:t>
      </w:r>
      <w:r w:rsidR="001939BE">
        <w:rPr>
          <w:b/>
          <w:color w:val="00B050"/>
          <w:sz w:val="22"/>
          <w:szCs w:val="22"/>
        </w:rPr>
        <w:t xml:space="preserve"> (final exam time) </w:t>
      </w:r>
      <w:r>
        <w:rPr>
          <w:b/>
          <w:color w:val="00B050"/>
          <w:sz w:val="22"/>
          <w:szCs w:val="22"/>
        </w:rPr>
        <w:t xml:space="preserve"> QUIZ  3 </w:t>
      </w:r>
    </w:p>
    <w:p w:rsidR="00C55900" w:rsidRDefault="00C55900">
      <w:pPr>
        <w:tabs>
          <w:tab w:val="left" w:pos="270"/>
          <w:tab w:val="left" w:pos="630"/>
        </w:tabs>
        <w:jc w:val="center"/>
        <w:rPr>
          <w:color w:val="1B6339"/>
          <w:sz w:val="22"/>
          <w:szCs w:val="22"/>
        </w:rPr>
      </w:pPr>
    </w:p>
    <w:p w:rsidR="00C55900" w:rsidRDefault="00C55900">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1B6339"/>
          <w:sz w:val="22"/>
          <w:szCs w:val="22"/>
        </w:rPr>
      </w:pPr>
    </w:p>
    <w:p w:rsidR="00C55900" w:rsidRDefault="00257D73">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00B050"/>
          <w:sz w:val="22"/>
          <w:szCs w:val="22"/>
        </w:rPr>
      </w:pPr>
      <w:r>
        <w:rPr>
          <w:b/>
          <w:color w:val="00B050"/>
          <w:sz w:val="22"/>
          <w:szCs w:val="22"/>
        </w:rPr>
        <w:t>ASSIGNMENTS AND GRADING</w:t>
      </w:r>
    </w:p>
    <w:p w:rsidR="00C55900" w:rsidRDefault="00C55900">
      <w:pPr>
        <w:pBdr>
          <w:top w:val="single" w:sz="24" w:space="1" w:color="000000"/>
          <w:left w:val="single" w:sz="24" w:space="4" w:color="000000"/>
          <w:bottom w:val="single" w:sz="24" w:space="1" w:color="000000"/>
          <w:right w:val="single" w:sz="24" w:space="4" w:color="000000"/>
        </w:pBdr>
        <w:tabs>
          <w:tab w:val="left" w:pos="270"/>
          <w:tab w:val="left" w:pos="630"/>
        </w:tabs>
        <w:jc w:val="center"/>
        <w:rPr>
          <w:color w:val="1B6339"/>
          <w:sz w:val="22"/>
          <w:szCs w:val="22"/>
        </w:rPr>
      </w:pPr>
    </w:p>
    <w:p w:rsidR="00C55900" w:rsidRDefault="00257D73">
      <w:pPr>
        <w:tabs>
          <w:tab w:val="left" w:pos="270"/>
          <w:tab w:val="left" w:pos="630"/>
        </w:tabs>
        <w:jc w:val="both"/>
        <w:rPr>
          <w:b/>
          <w:sz w:val="22"/>
          <w:szCs w:val="22"/>
        </w:rPr>
      </w:pPr>
      <w:r>
        <w:rPr>
          <w:b/>
          <w:sz w:val="22"/>
          <w:szCs w:val="22"/>
        </w:rPr>
        <w:t>Learning objectives</w:t>
      </w:r>
    </w:p>
    <w:p w:rsidR="00C55900" w:rsidRDefault="00257D73">
      <w:pPr>
        <w:tabs>
          <w:tab w:val="left" w:pos="270"/>
          <w:tab w:val="left" w:pos="630"/>
        </w:tabs>
        <w:jc w:val="both"/>
        <w:rPr>
          <w:sz w:val="22"/>
          <w:szCs w:val="22"/>
        </w:rPr>
      </w:pPr>
      <w:r>
        <w:rPr>
          <w:sz w:val="22"/>
          <w:szCs w:val="22"/>
        </w:rPr>
        <w:t>By the end of the course, participants should have a basic knowledge of the central beliefs, rituals, and institutions of the world’s major faith traditions and an ability to use sociological tools to study and analyze them, as well as to understand the dynamic inter-relations between religion and society.</w:t>
      </w:r>
    </w:p>
    <w:p w:rsidR="00C55900" w:rsidRDefault="00C55900">
      <w:pPr>
        <w:tabs>
          <w:tab w:val="left" w:pos="270"/>
          <w:tab w:val="left" w:pos="630"/>
        </w:tabs>
        <w:jc w:val="both"/>
        <w:rPr>
          <w:sz w:val="22"/>
          <w:szCs w:val="22"/>
        </w:rPr>
      </w:pPr>
    </w:p>
    <w:p w:rsidR="00C55900" w:rsidRDefault="00257D73">
      <w:pPr>
        <w:tabs>
          <w:tab w:val="left" w:pos="270"/>
          <w:tab w:val="left" w:pos="630"/>
        </w:tabs>
        <w:jc w:val="both"/>
        <w:rPr>
          <w:sz w:val="22"/>
          <w:szCs w:val="22"/>
        </w:rPr>
      </w:pPr>
      <w:r>
        <w:rPr>
          <w:sz w:val="22"/>
          <w:szCs w:val="22"/>
        </w:rPr>
        <w:t xml:space="preserve">Each participant will (1) observe a </w:t>
      </w:r>
      <w:r>
        <w:rPr>
          <w:b/>
          <w:sz w:val="22"/>
          <w:szCs w:val="22"/>
        </w:rPr>
        <w:t>religious ritual</w:t>
      </w:r>
      <w:r>
        <w:rPr>
          <w:sz w:val="22"/>
          <w:szCs w:val="22"/>
        </w:rPr>
        <w:t xml:space="preserve"> and write an analysis of it (including writing a proposal for that research project); (2) take </w:t>
      </w:r>
      <w:r>
        <w:rPr>
          <w:b/>
          <w:sz w:val="22"/>
          <w:szCs w:val="22"/>
        </w:rPr>
        <w:t>three online quizzes</w:t>
      </w:r>
      <w:r>
        <w:rPr>
          <w:sz w:val="22"/>
          <w:szCs w:val="22"/>
        </w:rPr>
        <w:t xml:space="preserve">; (3) write a series of 10 short reflection papers related to their ritual analysis paper, some of which can be included directly in the final paper, and (4) participate in a 30-minute group </w:t>
      </w:r>
      <w:r>
        <w:rPr>
          <w:b/>
          <w:sz w:val="22"/>
          <w:szCs w:val="22"/>
        </w:rPr>
        <w:t>class presentation</w:t>
      </w:r>
      <w:r>
        <w:rPr>
          <w:sz w:val="22"/>
          <w:szCs w:val="22"/>
        </w:rPr>
        <w:t xml:space="preserve"> introducing one of the world’s major religious traditions.</w:t>
      </w:r>
    </w:p>
    <w:p w:rsidR="00C55900" w:rsidRDefault="00257D73">
      <w:pPr>
        <w:tabs>
          <w:tab w:val="left" w:pos="270"/>
          <w:tab w:val="left" w:pos="630"/>
        </w:tabs>
        <w:jc w:val="both"/>
        <w:rPr>
          <w:sz w:val="22"/>
          <w:szCs w:val="22"/>
        </w:rPr>
      </w:pPr>
      <w:r>
        <w:rPr>
          <w:sz w:val="22"/>
          <w:szCs w:val="22"/>
        </w:rPr>
        <w:br/>
        <w:t xml:space="preserve">More information will be made available early in the </w:t>
      </w:r>
      <w:r>
        <w:rPr>
          <w:sz w:val="22"/>
          <w:szCs w:val="22"/>
        </w:rPr>
        <w:lastRenderedPageBreak/>
        <w:t>course. In calculating the course grade, each assignment will be weighted as follows:</w:t>
      </w:r>
    </w:p>
    <w:p w:rsidR="002979BA" w:rsidRDefault="002979BA">
      <w:pPr>
        <w:tabs>
          <w:tab w:val="left" w:pos="270"/>
          <w:tab w:val="left" w:pos="630"/>
        </w:tabs>
        <w:jc w:val="both"/>
        <w:rPr>
          <w:sz w:val="22"/>
          <w:szCs w:val="22"/>
        </w:rPr>
      </w:pPr>
    </w:p>
    <w:p w:rsidR="00C55900" w:rsidRDefault="00257D73">
      <w:pPr>
        <w:tabs>
          <w:tab w:val="left" w:pos="270"/>
          <w:tab w:val="left" w:pos="630"/>
          <w:tab w:val="left" w:pos="2160"/>
          <w:tab w:val="left" w:pos="2610"/>
        </w:tabs>
        <w:jc w:val="both"/>
        <w:rPr>
          <w:sz w:val="22"/>
          <w:szCs w:val="22"/>
          <w:u w:val="single"/>
        </w:rPr>
      </w:pPr>
      <w:r>
        <w:rPr>
          <w:sz w:val="22"/>
          <w:szCs w:val="22"/>
          <w:u w:val="single"/>
        </w:rPr>
        <w:t xml:space="preserve">     Assignment</w:t>
      </w:r>
      <w:r>
        <w:rPr>
          <w:sz w:val="22"/>
          <w:szCs w:val="22"/>
          <w:u w:val="single"/>
        </w:rPr>
        <w:tab/>
      </w:r>
      <w:r>
        <w:rPr>
          <w:sz w:val="22"/>
          <w:szCs w:val="22"/>
          <w:u w:val="single"/>
        </w:rPr>
        <w:tab/>
        <w:t>Percent</w:t>
      </w:r>
      <w:r>
        <w:rPr>
          <w:sz w:val="22"/>
          <w:szCs w:val="22"/>
          <w:u w:val="single"/>
        </w:rPr>
        <w:tab/>
      </w:r>
    </w:p>
    <w:p w:rsidR="00C55900" w:rsidRDefault="00257D73">
      <w:pPr>
        <w:tabs>
          <w:tab w:val="left" w:pos="270"/>
          <w:tab w:val="left" w:pos="630"/>
          <w:tab w:val="left" w:pos="2700"/>
          <w:tab w:val="left" w:pos="3060"/>
        </w:tabs>
        <w:jc w:val="both"/>
        <w:rPr>
          <w:sz w:val="22"/>
          <w:szCs w:val="22"/>
        </w:rPr>
      </w:pPr>
      <w:r>
        <w:rPr>
          <w:sz w:val="22"/>
          <w:szCs w:val="22"/>
        </w:rPr>
        <w:tab/>
        <w:t>Quiz #1</w:t>
      </w:r>
      <w:r>
        <w:rPr>
          <w:sz w:val="22"/>
          <w:szCs w:val="22"/>
        </w:rPr>
        <w:tab/>
        <w:t>10</w:t>
      </w:r>
    </w:p>
    <w:p w:rsidR="00C55900" w:rsidRDefault="00257D73">
      <w:pPr>
        <w:tabs>
          <w:tab w:val="left" w:pos="270"/>
          <w:tab w:val="left" w:pos="630"/>
          <w:tab w:val="left" w:pos="2700"/>
          <w:tab w:val="left" w:pos="3060"/>
        </w:tabs>
        <w:jc w:val="both"/>
        <w:rPr>
          <w:sz w:val="22"/>
          <w:szCs w:val="22"/>
        </w:rPr>
      </w:pPr>
      <w:r>
        <w:rPr>
          <w:sz w:val="22"/>
          <w:szCs w:val="22"/>
        </w:rPr>
        <w:t xml:space="preserve">     Quiz #2</w:t>
      </w:r>
      <w:r>
        <w:rPr>
          <w:sz w:val="22"/>
          <w:szCs w:val="22"/>
        </w:rPr>
        <w:tab/>
        <w:t>10</w:t>
      </w:r>
      <w:r>
        <w:rPr>
          <w:sz w:val="22"/>
          <w:szCs w:val="22"/>
        </w:rPr>
        <w:br/>
        <w:t xml:space="preserve">     Quiz #3</w:t>
      </w:r>
      <w:r>
        <w:rPr>
          <w:sz w:val="22"/>
          <w:szCs w:val="22"/>
        </w:rPr>
        <w:tab/>
        <w:t>10</w:t>
      </w:r>
    </w:p>
    <w:p w:rsidR="00C55900" w:rsidRDefault="00257D73">
      <w:pPr>
        <w:tabs>
          <w:tab w:val="left" w:pos="270"/>
          <w:tab w:val="left" w:pos="630"/>
          <w:tab w:val="left" w:pos="2700"/>
          <w:tab w:val="left" w:pos="3060"/>
        </w:tabs>
        <w:jc w:val="both"/>
        <w:rPr>
          <w:sz w:val="22"/>
          <w:szCs w:val="22"/>
        </w:rPr>
      </w:pPr>
      <w:r>
        <w:rPr>
          <w:sz w:val="22"/>
          <w:szCs w:val="22"/>
        </w:rPr>
        <w:tab/>
        <w:t>Reflection papers</w:t>
      </w:r>
      <w:r>
        <w:rPr>
          <w:sz w:val="22"/>
          <w:szCs w:val="22"/>
        </w:rPr>
        <w:tab/>
        <w:t>10</w:t>
      </w:r>
    </w:p>
    <w:p w:rsidR="00C55900" w:rsidRDefault="00257D73">
      <w:pPr>
        <w:tabs>
          <w:tab w:val="left" w:pos="270"/>
          <w:tab w:val="left" w:pos="630"/>
          <w:tab w:val="left" w:pos="2700"/>
          <w:tab w:val="left" w:pos="3060"/>
        </w:tabs>
        <w:jc w:val="both"/>
        <w:rPr>
          <w:sz w:val="22"/>
          <w:szCs w:val="22"/>
        </w:rPr>
      </w:pPr>
      <w:r>
        <w:rPr>
          <w:sz w:val="22"/>
          <w:szCs w:val="22"/>
        </w:rPr>
        <w:tab/>
        <w:t>Class presentation</w:t>
      </w:r>
      <w:r>
        <w:rPr>
          <w:sz w:val="22"/>
          <w:szCs w:val="22"/>
        </w:rPr>
        <w:tab/>
        <w:t>10</w:t>
      </w:r>
    </w:p>
    <w:p w:rsidR="00C55900" w:rsidRDefault="00257D73">
      <w:pPr>
        <w:tabs>
          <w:tab w:val="left" w:pos="270"/>
          <w:tab w:val="left" w:pos="630"/>
          <w:tab w:val="left" w:pos="2700"/>
          <w:tab w:val="left" w:pos="3060"/>
        </w:tabs>
        <w:jc w:val="both"/>
        <w:rPr>
          <w:sz w:val="22"/>
          <w:szCs w:val="22"/>
        </w:rPr>
      </w:pPr>
      <w:r>
        <w:rPr>
          <w:sz w:val="22"/>
          <w:szCs w:val="22"/>
        </w:rPr>
        <w:tab/>
        <w:t>Research proposal</w:t>
      </w:r>
      <w:r>
        <w:rPr>
          <w:sz w:val="22"/>
          <w:szCs w:val="22"/>
        </w:rPr>
        <w:tab/>
        <w:t>15</w:t>
      </w:r>
      <w:r>
        <w:rPr>
          <w:sz w:val="22"/>
          <w:szCs w:val="22"/>
        </w:rPr>
        <w:br/>
      </w:r>
      <w:r>
        <w:rPr>
          <w:sz w:val="22"/>
          <w:szCs w:val="22"/>
        </w:rPr>
        <w:tab/>
        <w:t xml:space="preserve">Ritual analysis </w:t>
      </w:r>
      <w:r>
        <w:rPr>
          <w:sz w:val="22"/>
          <w:szCs w:val="22"/>
        </w:rPr>
        <w:tab/>
        <w:t>35</w:t>
      </w:r>
    </w:p>
    <w:p w:rsidR="00C55900" w:rsidRDefault="00257D73">
      <w:pPr>
        <w:tabs>
          <w:tab w:val="left" w:pos="270"/>
          <w:tab w:val="left" w:pos="630"/>
          <w:tab w:val="left" w:pos="2700"/>
          <w:tab w:val="left" w:pos="3060"/>
        </w:tabs>
        <w:jc w:val="both"/>
        <w:rPr>
          <w:b/>
          <w:color w:val="206E34"/>
          <w:sz w:val="22"/>
          <w:szCs w:val="22"/>
          <w:u w:val="single"/>
        </w:rPr>
      </w:pPr>
      <w:r>
        <w:rPr>
          <w:sz w:val="22"/>
          <w:szCs w:val="22"/>
        </w:rPr>
        <w:tab/>
        <w:t>[Class Participation</w:t>
      </w:r>
      <w:r>
        <w:rPr>
          <w:sz w:val="22"/>
          <w:szCs w:val="22"/>
        </w:rPr>
        <w:tab/>
        <w:t>extra credit]</w:t>
      </w:r>
    </w:p>
    <w:p w:rsidR="00C55900" w:rsidRDefault="00C55900">
      <w:pPr>
        <w:tabs>
          <w:tab w:val="left" w:pos="270"/>
          <w:tab w:val="left" w:pos="630"/>
        </w:tabs>
        <w:jc w:val="center"/>
        <w:rPr>
          <w:b/>
          <w:color w:val="206E34"/>
          <w:sz w:val="22"/>
          <w:szCs w:val="22"/>
          <w:u w:val="single"/>
        </w:rPr>
      </w:pPr>
    </w:p>
    <w:p w:rsidR="00B740E5" w:rsidRDefault="00B740E5">
      <w:pPr>
        <w:tabs>
          <w:tab w:val="left" w:pos="270"/>
          <w:tab w:val="left" w:pos="630"/>
        </w:tabs>
        <w:jc w:val="center"/>
        <w:rPr>
          <w:b/>
          <w:color w:val="206E34"/>
          <w:sz w:val="22"/>
          <w:szCs w:val="22"/>
          <w:u w:val="single"/>
        </w:rPr>
      </w:pPr>
      <w:r>
        <w:rPr>
          <w:b/>
          <w:color w:val="206E34"/>
          <w:sz w:val="22"/>
          <w:szCs w:val="22"/>
          <w:u w:val="single"/>
        </w:rPr>
        <w:t>CLASS PROTOCOLS</w:t>
      </w:r>
    </w:p>
    <w:p w:rsidR="00946F57" w:rsidRDefault="00B740E5" w:rsidP="00B740E5">
      <w:pPr>
        <w:tabs>
          <w:tab w:val="left" w:pos="270"/>
          <w:tab w:val="left" w:pos="630"/>
        </w:tabs>
        <w:jc w:val="both"/>
        <w:rPr>
          <w:color w:val="000000" w:themeColor="text1"/>
          <w:sz w:val="22"/>
          <w:szCs w:val="22"/>
        </w:rPr>
      </w:pPr>
      <w:r>
        <w:rPr>
          <w:color w:val="000000" w:themeColor="text1"/>
          <w:sz w:val="22"/>
          <w:szCs w:val="22"/>
        </w:rPr>
        <w:t>Mutual respect and flexibility are the basic guidelines for this course – or, perhaps more appropriately, let’s treat each other according to the Golden or Silver Rule – “</w:t>
      </w:r>
      <w:r w:rsidRPr="00946F57">
        <w:rPr>
          <w:b/>
          <w:color w:val="000000" w:themeColor="text1"/>
          <w:sz w:val="22"/>
          <w:szCs w:val="22"/>
        </w:rPr>
        <w:t>Do unto others as you would have them do until you</w:t>
      </w:r>
      <w:r>
        <w:rPr>
          <w:color w:val="000000" w:themeColor="text1"/>
          <w:sz w:val="22"/>
          <w:szCs w:val="22"/>
        </w:rPr>
        <w:t>” or “Do not do to others what you would not have them do to you</w:t>
      </w:r>
      <w:r w:rsidR="00946F57">
        <w:rPr>
          <w:color w:val="000000" w:themeColor="text1"/>
          <w:sz w:val="22"/>
          <w:szCs w:val="22"/>
        </w:rPr>
        <w:t>.</w:t>
      </w:r>
      <w:r>
        <w:rPr>
          <w:color w:val="000000" w:themeColor="text1"/>
          <w:sz w:val="22"/>
          <w:szCs w:val="22"/>
        </w:rPr>
        <w:t>”</w:t>
      </w:r>
      <w:r w:rsidR="00946F57">
        <w:rPr>
          <w:color w:val="000000" w:themeColor="text1"/>
          <w:sz w:val="22"/>
          <w:szCs w:val="22"/>
        </w:rPr>
        <w:t xml:space="preserve"> </w:t>
      </w:r>
    </w:p>
    <w:p w:rsidR="00946F57" w:rsidRDefault="00946F57" w:rsidP="00B740E5">
      <w:pPr>
        <w:tabs>
          <w:tab w:val="left" w:pos="270"/>
          <w:tab w:val="left" w:pos="630"/>
        </w:tabs>
        <w:jc w:val="both"/>
        <w:rPr>
          <w:color w:val="000000" w:themeColor="text1"/>
          <w:sz w:val="22"/>
          <w:szCs w:val="22"/>
        </w:rPr>
      </w:pPr>
    </w:p>
    <w:p w:rsidR="00946F57" w:rsidRDefault="00946F57" w:rsidP="00B740E5">
      <w:pPr>
        <w:tabs>
          <w:tab w:val="left" w:pos="270"/>
          <w:tab w:val="left" w:pos="630"/>
        </w:tabs>
        <w:jc w:val="both"/>
        <w:rPr>
          <w:color w:val="000000" w:themeColor="text1"/>
          <w:sz w:val="22"/>
          <w:szCs w:val="22"/>
        </w:rPr>
      </w:pPr>
      <w:r>
        <w:rPr>
          <w:color w:val="000000" w:themeColor="text1"/>
          <w:sz w:val="22"/>
          <w:szCs w:val="22"/>
        </w:rPr>
        <w:t>That’s really all we need. But to elaborate on their meaning:</w:t>
      </w:r>
    </w:p>
    <w:p w:rsidR="00946F57" w:rsidRDefault="00946F57" w:rsidP="00946F57">
      <w:pPr>
        <w:pStyle w:val="ListParagraph"/>
        <w:numPr>
          <w:ilvl w:val="0"/>
          <w:numId w:val="6"/>
        </w:numPr>
        <w:tabs>
          <w:tab w:val="left" w:pos="270"/>
          <w:tab w:val="left" w:pos="630"/>
        </w:tabs>
        <w:jc w:val="both"/>
        <w:rPr>
          <w:color w:val="000000" w:themeColor="text1"/>
          <w:sz w:val="22"/>
          <w:szCs w:val="22"/>
        </w:rPr>
      </w:pPr>
      <w:r w:rsidRPr="00946F57">
        <w:rPr>
          <w:b/>
          <w:color w:val="000000" w:themeColor="text1"/>
          <w:sz w:val="22"/>
          <w:szCs w:val="22"/>
        </w:rPr>
        <w:t>Treat everyone with respect and care</w:t>
      </w:r>
      <w:r>
        <w:rPr>
          <w:color w:val="000000" w:themeColor="text1"/>
          <w:sz w:val="22"/>
          <w:szCs w:val="22"/>
        </w:rPr>
        <w:t xml:space="preserve"> – remember that there is a lot of stress in the pandemic, so be respectful and thoughtful. Treat everyone’s ideas as worthy and their selves as important and valid. Let’s create as much of a community as possible in this difficult situation.</w:t>
      </w:r>
    </w:p>
    <w:p w:rsidR="00946F57" w:rsidRDefault="00946F57" w:rsidP="00946F57">
      <w:pPr>
        <w:pStyle w:val="ListParagraph"/>
        <w:numPr>
          <w:ilvl w:val="0"/>
          <w:numId w:val="6"/>
        </w:numPr>
        <w:tabs>
          <w:tab w:val="left" w:pos="270"/>
          <w:tab w:val="left" w:pos="630"/>
        </w:tabs>
        <w:jc w:val="both"/>
        <w:rPr>
          <w:color w:val="000000" w:themeColor="text1"/>
          <w:sz w:val="22"/>
          <w:szCs w:val="22"/>
        </w:rPr>
      </w:pPr>
      <w:r>
        <w:rPr>
          <w:color w:val="000000" w:themeColor="text1"/>
          <w:sz w:val="22"/>
          <w:szCs w:val="22"/>
        </w:rPr>
        <w:t>If someone you recognize in the class is not participating, reach out to them. If there is no response, please let me know.</w:t>
      </w:r>
    </w:p>
    <w:p w:rsidR="00946F57" w:rsidRDefault="00946F57" w:rsidP="00946F57">
      <w:pPr>
        <w:pStyle w:val="ListParagraph"/>
        <w:numPr>
          <w:ilvl w:val="0"/>
          <w:numId w:val="6"/>
        </w:numPr>
        <w:tabs>
          <w:tab w:val="left" w:pos="270"/>
          <w:tab w:val="left" w:pos="630"/>
        </w:tabs>
        <w:jc w:val="both"/>
        <w:rPr>
          <w:color w:val="000000" w:themeColor="text1"/>
          <w:sz w:val="22"/>
          <w:szCs w:val="22"/>
        </w:rPr>
      </w:pPr>
      <w:r>
        <w:rPr>
          <w:b/>
          <w:color w:val="000000" w:themeColor="text1"/>
          <w:sz w:val="22"/>
          <w:szCs w:val="22"/>
        </w:rPr>
        <w:t>Bring your laptops to class</w:t>
      </w:r>
      <w:r>
        <w:rPr>
          <w:color w:val="000000" w:themeColor="text1"/>
          <w:sz w:val="22"/>
          <w:szCs w:val="22"/>
        </w:rPr>
        <w:t xml:space="preserve"> when we met face to face so we can experiment with participatory discussions while socially distanced.</w:t>
      </w:r>
    </w:p>
    <w:p w:rsidR="00946F57" w:rsidRPr="00946F57" w:rsidRDefault="00946F57" w:rsidP="00946F57">
      <w:pPr>
        <w:pStyle w:val="ListParagraph"/>
        <w:numPr>
          <w:ilvl w:val="0"/>
          <w:numId w:val="6"/>
        </w:numPr>
        <w:tabs>
          <w:tab w:val="left" w:pos="270"/>
          <w:tab w:val="left" w:pos="630"/>
        </w:tabs>
        <w:jc w:val="both"/>
        <w:rPr>
          <w:b/>
          <w:color w:val="000000" w:themeColor="text1"/>
          <w:sz w:val="22"/>
          <w:szCs w:val="22"/>
        </w:rPr>
      </w:pPr>
      <w:r w:rsidRPr="00946F57">
        <w:rPr>
          <w:b/>
          <w:color w:val="000000" w:themeColor="text1"/>
          <w:sz w:val="22"/>
          <w:szCs w:val="22"/>
        </w:rPr>
        <w:t xml:space="preserve">Turn on </w:t>
      </w:r>
      <w:r>
        <w:rPr>
          <w:b/>
          <w:color w:val="000000" w:themeColor="text1"/>
          <w:sz w:val="22"/>
          <w:szCs w:val="22"/>
        </w:rPr>
        <w:t>your camera</w:t>
      </w:r>
      <w:r>
        <w:rPr>
          <w:color w:val="000000" w:themeColor="text1"/>
          <w:sz w:val="22"/>
          <w:szCs w:val="22"/>
        </w:rPr>
        <w:t xml:space="preserve"> when you are online, either in class or when working with a group. We are all gaining valuable skills about how to live and work in an online environment – take advantage of it and contribute to your own and everyone else’s uplift and learning.</w:t>
      </w:r>
    </w:p>
    <w:p w:rsidR="00B740E5" w:rsidRPr="00C17682" w:rsidRDefault="00946F57" w:rsidP="00B740E5">
      <w:pPr>
        <w:pStyle w:val="ListParagraph"/>
        <w:numPr>
          <w:ilvl w:val="0"/>
          <w:numId w:val="6"/>
        </w:numPr>
        <w:tabs>
          <w:tab w:val="left" w:pos="270"/>
          <w:tab w:val="left" w:pos="630"/>
        </w:tabs>
        <w:jc w:val="both"/>
        <w:rPr>
          <w:b/>
          <w:color w:val="000000" w:themeColor="text1"/>
          <w:sz w:val="22"/>
          <w:szCs w:val="22"/>
        </w:rPr>
      </w:pPr>
      <w:r w:rsidRPr="00946F57">
        <w:rPr>
          <w:b/>
          <w:color w:val="000000" w:themeColor="text1"/>
          <w:sz w:val="22"/>
          <w:szCs w:val="22"/>
        </w:rPr>
        <w:t>Keep in touch</w:t>
      </w:r>
      <w:r>
        <w:rPr>
          <w:color w:val="000000" w:themeColor="text1"/>
          <w:sz w:val="22"/>
          <w:szCs w:val="22"/>
        </w:rPr>
        <w:t xml:space="preserve"> with me if you have questions, struggles, suggestions or complaints. </w:t>
      </w:r>
    </w:p>
    <w:p w:rsidR="00B740E5" w:rsidRDefault="00B740E5" w:rsidP="00946F57">
      <w:pPr>
        <w:tabs>
          <w:tab w:val="left" w:pos="270"/>
          <w:tab w:val="left" w:pos="630"/>
        </w:tabs>
        <w:rPr>
          <w:b/>
          <w:color w:val="206E34"/>
          <w:sz w:val="22"/>
          <w:szCs w:val="22"/>
          <w:u w:val="single"/>
        </w:rPr>
      </w:pPr>
    </w:p>
    <w:p w:rsidR="00C55900" w:rsidRDefault="00257D73">
      <w:pPr>
        <w:tabs>
          <w:tab w:val="left" w:pos="270"/>
          <w:tab w:val="left" w:pos="630"/>
        </w:tabs>
        <w:jc w:val="center"/>
        <w:rPr>
          <w:color w:val="206E34"/>
          <w:sz w:val="22"/>
          <w:szCs w:val="22"/>
          <w:u w:val="single"/>
        </w:rPr>
      </w:pPr>
      <w:r>
        <w:rPr>
          <w:b/>
          <w:color w:val="206E34"/>
          <w:sz w:val="22"/>
          <w:szCs w:val="22"/>
          <w:u w:val="single"/>
        </w:rPr>
        <w:t>QUIZZES</w:t>
      </w:r>
    </w:p>
    <w:p w:rsidR="00C55900" w:rsidRDefault="00257D73">
      <w:pPr>
        <w:tabs>
          <w:tab w:val="left" w:pos="270"/>
          <w:tab w:val="left" w:pos="630"/>
        </w:tabs>
        <w:jc w:val="both"/>
        <w:rPr>
          <w:sz w:val="22"/>
          <w:szCs w:val="22"/>
        </w:rPr>
      </w:pPr>
      <w:r>
        <w:rPr>
          <w:sz w:val="22"/>
          <w:szCs w:val="22"/>
        </w:rPr>
        <w:t xml:space="preserve">The quizzes for the class will consist of </w:t>
      </w:r>
      <w:proofErr w:type="gramStart"/>
      <w:r>
        <w:rPr>
          <w:sz w:val="22"/>
          <w:szCs w:val="22"/>
        </w:rPr>
        <w:t>multiple choice</w:t>
      </w:r>
      <w:proofErr w:type="gramEnd"/>
      <w:r>
        <w:rPr>
          <w:sz w:val="22"/>
          <w:szCs w:val="22"/>
        </w:rPr>
        <w:t xml:space="preserve"> questions on major issues presented in readings and class discussions and are not comprehensive. They will be taken online, posted on Blackboard in the assignments folder. The first quiz will include material from readings and class presentations from the beginning of the semester until the class day before the exam; the second exam will </w:t>
      </w:r>
      <w:r>
        <w:rPr>
          <w:sz w:val="22"/>
          <w:szCs w:val="22"/>
        </w:rPr>
        <w:t xml:space="preserve">include material from after first quiz until the date of the second, and so on until the last class day for the third quiz. </w:t>
      </w:r>
    </w:p>
    <w:p w:rsidR="00C55900" w:rsidRDefault="00C55900">
      <w:pPr>
        <w:tabs>
          <w:tab w:val="left" w:pos="270"/>
          <w:tab w:val="left" w:pos="630"/>
        </w:tabs>
        <w:jc w:val="both"/>
        <w:rPr>
          <w:sz w:val="22"/>
          <w:szCs w:val="22"/>
        </w:rPr>
      </w:pPr>
    </w:p>
    <w:p w:rsidR="00C55900" w:rsidRDefault="00257D73">
      <w:pPr>
        <w:tabs>
          <w:tab w:val="left" w:pos="270"/>
          <w:tab w:val="left" w:pos="630"/>
        </w:tabs>
        <w:jc w:val="center"/>
        <w:rPr>
          <w:b/>
          <w:color w:val="206E34"/>
          <w:sz w:val="22"/>
          <w:szCs w:val="22"/>
          <w:u w:val="single"/>
        </w:rPr>
      </w:pPr>
      <w:r>
        <w:rPr>
          <w:b/>
          <w:color w:val="206E34"/>
          <w:sz w:val="22"/>
          <w:szCs w:val="22"/>
          <w:u w:val="single"/>
        </w:rPr>
        <w:t>REFLECTION PAPERS</w:t>
      </w:r>
    </w:p>
    <w:p w:rsidR="00C55900" w:rsidRDefault="00257D73">
      <w:pPr>
        <w:tabs>
          <w:tab w:val="left" w:pos="270"/>
          <w:tab w:val="left" w:pos="630"/>
        </w:tabs>
        <w:jc w:val="both"/>
        <w:rPr>
          <w:color w:val="000000"/>
          <w:sz w:val="22"/>
          <w:szCs w:val="22"/>
        </w:rPr>
      </w:pPr>
      <w:r>
        <w:rPr>
          <w:color w:val="000000"/>
          <w:sz w:val="22"/>
          <w:szCs w:val="22"/>
        </w:rPr>
        <w:t>Reflection papers are due almost weekly for a minimum of 10 (during the 15 weeks of the semester). Although you will get feedback, your grade for this assignment will be based on the following scale:</w:t>
      </w:r>
    </w:p>
    <w:p w:rsidR="00C55900" w:rsidRDefault="00257D73">
      <w:pPr>
        <w:pBdr>
          <w:bottom w:val="nil"/>
        </w:pBdr>
        <w:tabs>
          <w:tab w:val="left" w:pos="270"/>
          <w:tab w:val="left" w:pos="630"/>
        </w:tabs>
        <w:ind w:left="270"/>
        <w:jc w:val="both"/>
        <w:rPr>
          <w:color w:val="000000"/>
          <w:sz w:val="22"/>
          <w:szCs w:val="22"/>
        </w:rPr>
      </w:pPr>
      <w:r>
        <w:rPr>
          <w:color w:val="000000"/>
          <w:sz w:val="22"/>
          <w:szCs w:val="22"/>
        </w:rPr>
        <w:t>10+ papers</w:t>
      </w:r>
      <w:r>
        <w:rPr>
          <w:color w:val="000000"/>
          <w:sz w:val="22"/>
          <w:szCs w:val="22"/>
        </w:rPr>
        <w:tab/>
        <w:t>A</w:t>
      </w:r>
    </w:p>
    <w:p w:rsidR="00C55900" w:rsidRDefault="00257D73">
      <w:pPr>
        <w:pBdr>
          <w:bottom w:val="nil"/>
        </w:pBdr>
        <w:tabs>
          <w:tab w:val="left" w:pos="270"/>
          <w:tab w:val="left" w:pos="630"/>
        </w:tabs>
        <w:ind w:left="270"/>
        <w:jc w:val="both"/>
        <w:rPr>
          <w:color w:val="000000"/>
          <w:sz w:val="22"/>
          <w:szCs w:val="22"/>
        </w:rPr>
      </w:pPr>
      <w:r>
        <w:rPr>
          <w:color w:val="000000"/>
          <w:sz w:val="22"/>
          <w:szCs w:val="22"/>
        </w:rPr>
        <w:t>8-9 papers</w:t>
      </w:r>
      <w:r>
        <w:rPr>
          <w:color w:val="000000"/>
          <w:sz w:val="22"/>
          <w:szCs w:val="22"/>
        </w:rPr>
        <w:tab/>
        <w:t>B</w:t>
      </w:r>
    </w:p>
    <w:p w:rsidR="00C55900" w:rsidRDefault="00257D73">
      <w:pPr>
        <w:pBdr>
          <w:bottom w:val="nil"/>
        </w:pBdr>
        <w:tabs>
          <w:tab w:val="left" w:pos="270"/>
          <w:tab w:val="left" w:pos="630"/>
        </w:tabs>
        <w:ind w:left="270"/>
        <w:jc w:val="both"/>
        <w:rPr>
          <w:color w:val="000000"/>
          <w:sz w:val="22"/>
          <w:szCs w:val="22"/>
        </w:rPr>
      </w:pPr>
      <w:r>
        <w:rPr>
          <w:color w:val="000000"/>
          <w:sz w:val="22"/>
          <w:szCs w:val="22"/>
        </w:rPr>
        <w:t>6-7 papers</w:t>
      </w:r>
      <w:r>
        <w:rPr>
          <w:color w:val="000000"/>
          <w:sz w:val="22"/>
          <w:szCs w:val="22"/>
        </w:rPr>
        <w:tab/>
        <w:t>C</w:t>
      </w:r>
    </w:p>
    <w:p w:rsidR="00C55900" w:rsidRDefault="00257D73">
      <w:pPr>
        <w:pBdr>
          <w:bottom w:val="nil"/>
        </w:pBdr>
        <w:tabs>
          <w:tab w:val="left" w:pos="270"/>
          <w:tab w:val="left" w:pos="630"/>
        </w:tabs>
        <w:ind w:left="270"/>
        <w:jc w:val="both"/>
        <w:rPr>
          <w:color w:val="000000"/>
          <w:sz w:val="22"/>
          <w:szCs w:val="22"/>
        </w:rPr>
      </w:pPr>
      <w:r>
        <w:rPr>
          <w:color w:val="000000"/>
          <w:sz w:val="22"/>
          <w:szCs w:val="22"/>
        </w:rPr>
        <w:t>4-5 papers</w:t>
      </w:r>
      <w:r>
        <w:rPr>
          <w:color w:val="000000"/>
          <w:sz w:val="22"/>
          <w:szCs w:val="22"/>
        </w:rPr>
        <w:tab/>
        <w:t>D</w:t>
      </w:r>
    </w:p>
    <w:p w:rsidR="00C55900" w:rsidRDefault="00C55900" w:rsidP="00F02614">
      <w:pPr>
        <w:pBdr>
          <w:left w:val="none" w:sz="0" w:space="1" w:color="000000"/>
        </w:pBdr>
        <w:tabs>
          <w:tab w:val="left" w:pos="270"/>
          <w:tab w:val="left" w:pos="630"/>
        </w:tabs>
        <w:jc w:val="both"/>
        <w:rPr>
          <w:color w:val="206E34"/>
          <w:sz w:val="22"/>
          <w:szCs w:val="22"/>
        </w:rPr>
      </w:pPr>
    </w:p>
    <w:p w:rsidR="00C55900" w:rsidRDefault="00257D73" w:rsidP="00F02614">
      <w:pPr>
        <w:pBdr>
          <w:left w:val="none" w:sz="0" w:space="1" w:color="000000"/>
        </w:pBdr>
        <w:tabs>
          <w:tab w:val="left" w:pos="270"/>
          <w:tab w:val="left" w:pos="630"/>
        </w:tabs>
        <w:jc w:val="both"/>
        <w:rPr>
          <w:b/>
          <w:color w:val="000000"/>
          <w:sz w:val="22"/>
          <w:szCs w:val="22"/>
        </w:rPr>
      </w:pPr>
      <w:r>
        <w:rPr>
          <w:color w:val="000000"/>
          <w:sz w:val="22"/>
          <w:szCs w:val="22"/>
        </w:rPr>
        <w:t>These reflections should provide analysis of class readings and discussions, as well as scholarly sources related to your ritual analysis paper. Some of them may therefore be incorporated into that paper at the end of the term, especially those related to the faith tradition you are studying and the sources for your background research.</w:t>
      </w:r>
      <w:r w:rsidR="00946F57">
        <w:rPr>
          <w:color w:val="000000"/>
          <w:sz w:val="22"/>
          <w:szCs w:val="22"/>
        </w:rPr>
        <w:t xml:space="preserve"> </w:t>
      </w:r>
      <w:r>
        <w:rPr>
          <w:b/>
          <w:color w:val="000000"/>
          <w:sz w:val="22"/>
          <w:szCs w:val="22"/>
        </w:rPr>
        <w:t xml:space="preserve">The first five must be submitted by 30 October and the </w:t>
      </w:r>
      <w:r>
        <w:rPr>
          <w:b/>
          <w:sz w:val="22"/>
          <w:szCs w:val="22"/>
        </w:rPr>
        <w:t>additional five by 9 December.</w:t>
      </w:r>
    </w:p>
    <w:p w:rsidR="00C55900" w:rsidRDefault="00C55900" w:rsidP="00F02614">
      <w:pPr>
        <w:pBdr>
          <w:left w:val="none" w:sz="0" w:space="1" w:color="000000"/>
        </w:pBdr>
        <w:tabs>
          <w:tab w:val="left" w:pos="270"/>
          <w:tab w:val="left" w:pos="630"/>
        </w:tabs>
        <w:jc w:val="both"/>
        <w:rPr>
          <w:color w:val="206E34"/>
          <w:sz w:val="22"/>
          <w:szCs w:val="22"/>
        </w:rPr>
      </w:pPr>
    </w:p>
    <w:p w:rsidR="00C55900" w:rsidRDefault="00257D73" w:rsidP="00F02614">
      <w:pPr>
        <w:pBdr>
          <w:left w:val="none" w:sz="0" w:space="1" w:color="000000"/>
        </w:pBdr>
        <w:tabs>
          <w:tab w:val="left" w:pos="270"/>
          <w:tab w:val="left" w:pos="630"/>
        </w:tabs>
        <w:jc w:val="center"/>
        <w:rPr>
          <w:b/>
          <w:color w:val="206E34"/>
          <w:sz w:val="22"/>
          <w:szCs w:val="22"/>
          <w:u w:val="single"/>
        </w:rPr>
      </w:pPr>
      <w:r>
        <w:rPr>
          <w:b/>
          <w:color w:val="206E34"/>
          <w:sz w:val="22"/>
          <w:szCs w:val="22"/>
          <w:u w:val="single"/>
        </w:rPr>
        <w:t>CLASS PRESENTATIONS</w:t>
      </w:r>
    </w:p>
    <w:p w:rsidR="00E106BC" w:rsidRPr="00C17682" w:rsidRDefault="00257D73" w:rsidP="00C17682">
      <w:pPr>
        <w:pBdr>
          <w:left w:val="none" w:sz="0" w:space="1" w:color="000000"/>
        </w:pBdr>
        <w:tabs>
          <w:tab w:val="left" w:pos="270"/>
          <w:tab w:val="left" w:pos="630"/>
        </w:tabs>
        <w:jc w:val="both"/>
        <w:rPr>
          <w:color w:val="000000"/>
          <w:sz w:val="22"/>
          <w:szCs w:val="22"/>
        </w:rPr>
      </w:pPr>
      <w:r>
        <w:rPr>
          <w:color w:val="000000"/>
          <w:sz w:val="22"/>
          <w:szCs w:val="22"/>
        </w:rPr>
        <w:t xml:space="preserve">Groups from the class will make 30-minute presentations in class that introduce basic beliefs, rituals, and institutions each of the major religions. We will organize these groups during the </w:t>
      </w:r>
      <w:proofErr w:type="gramStart"/>
      <w:r>
        <w:rPr>
          <w:color w:val="000000"/>
          <w:sz w:val="22"/>
          <w:szCs w:val="22"/>
        </w:rPr>
        <w:t>second class</w:t>
      </w:r>
      <w:proofErr w:type="gramEnd"/>
      <w:r>
        <w:rPr>
          <w:color w:val="000000"/>
          <w:sz w:val="22"/>
          <w:szCs w:val="22"/>
        </w:rPr>
        <w:t xml:space="preserve"> session based on your preferences.</w:t>
      </w:r>
    </w:p>
    <w:p w:rsidR="00E106BC" w:rsidRDefault="00E106BC" w:rsidP="00F02614">
      <w:pPr>
        <w:pBdr>
          <w:left w:val="none" w:sz="0" w:space="1" w:color="000000"/>
        </w:pBdr>
        <w:tabs>
          <w:tab w:val="left" w:pos="270"/>
          <w:tab w:val="left" w:pos="630"/>
        </w:tabs>
        <w:jc w:val="center"/>
        <w:rPr>
          <w:b/>
          <w:color w:val="206E34"/>
          <w:sz w:val="22"/>
          <w:szCs w:val="22"/>
          <w:u w:val="single"/>
        </w:rPr>
      </w:pPr>
    </w:p>
    <w:p w:rsidR="00C55900" w:rsidRDefault="00257D73" w:rsidP="00F02614">
      <w:pPr>
        <w:pBdr>
          <w:left w:val="none" w:sz="0" w:space="1" w:color="000000"/>
        </w:pBdr>
        <w:tabs>
          <w:tab w:val="left" w:pos="270"/>
          <w:tab w:val="left" w:pos="630"/>
        </w:tabs>
        <w:jc w:val="center"/>
        <w:rPr>
          <w:sz w:val="22"/>
          <w:szCs w:val="22"/>
        </w:rPr>
      </w:pPr>
      <w:r>
        <w:rPr>
          <w:b/>
          <w:color w:val="206E34"/>
          <w:sz w:val="22"/>
          <w:szCs w:val="22"/>
          <w:u w:val="single"/>
        </w:rPr>
        <w:t>RITUAL ANALYSIS</w:t>
      </w:r>
    </w:p>
    <w:p w:rsidR="004D7E79" w:rsidRDefault="00257D73" w:rsidP="00F02614">
      <w:pPr>
        <w:pBdr>
          <w:left w:val="none" w:sz="0" w:space="1" w:color="000000"/>
        </w:pBdr>
        <w:tabs>
          <w:tab w:val="left" w:pos="270"/>
          <w:tab w:val="left" w:pos="630"/>
        </w:tabs>
        <w:jc w:val="both"/>
        <w:rPr>
          <w:sz w:val="22"/>
          <w:szCs w:val="22"/>
        </w:rPr>
      </w:pPr>
      <w:r>
        <w:rPr>
          <w:sz w:val="22"/>
          <w:szCs w:val="22"/>
        </w:rPr>
        <w:t xml:space="preserve">The ritual analysis for the course project or for extra credit should analyze a worship celebration in a tradition other than the author's own - </w:t>
      </w:r>
      <w:r>
        <w:rPr>
          <w:b/>
          <w:sz w:val="22"/>
          <w:szCs w:val="22"/>
        </w:rPr>
        <w:t>please see the guide posted on Blackboard</w:t>
      </w:r>
      <w:r>
        <w:rPr>
          <w:sz w:val="22"/>
          <w:szCs w:val="22"/>
        </w:rPr>
        <w:t xml:space="preserve">. The paper has two components – a literature review and an ethnographic element. </w:t>
      </w:r>
      <w:r w:rsidR="004D7E79">
        <w:rPr>
          <w:sz w:val="22"/>
          <w:szCs w:val="22"/>
        </w:rPr>
        <w:t>Because of the pandemic, most will have to do a “virtual ethnography,” that involves finding an online ritual that answers the questions we are trying to answer (see more details in the ritual analysis guide on Blackboard).</w:t>
      </w:r>
    </w:p>
    <w:p w:rsidR="004D7E79" w:rsidRDefault="004D7E79" w:rsidP="00F02614">
      <w:pPr>
        <w:pBdr>
          <w:left w:val="none" w:sz="0" w:space="1" w:color="000000"/>
        </w:pBdr>
        <w:tabs>
          <w:tab w:val="left" w:pos="270"/>
          <w:tab w:val="left" w:pos="630"/>
        </w:tabs>
        <w:jc w:val="both"/>
        <w:rPr>
          <w:sz w:val="22"/>
          <w:szCs w:val="22"/>
        </w:rPr>
      </w:pPr>
    </w:p>
    <w:p w:rsidR="004D7E79" w:rsidRDefault="00257D73" w:rsidP="00F02614">
      <w:pPr>
        <w:pBdr>
          <w:left w:val="none" w:sz="0" w:space="1" w:color="000000"/>
        </w:pBdr>
        <w:tabs>
          <w:tab w:val="left" w:pos="270"/>
          <w:tab w:val="left" w:pos="630"/>
        </w:tabs>
        <w:jc w:val="both"/>
        <w:rPr>
          <w:sz w:val="22"/>
          <w:szCs w:val="22"/>
        </w:rPr>
      </w:pPr>
      <w:r>
        <w:rPr>
          <w:sz w:val="22"/>
          <w:szCs w:val="22"/>
        </w:rPr>
        <w:t xml:space="preserve">Look for ways in which the religious group's worldview and key myths are acted out in the community's ethos. Examine the ritual in terms of the characteristics of rituals discussed in class: What problem(s) do(es) the ritual solve? How is it rooted in the experience of the community performing it? What social and doctrinal boundaries are marked out, and what evil is denounced? How are social structures reinforced by the ritual? Note how the ritual addresses the major themes of the course. If possible, analyze the effects of the participants' social status, ethnicity, gender, etc., on the content and form of the ritual. </w:t>
      </w:r>
    </w:p>
    <w:p w:rsidR="004D7E79" w:rsidRDefault="004D7E79" w:rsidP="00F02614">
      <w:pPr>
        <w:pBdr>
          <w:left w:val="none" w:sz="0" w:space="1" w:color="000000"/>
        </w:pBdr>
        <w:tabs>
          <w:tab w:val="left" w:pos="270"/>
          <w:tab w:val="left" w:pos="630"/>
        </w:tabs>
        <w:jc w:val="both"/>
        <w:rPr>
          <w:sz w:val="22"/>
          <w:szCs w:val="22"/>
        </w:rPr>
      </w:pPr>
    </w:p>
    <w:p w:rsidR="00C55900" w:rsidRDefault="00257D73" w:rsidP="00F02614">
      <w:pPr>
        <w:pBdr>
          <w:left w:val="none" w:sz="0" w:space="1" w:color="000000"/>
        </w:pBdr>
        <w:tabs>
          <w:tab w:val="left" w:pos="270"/>
          <w:tab w:val="left" w:pos="630"/>
        </w:tabs>
        <w:jc w:val="both"/>
        <w:rPr>
          <w:sz w:val="22"/>
          <w:szCs w:val="22"/>
        </w:rPr>
      </w:pPr>
      <w:r>
        <w:rPr>
          <w:sz w:val="22"/>
          <w:szCs w:val="22"/>
        </w:rPr>
        <w:lastRenderedPageBreak/>
        <w:t>The assignment will be evaluated on the basis of the quality of the description of the ritual (the tradition, what was done, who participated, the setting and its symbolic props, etc.) and the analysis of it (discussion of its sociological significance, identification of the problem the ritual addresses, the beliefs, institutions, ethical implications, etc. embedded in the ritual). Some arrangements will be made for members of the class to attend a religious ritual together, if interest warrants our doing so</w:t>
      </w:r>
      <w:r w:rsidR="00D64285">
        <w:rPr>
          <w:sz w:val="22"/>
          <w:szCs w:val="22"/>
        </w:rPr>
        <w:t xml:space="preserve"> and it becomes safe before the end of the COVID Semester #2</w:t>
      </w:r>
      <w:r>
        <w:rPr>
          <w:sz w:val="22"/>
          <w:szCs w:val="22"/>
        </w:rPr>
        <w:t>.</w:t>
      </w:r>
    </w:p>
    <w:p w:rsidR="00C55900" w:rsidRDefault="00C55900" w:rsidP="00F02614">
      <w:pPr>
        <w:pBdr>
          <w:left w:val="none" w:sz="0" w:space="1" w:color="000000"/>
        </w:pBdr>
        <w:tabs>
          <w:tab w:val="left" w:pos="270"/>
          <w:tab w:val="left" w:pos="630"/>
        </w:tabs>
        <w:jc w:val="center"/>
        <w:rPr>
          <w:b/>
          <w:color w:val="1A5D30"/>
          <w:sz w:val="22"/>
          <w:szCs w:val="22"/>
          <w:u w:val="single"/>
        </w:rPr>
      </w:pPr>
    </w:p>
    <w:p w:rsidR="00C55900" w:rsidRDefault="00257D73" w:rsidP="00F02614">
      <w:pPr>
        <w:pBdr>
          <w:left w:val="none" w:sz="0" w:space="1" w:color="000000"/>
        </w:pBdr>
        <w:tabs>
          <w:tab w:val="left" w:pos="270"/>
          <w:tab w:val="left" w:pos="630"/>
        </w:tabs>
        <w:jc w:val="center"/>
        <w:rPr>
          <w:color w:val="1A5D30"/>
          <w:sz w:val="22"/>
          <w:szCs w:val="22"/>
          <w:u w:val="single"/>
        </w:rPr>
      </w:pPr>
      <w:r>
        <w:rPr>
          <w:b/>
          <w:color w:val="1A5D30"/>
          <w:sz w:val="22"/>
          <w:szCs w:val="22"/>
          <w:u w:val="single"/>
        </w:rPr>
        <w:t>EXTRA CREDIT OPTIONS</w:t>
      </w:r>
    </w:p>
    <w:p w:rsidR="00C55900" w:rsidRDefault="00257D73" w:rsidP="00F02614">
      <w:pPr>
        <w:pBdr>
          <w:left w:val="none" w:sz="0" w:space="1" w:color="000000"/>
        </w:pBdr>
        <w:tabs>
          <w:tab w:val="left" w:pos="270"/>
          <w:tab w:val="left" w:pos="630"/>
        </w:tabs>
        <w:jc w:val="both"/>
        <w:rPr>
          <w:sz w:val="22"/>
          <w:szCs w:val="22"/>
        </w:rPr>
      </w:pPr>
      <w:r>
        <w:rPr>
          <w:sz w:val="22"/>
          <w:szCs w:val="22"/>
        </w:rPr>
        <w:t>Participants are encouraged to do a maximum of two extra credit projects which give you a chance to explore sources and experiences we do not have time to cover formally in the course -- and to improve your grade. Most projects should take the form of a short paper that analyzes (rather than simply summarizes) speeches, films, books, articles, or other events appropriate to the course. You may also use a major essay topic for an exam in which you do not write the essay, or to analyze a ritual that you do not use for your course project. You are especially encouraged to undertake interviews or attend worship celebrations of religious traditions other than your own. Papers should provide a critique and application of issues and ideas discussed in the course. Readings, films, etc. that are an assigned part of the course are not, of course, acceptable for extra credit.</w:t>
      </w:r>
    </w:p>
    <w:p w:rsidR="003108CE" w:rsidRDefault="00257D73" w:rsidP="003108CE">
      <w:pPr>
        <w:tabs>
          <w:tab w:val="left" w:pos="270"/>
          <w:tab w:val="left" w:pos="630"/>
        </w:tabs>
        <w:jc w:val="both"/>
        <w:rPr>
          <w:sz w:val="22"/>
          <w:szCs w:val="22"/>
        </w:rPr>
      </w:pPr>
      <w:r>
        <w:rPr>
          <w:sz w:val="22"/>
          <w:szCs w:val="22"/>
        </w:rPr>
        <w:br/>
      </w:r>
      <w:r w:rsidR="003108CE">
        <w:rPr>
          <w:b/>
          <w:sz w:val="22"/>
          <w:szCs w:val="22"/>
        </w:rPr>
        <w:t xml:space="preserve">DUE DATES: </w:t>
      </w:r>
      <w:r w:rsidR="00414F89">
        <w:rPr>
          <w:sz w:val="22"/>
          <w:szCs w:val="22"/>
        </w:rPr>
        <w:t>14 October and 7 December</w:t>
      </w:r>
    </w:p>
    <w:p w:rsidR="003108CE" w:rsidRDefault="003108CE" w:rsidP="003108CE">
      <w:pPr>
        <w:pBdr>
          <w:left w:val="none" w:sz="0" w:space="1" w:color="000000"/>
        </w:pBdr>
        <w:tabs>
          <w:tab w:val="left" w:pos="270"/>
          <w:tab w:val="left" w:pos="630"/>
        </w:tabs>
        <w:jc w:val="both"/>
        <w:rPr>
          <w:b/>
          <w:sz w:val="22"/>
          <w:szCs w:val="22"/>
        </w:rPr>
      </w:pPr>
      <w:r>
        <w:rPr>
          <w:sz w:val="22"/>
          <w:szCs w:val="22"/>
        </w:rPr>
        <w:t>You may, or course, turn them in prior to the due dates, but not before the last class day</w:t>
      </w:r>
      <w:r>
        <w:rPr>
          <w:b/>
          <w:sz w:val="22"/>
          <w:szCs w:val="22"/>
        </w:rPr>
        <w:t xml:space="preserve"> </w:t>
      </w:r>
    </w:p>
    <w:p w:rsidR="00C55900" w:rsidRDefault="00257D73" w:rsidP="003108CE">
      <w:pPr>
        <w:pBdr>
          <w:left w:val="none" w:sz="0" w:space="1" w:color="000000"/>
        </w:pBdr>
        <w:tabs>
          <w:tab w:val="left" w:pos="270"/>
          <w:tab w:val="left" w:pos="630"/>
        </w:tabs>
        <w:jc w:val="both"/>
        <w:rPr>
          <w:sz w:val="22"/>
          <w:szCs w:val="22"/>
        </w:rPr>
      </w:pPr>
      <w:r>
        <w:rPr>
          <w:b/>
          <w:sz w:val="22"/>
          <w:szCs w:val="22"/>
        </w:rPr>
        <w:t>LENGTH: 1,000-1,500 words</w:t>
      </w:r>
    </w:p>
    <w:p w:rsidR="00C55900" w:rsidRDefault="00257D73">
      <w:pPr>
        <w:tabs>
          <w:tab w:val="left" w:pos="270"/>
          <w:tab w:val="left" w:pos="630"/>
        </w:tabs>
        <w:rPr>
          <w:sz w:val="22"/>
          <w:szCs w:val="22"/>
        </w:rPr>
      </w:pPr>
      <w:r>
        <w:rPr>
          <w:b/>
          <w:sz w:val="22"/>
          <w:szCs w:val="22"/>
        </w:rPr>
        <w:t>GRADING:</w:t>
      </w:r>
    </w:p>
    <w:p w:rsidR="00C55900" w:rsidRDefault="00257D73" w:rsidP="004D7E79">
      <w:pPr>
        <w:tabs>
          <w:tab w:val="left" w:pos="270"/>
          <w:tab w:val="left" w:pos="630"/>
        </w:tabs>
        <w:ind w:left="180"/>
        <w:rPr>
          <w:sz w:val="22"/>
          <w:szCs w:val="22"/>
        </w:rPr>
      </w:pPr>
      <w:r>
        <w:rPr>
          <w:sz w:val="22"/>
          <w:szCs w:val="22"/>
        </w:rPr>
        <w:t>You will be given 3-5 points on a 100-point scale for each paper that meets the requirements of the assignment. The points will be added to a quiz score.</w:t>
      </w:r>
    </w:p>
    <w:p w:rsidR="003108CE" w:rsidRDefault="003108CE">
      <w:pPr>
        <w:tabs>
          <w:tab w:val="left" w:pos="270"/>
          <w:tab w:val="left" w:pos="630"/>
        </w:tabs>
        <w:ind w:left="180"/>
        <w:rPr>
          <w:sz w:val="22"/>
          <w:szCs w:val="22"/>
        </w:rPr>
      </w:pPr>
    </w:p>
    <w:p w:rsidR="00C55900" w:rsidRDefault="00257D73">
      <w:pPr>
        <w:pBdr>
          <w:top w:val="single" w:sz="4" w:space="0" w:color="000000"/>
          <w:left w:val="single" w:sz="4" w:space="0" w:color="000000"/>
          <w:bottom w:val="single" w:sz="4" w:space="0" w:color="000000"/>
          <w:right w:val="single" w:sz="4" w:space="0" w:color="000000"/>
        </w:pBdr>
        <w:tabs>
          <w:tab w:val="left" w:pos="560"/>
          <w:tab w:val="left" w:pos="1120"/>
          <w:tab w:val="left" w:pos="2240"/>
          <w:tab w:val="left" w:pos="4480"/>
          <w:tab w:val="left" w:pos="5040"/>
          <w:tab w:val="left" w:pos="5600"/>
          <w:tab w:val="left" w:pos="6160"/>
          <w:tab w:val="left" w:pos="6720"/>
        </w:tabs>
        <w:jc w:val="center"/>
        <w:rPr>
          <w:b/>
          <w:color w:val="00B050"/>
          <w:sz w:val="26"/>
          <w:szCs w:val="26"/>
        </w:rPr>
      </w:pPr>
      <w:r>
        <w:rPr>
          <w:b/>
          <w:smallCaps/>
          <w:color w:val="00B050"/>
          <w:sz w:val="26"/>
          <w:szCs w:val="26"/>
        </w:rPr>
        <w:t>Official Mason Nation</w:t>
      </w:r>
    </w:p>
    <w:p w:rsidR="00B740E5" w:rsidRDefault="00B740E5" w:rsidP="00B740E5">
      <w:pPr>
        <w:tabs>
          <w:tab w:val="left" w:pos="560"/>
          <w:tab w:val="left" w:pos="1120"/>
          <w:tab w:val="left" w:pos="2240"/>
          <w:tab w:val="left" w:pos="4480"/>
          <w:tab w:val="left" w:pos="5040"/>
          <w:tab w:val="left" w:pos="5600"/>
          <w:tab w:val="left" w:pos="6160"/>
          <w:tab w:val="left" w:pos="6720"/>
        </w:tabs>
        <w:rPr>
          <w:color w:val="76923C"/>
          <w:sz w:val="22"/>
          <w:szCs w:val="22"/>
        </w:rPr>
      </w:pPr>
    </w:p>
    <w:p w:rsidR="0014715E" w:rsidRPr="0014715E" w:rsidRDefault="0014715E" w:rsidP="0014715E">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inherit" w:hAnsi="inherit" w:cs="Calibri"/>
          <w:b/>
          <w:bCs/>
          <w:color w:val="92D050"/>
          <w:szCs w:val="22"/>
          <w:bdr w:val="none" w:sz="0" w:space="0" w:color="auto" w:frame="1"/>
        </w:rPr>
      </w:pPr>
      <w:r w:rsidRPr="0014715E">
        <w:rPr>
          <w:rFonts w:ascii="inherit" w:hAnsi="inherit" w:cs="Calibri"/>
          <w:b/>
          <w:bCs/>
          <w:color w:val="92D050"/>
          <w:szCs w:val="22"/>
          <w:bdr w:val="none" w:sz="0" w:space="0" w:color="auto" w:frame="1"/>
        </w:rPr>
        <w:t>Special Syllabus</w:t>
      </w:r>
      <w:r w:rsidRPr="0014715E">
        <w:rPr>
          <w:rStyle w:val="xapple-converted-space"/>
          <w:rFonts w:ascii="inherit" w:hAnsi="inherit" w:cs="Calibri"/>
          <w:b/>
          <w:bCs/>
          <w:color w:val="92D050"/>
          <w:szCs w:val="22"/>
          <w:bdr w:val="none" w:sz="0" w:space="0" w:color="auto" w:frame="1"/>
        </w:rPr>
        <w:t> </w:t>
      </w:r>
      <w:r w:rsidRPr="0014715E">
        <w:rPr>
          <w:rFonts w:ascii="inherit" w:hAnsi="inherit" w:cs="Calibri"/>
          <w:b/>
          <w:bCs/>
          <w:color w:val="92D050"/>
          <w:szCs w:val="22"/>
          <w:bdr w:val="none" w:sz="0" w:space="0" w:color="auto" w:frame="1"/>
        </w:rPr>
        <w:t>Supplement</w:t>
      </w:r>
      <w:r w:rsidRPr="0014715E">
        <w:rPr>
          <w:rStyle w:val="xapple-converted-space"/>
          <w:rFonts w:ascii="inherit" w:hAnsi="inherit" w:cs="Calibri"/>
          <w:b/>
          <w:bCs/>
          <w:color w:val="92D050"/>
          <w:szCs w:val="22"/>
          <w:bdr w:val="none" w:sz="0" w:space="0" w:color="auto" w:frame="1"/>
        </w:rPr>
        <w:t> </w:t>
      </w:r>
      <w:r w:rsidRPr="0014715E">
        <w:rPr>
          <w:rFonts w:ascii="inherit" w:hAnsi="inherit" w:cs="Calibri"/>
          <w:b/>
          <w:bCs/>
          <w:color w:val="92D050"/>
          <w:szCs w:val="22"/>
          <w:bdr w:val="none" w:sz="0" w:space="0" w:color="auto" w:frame="1"/>
        </w:rPr>
        <w:t>for COVID-19:</w:t>
      </w:r>
    </w:p>
    <w:p w:rsidR="0014715E" w:rsidRPr="0014715E" w:rsidRDefault="0014715E" w:rsidP="0014715E">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alibri" w:hAnsi="Calibri" w:cs="Calibri"/>
          <w:color w:val="92D050"/>
          <w:sz w:val="28"/>
        </w:rPr>
      </w:pPr>
      <w:r w:rsidRPr="0014715E">
        <w:rPr>
          <w:rFonts w:ascii="inherit" w:hAnsi="inherit" w:cs="Calibri"/>
          <w:b/>
          <w:bCs/>
          <w:color w:val="92D050"/>
          <w:szCs w:val="22"/>
          <w:bdr w:val="none" w:sz="0" w:space="0" w:color="auto" w:frame="1"/>
        </w:rPr>
        <w:t>Fall 2020</w:t>
      </w:r>
    </w:p>
    <w:p w:rsidR="00B740E5" w:rsidRPr="00B740E5" w:rsidRDefault="00B740E5" w:rsidP="00B740E5">
      <w:pPr>
        <w:pStyle w:val="xmsonormal"/>
        <w:shd w:val="clear" w:color="auto" w:fill="FFFFFF"/>
        <w:spacing w:before="0" w:beforeAutospacing="0" w:after="0" w:afterAutospacing="0"/>
        <w:jc w:val="both"/>
        <w:rPr>
          <w:color w:val="201F1E"/>
        </w:rPr>
      </w:pPr>
      <w:r>
        <w:rPr>
          <w:rFonts w:ascii="inherit" w:hAnsi="inherit" w:cs="Calibri"/>
          <w:color w:val="000000"/>
          <w:sz w:val="22"/>
          <w:szCs w:val="22"/>
          <w:bdr w:val="none" w:sz="0" w:space="0" w:color="auto" w:frame="1"/>
        </w:rPr>
        <w:t xml:space="preserve">In the interest of everyone’s safety, students and faculty must </w:t>
      </w:r>
      <w:r w:rsidRPr="00B740E5">
        <w:rPr>
          <w:color w:val="000000"/>
          <w:sz w:val="22"/>
          <w:szCs w:val="22"/>
          <w:bdr w:val="none" w:sz="0" w:space="0" w:color="auto" w:frame="1"/>
        </w:rPr>
        <w:t>follow these guidelines during the Fall 2020 semester.</w:t>
      </w:r>
    </w:p>
    <w:p w:rsidR="00B740E5" w:rsidRPr="00B740E5" w:rsidRDefault="00B740E5" w:rsidP="00B740E5">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 xml:space="preserve">Use the basement entrance to enter and exit Mason’s building. Your temperature will be screened each time you enter the building. Allow additional time before class to complete the entrance screening procedure. Carry your student ID card with you at all </w:t>
      </w:r>
      <w:r w:rsidRPr="00B740E5">
        <w:rPr>
          <w:color w:val="000000"/>
          <w:sz w:val="22"/>
          <w:szCs w:val="22"/>
        </w:rPr>
        <w:t>times and be ready to show it when you enter and exit the building. Do not prop doors or let others enter the building through doors on the ground floor.</w:t>
      </w:r>
    </w:p>
    <w:p w:rsidR="00B740E5" w:rsidRPr="00B740E5" w:rsidRDefault="00B740E5" w:rsidP="00B740E5">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Wear a face mask at all times. Remain 6 feet apart from others. Clean your seat and desk space with disinfectant wipes before you begin class. Use hand sanitizer regularly, and avoid shaking hands or other forms of physical contact. Do not share pens, pencils or other personal items. Limit your use of the elevators, and use stairs to travel between floors of the building. Students are expected to purchase their own masks for personal use.  Disinfectant wipes and hand sanitizer will be available in each classroom.</w:t>
      </w:r>
    </w:p>
    <w:p w:rsidR="00B740E5" w:rsidRPr="00B740E5" w:rsidRDefault="00B740E5" w:rsidP="00B740E5">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Classrooms are marked to indicate appropriate seating to allow for social distancing. Only sit in allowable seats, and maintain current set-up of classroom furniture. If you are asked to re-arrange classroom furniture by your professor for in-class exercises, return furniture to its original position when you are finished.</w:t>
      </w:r>
    </w:p>
    <w:p w:rsidR="00B740E5" w:rsidRPr="00B740E5" w:rsidRDefault="00B740E5" w:rsidP="00B740E5">
      <w:pPr>
        <w:pStyle w:val="xmsolistparagraph"/>
        <w:numPr>
          <w:ilvl w:val="0"/>
          <w:numId w:val="5"/>
        </w:numPr>
        <w:shd w:val="clear" w:color="auto" w:fill="FFFFFF"/>
        <w:tabs>
          <w:tab w:val="clear" w:pos="720"/>
        </w:tabs>
        <w:spacing w:before="0" w:after="0"/>
        <w:ind w:left="426"/>
        <w:jc w:val="both"/>
        <w:rPr>
          <w:color w:val="201F1E"/>
          <w:sz w:val="22"/>
          <w:szCs w:val="22"/>
        </w:rPr>
      </w:pPr>
      <w:r w:rsidRPr="00B740E5">
        <w:rPr>
          <w:color w:val="000000"/>
          <w:sz w:val="22"/>
          <w:szCs w:val="22"/>
          <w:bdr w:val="none" w:sz="0" w:space="0" w:color="auto" w:frame="1"/>
        </w:rPr>
        <w:t>Observe these rules at all times during the class period and while in Mason’s building or other public areas of the campus.  This includes during class breaks, in small group work (in or out of class), meetings with your professors during office hours, tutoring sessions at the Academic Resource Center, socializing in common areas, or any other activities on campus. </w:t>
      </w:r>
    </w:p>
    <w:p w:rsidR="00B740E5" w:rsidRPr="00B740E5" w:rsidRDefault="00B740E5" w:rsidP="00B740E5">
      <w:pPr>
        <w:pStyle w:val="xmsolistparagraph"/>
        <w:numPr>
          <w:ilvl w:val="0"/>
          <w:numId w:val="5"/>
        </w:numPr>
        <w:shd w:val="clear" w:color="auto" w:fill="FFFFFF"/>
        <w:tabs>
          <w:tab w:val="clear" w:pos="720"/>
        </w:tabs>
        <w:spacing w:before="0" w:after="0"/>
        <w:ind w:left="426"/>
        <w:jc w:val="both"/>
        <w:rPr>
          <w:color w:val="201F1E"/>
          <w:sz w:val="22"/>
          <w:szCs w:val="22"/>
        </w:rPr>
      </w:pPr>
      <w:r w:rsidRPr="00B740E5">
        <w:rPr>
          <w:color w:val="000000"/>
          <w:sz w:val="22"/>
          <w:szCs w:val="22"/>
          <w:bdr w:val="none" w:sz="0" w:space="0" w:color="auto" w:frame="1"/>
        </w:rPr>
        <w:t>Make sure windows and doors remain open during the class period to promote circulation of outside air.  Classrooms without windows have mechanical systems that vent air, but doors should be kept open at all times.</w:t>
      </w:r>
    </w:p>
    <w:p w:rsidR="00B740E5" w:rsidRPr="00B740E5" w:rsidRDefault="00B740E5" w:rsidP="00B740E5">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The safest option for studying is to study alone in your dorm room or at home.  If you must study in the building, alone or in groups, observe these rules at all times.</w:t>
      </w:r>
    </w:p>
    <w:p w:rsidR="00B740E5" w:rsidRPr="00B740E5" w:rsidRDefault="00B740E5" w:rsidP="00B740E5">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All faculty and students must abide by these rules in the classroom. If you see others who are not observing the rules outside the classroom, you may report this to your instructor, student affairs or academic affairs.</w:t>
      </w:r>
    </w:p>
    <w:p w:rsidR="00B740E5" w:rsidRPr="00B740E5" w:rsidRDefault="00B740E5" w:rsidP="00B740E5">
      <w:pPr>
        <w:pStyle w:val="xmsolistparagraph"/>
        <w:numPr>
          <w:ilvl w:val="0"/>
          <w:numId w:val="5"/>
        </w:numPr>
        <w:shd w:val="clear" w:color="auto" w:fill="FFFFFF"/>
        <w:tabs>
          <w:tab w:val="clear" w:pos="720"/>
        </w:tabs>
        <w:spacing w:before="0" w:after="0"/>
        <w:ind w:left="426"/>
        <w:jc w:val="both"/>
        <w:rPr>
          <w:color w:val="201F1E"/>
          <w:sz w:val="22"/>
          <w:szCs w:val="22"/>
        </w:rPr>
      </w:pPr>
      <w:r w:rsidRPr="00B740E5">
        <w:rPr>
          <w:color w:val="000000"/>
          <w:sz w:val="22"/>
          <w:szCs w:val="22"/>
          <w:bdr w:val="none" w:sz="0" w:space="0" w:color="auto" w:frame="1"/>
        </w:rPr>
        <w:t xml:space="preserve">Do not enter the Mason building or come to class if you have symptoms such as fever, chills, sore throat, persistent cough, shortness of breath or other respiratory difficulties.  If you must miss class for this reason, send an email immediately to the professor prior to the beginning of class. You will not be penalized for missing class for this reason, but you may be asked to provide documentation that you sought medical diagnosis or treatment.  You are responsible </w:t>
      </w:r>
      <w:r w:rsidRPr="00B740E5">
        <w:rPr>
          <w:color w:val="000000"/>
          <w:sz w:val="22"/>
          <w:szCs w:val="22"/>
          <w:bdr w:val="none" w:sz="0" w:space="0" w:color="auto" w:frame="1"/>
        </w:rPr>
        <w:lastRenderedPageBreak/>
        <w:t>for making up any missed assignments or tests as a result of your absence.</w:t>
      </w:r>
    </w:p>
    <w:p w:rsidR="00B740E5" w:rsidRPr="00B740E5" w:rsidRDefault="00B740E5" w:rsidP="00B740E5">
      <w:pPr>
        <w:pStyle w:val="xmsolistparagraph"/>
        <w:numPr>
          <w:ilvl w:val="0"/>
          <w:numId w:val="5"/>
        </w:numPr>
        <w:shd w:val="clear" w:color="auto" w:fill="FFFFFF"/>
        <w:tabs>
          <w:tab w:val="clear" w:pos="720"/>
        </w:tabs>
        <w:spacing w:before="0" w:after="0"/>
        <w:ind w:left="426"/>
        <w:jc w:val="both"/>
        <w:rPr>
          <w:color w:val="201F1E"/>
          <w:sz w:val="22"/>
          <w:szCs w:val="22"/>
        </w:rPr>
      </w:pPr>
      <w:r w:rsidRPr="00B740E5">
        <w:rPr>
          <w:color w:val="000000"/>
          <w:sz w:val="22"/>
          <w:szCs w:val="22"/>
          <w:bdr w:val="none" w:sz="0" w:space="0" w:color="auto" w:frame="1"/>
        </w:rPr>
        <w:t>Students who come to class with visible signs of illness will be asked to leave the classroom immediately and seek assistance from the IGC Health Clinic. Faculty will report your name and symptoms to the Office of Student Affairs (</w:t>
      </w:r>
      <w:hyperlink r:id="rId27" w:tgtFrame="_blank" w:history="1">
        <w:r w:rsidRPr="00B740E5">
          <w:rPr>
            <w:rStyle w:val="Hyperlink"/>
            <w:color w:val="954F72"/>
            <w:sz w:val="22"/>
            <w:szCs w:val="22"/>
            <w:bdr w:val="none" w:sz="0" w:space="0" w:color="auto" w:frame="1"/>
          </w:rPr>
          <w:t>mksa@gmu.edu</w:t>
        </w:r>
      </w:hyperlink>
      <w:r w:rsidRPr="00B740E5">
        <w:rPr>
          <w:color w:val="000000"/>
          <w:sz w:val="22"/>
          <w:szCs w:val="22"/>
          <w:bdr w:val="none" w:sz="0" w:space="0" w:color="auto" w:frame="1"/>
        </w:rPr>
        <w:t>) to confirm that you have sought medical assistance.</w:t>
      </w:r>
    </w:p>
    <w:p w:rsidR="00B740E5" w:rsidRPr="00C17682" w:rsidRDefault="00B740E5" w:rsidP="00C17682">
      <w:pPr>
        <w:pStyle w:val="xmsolistparagraph"/>
        <w:numPr>
          <w:ilvl w:val="0"/>
          <w:numId w:val="5"/>
        </w:numPr>
        <w:shd w:val="clear" w:color="auto" w:fill="FFFFFF"/>
        <w:tabs>
          <w:tab w:val="clear" w:pos="720"/>
        </w:tabs>
        <w:ind w:left="426"/>
        <w:jc w:val="both"/>
        <w:rPr>
          <w:color w:val="000000"/>
          <w:sz w:val="22"/>
          <w:szCs w:val="22"/>
        </w:rPr>
      </w:pPr>
      <w:r w:rsidRPr="00B740E5">
        <w:rPr>
          <w:color w:val="000000"/>
          <w:sz w:val="22"/>
          <w:szCs w:val="22"/>
        </w:rPr>
        <w:t>Failure to comply with any of these guidelines may result in disciplinary action through the Student Code of Conduct.</w:t>
      </w:r>
    </w:p>
    <w:p w:rsidR="00C55900" w:rsidRDefault="00257D73" w:rsidP="0014715E">
      <w:pPr>
        <w:pBdr>
          <w:top w:val="single" w:sz="4" w:space="0" w:color="auto"/>
          <w:left w:val="single" w:sz="4" w:space="0" w:color="auto"/>
          <w:bottom w:val="single" w:sz="4" w:space="0" w:color="auto"/>
          <w:right w:val="single" w:sz="4" w:space="0" w:color="auto"/>
          <w:between w:val="none" w:sz="0" w:space="0" w:color="auto"/>
        </w:pBdr>
        <w:tabs>
          <w:tab w:val="left" w:pos="560"/>
          <w:tab w:val="left" w:pos="1120"/>
          <w:tab w:val="left" w:pos="2240"/>
          <w:tab w:val="left" w:pos="4480"/>
          <w:tab w:val="left" w:pos="5040"/>
          <w:tab w:val="left" w:pos="5600"/>
          <w:tab w:val="left" w:pos="6160"/>
          <w:tab w:val="left" w:pos="6720"/>
        </w:tabs>
        <w:jc w:val="center"/>
        <w:rPr>
          <w:color w:val="76923C"/>
          <w:sz w:val="22"/>
          <w:szCs w:val="22"/>
        </w:rPr>
      </w:pPr>
      <w:r>
        <w:rPr>
          <w:color w:val="76923C"/>
          <w:sz w:val="22"/>
          <w:szCs w:val="22"/>
        </w:rPr>
        <w:t>ACADEMIC INTEGRITY</w:t>
      </w:r>
    </w:p>
    <w:p w:rsidR="00C55900" w:rsidRDefault="00257D73">
      <w:pPr>
        <w:tabs>
          <w:tab w:val="left" w:pos="560"/>
          <w:tab w:val="left" w:pos="1120"/>
          <w:tab w:val="left" w:pos="2240"/>
          <w:tab w:val="left" w:pos="4480"/>
          <w:tab w:val="left" w:pos="5040"/>
          <w:tab w:val="left" w:pos="5600"/>
          <w:tab w:val="left" w:pos="6160"/>
          <w:tab w:val="left" w:pos="6720"/>
        </w:tabs>
        <w:jc w:val="both"/>
        <w:rPr>
          <w:sz w:val="22"/>
          <w:szCs w:val="22"/>
        </w:rPr>
      </w:pPr>
      <w:r>
        <w:rPr>
          <w:sz w:val="22"/>
          <w:szCs w:val="22"/>
        </w:rPr>
        <w:t xml:space="preserve">GMUK is an Honor Code university; please see the University Catalog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 </w:t>
      </w:r>
      <w:r>
        <w:rPr>
          <w:color w:val="000000"/>
          <w:sz w:val="22"/>
          <w:szCs w:val="22"/>
        </w:rPr>
        <w:t xml:space="preserve">Students are responsible for verifying their enrollment in this class. Schedule adjustments should be made by the deadlines published in the Schedule of Classes. </w:t>
      </w:r>
    </w:p>
    <w:p w:rsidR="00C55900" w:rsidRDefault="00257D73">
      <w:pPr>
        <w:tabs>
          <w:tab w:val="right" w:pos="2790"/>
        </w:tabs>
        <w:rPr>
          <w:color w:val="000000"/>
          <w:sz w:val="22"/>
          <w:szCs w:val="22"/>
        </w:rPr>
      </w:pPr>
      <w:r>
        <w:rPr>
          <w:color w:val="000000"/>
          <w:sz w:val="22"/>
          <w:szCs w:val="22"/>
        </w:rPr>
        <w:br/>
        <w:t>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rsidR="00C55900" w:rsidRDefault="00C55900">
      <w:pPr>
        <w:tabs>
          <w:tab w:val="right" w:pos="2790"/>
        </w:tabs>
        <w:rPr>
          <w:sz w:val="22"/>
          <w:szCs w:val="22"/>
        </w:rPr>
      </w:pPr>
    </w:p>
    <w:p w:rsidR="00C55900" w:rsidRDefault="00257D73" w:rsidP="002979BA">
      <w:pPr>
        <w:pBdr>
          <w:top w:val="single" w:sz="4" w:space="0" w:color="auto"/>
          <w:left w:val="single" w:sz="4" w:space="0" w:color="auto"/>
          <w:bottom w:val="single" w:sz="4" w:space="0" w:color="auto"/>
          <w:right w:val="single" w:sz="4" w:space="0" w:color="auto"/>
          <w:between w:val="none" w:sz="0" w:space="0" w:color="auto"/>
        </w:pBdr>
        <w:tabs>
          <w:tab w:val="left" w:pos="560"/>
          <w:tab w:val="left" w:pos="1120"/>
          <w:tab w:val="left" w:pos="2240"/>
          <w:tab w:val="left" w:pos="4480"/>
          <w:tab w:val="left" w:pos="5040"/>
          <w:tab w:val="left" w:pos="5600"/>
          <w:tab w:val="left" w:pos="6160"/>
          <w:tab w:val="left" w:pos="6720"/>
        </w:tabs>
        <w:jc w:val="center"/>
        <w:rPr>
          <w:color w:val="76923C"/>
          <w:sz w:val="22"/>
          <w:szCs w:val="22"/>
        </w:rPr>
      </w:pPr>
      <w:r>
        <w:rPr>
          <w:color w:val="76923C"/>
          <w:sz w:val="22"/>
          <w:szCs w:val="22"/>
        </w:rPr>
        <w:t>GMU EMAIL ACCOUNTS</w:t>
      </w:r>
    </w:p>
    <w:p w:rsidR="00C55900" w:rsidRDefault="00257D73">
      <w:pPr>
        <w:tabs>
          <w:tab w:val="left" w:pos="560"/>
          <w:tab w:val="left" w:pos="1120"/>
          <w:tab w:val="left" w:pos="2240"/>
          <w:tab w:val="left" w:pos="4480"/>
          <w:tab w:val="left" w:pos="5040"/>
          <w:tab w:val="left" w:pos="5600"/>
          <w:tab w:val="left" w:pos="6160"/>
          <w:tab w:val="left" w:pos="6720"/>
        </w:tabs>
        <w:jc w:val="both"/>
        <w:rPr>
          <w:sz w:val="22"/>
          <w:szCs w:val="22"/>
        </w:rPr>
      </w:pPr>
      <w:r>
        <w:rPr>
          <w:sz w:val="22"/>
          <w:szCs w:val="22"/>
        </w:rPr>
        <w:t>Students must activate their GMU email accounts to receive important University information, including messages related to this class.</w:t>
      </w:r>
    </w:p>
    <w:p w:rsidR="00C55900" w:rsidRDefault="00C55900">
      <w:pPr>
        <w:tabs>
          <w:tab w:val="left" w:pos="560"/>
          <w:tab w:val="left" w:pos="1120"/>
          <w:tab w:val="left" w:pos="2240"/>
          <w:tab w:val="left" w:pos="4480"/>
          <w:tab w:val="left" w:pos="5040"/>
          <w:tab w:val="left" w:pos="5600"/>
          <w:tab w:val="left" w:pos="6160"/>
          <w:tab w:val="left" w:pos="6720"/>
        </w:tabs>
        <w:jc w:val="both"/>
        <w:rPr>
          <w:sz w:val="22"/>
          <w:szCs w:val="22"/>
        </w:rPr>
      </w:pPr>
    </w:p>
    <w:p w:rsidR="00C55900" w:rsidRDefault="00257D73" w:rsidP="002979BA">
      <w:pPr>
        <w:pBdr>
          <w:top w:val="single" w:sz="4" w:space="0" w:color="auto"/>
          <w:left w:val="single" w:sz="4" w:space="0" w:color="auto"/>
          <w:bottom w:val="single" w:sz="4" w:space="0" w:color="auto"/>
          <w:right w:val="single" w:sz="4" w:space="0" w:color="auto"/>
          <w:between w:val="none" w:sz="0" w:space="0" w:color="auto"/>
        </w:pBdr>
        <w:tabs>
          <w:tab w:val="left" w:pos="560"/>
          <w:tab w:val="left" w:pos="1120"/>
          <w:tab w:val="left" w:pos="2240"/>
          <w:tab w:val="left" w:pos="4480"/>
          <w:tab w:val="left" w:pos="5040"/>
          <w:tab w:val="left" w:pos="5600"/>
          <w:tab w:val="left" w:pos="6160"/>
          <w:tab w:val="left" w:pos="6720"/>
        </w:tabs>
        <w:jc w:val="center"/>
        <w:rPr>
          <w:color w:val="76923C"/>
          <w:sz w:val="22"/>
          <w:szCs w:val="22"/>
        </w:rPr>
      </w:pPr>
      <w:r>
        <w:rPr>
          <w:color w:val="76923C"/>
          <w:sz w:val="22"/>
          <w:szCs w:val="22"/>
        </w:rPr>
        <w:t>OFFICE OF DISABILITY SERVICES</w:t>
      </w:r>
    </w:p>
    <w:p w:rsidR="00C55900" w:rsidRDefault="00257D73">
      <w:pPr>
        <w:tabs>
          <w:tab w:val="left" w:pos="560"/>
          <w:tab w:val="left" w:pos="1120"/>
          <w:tab w:val="left" w:pos="2240"/>
          <w:tab w:val="left" w:pos="4480"/>
          <w:tab w:val="left" w:pos="5040"/>
          <w:tab w:val="left" w:pos="5600"/>
          <w:tab w:val="left" w:pos="6160"/>
          <w:tab w:val="left" w:pos="6720"/>
        </w:tabs>
        <w:jc w:val="both"/>
        <w:rPr>
          <w:color w:val="000000"/>
          <w:sz w:val="22"/>
          <w:szCs w:val="22"/>
        </w:rPr>
      </w:pPr>
      <w:r>
        <w:rPr>
          <w:sz w:val="22"/>
          <w:szCs w:val="22"/>
        </w:rPr>
        <w:t xml:space="preserve">If you are a student with a disability and you need academic accommodations, please see me and contact the Office of Disability Services (ODS) at </w:t>
      </w:r>
      <w:hyperlink r:id="rId28">
        <w:r>
          <w:rPr>
            <w:color w:val="0000FF"/>
            <w:sz w:val="22"/>
            <w:szCs w:val="22"/>
            <w:u w:val="single"/>
          </w:rPr>
          <w:t>http://ods.gmu.edu</w:t>
        </w:r>
      </w:hyperlink>
      <w:r>
        <w:rPr>
          <w:color w:val="0000FF"/>
          <w:sz w:val="22"/>
          <w:szCs w:val="22"/>
          <w:u w:val="single"/>
        </w:rPr>
        <w:t>.</w:t>
      </w:r>
      <w:r>
        <w:rPr>
          <w:color w:val="0700FF"/>
          <w:sz w:val="22"/>
          <w:szCs w:val="22"/>
        </w:rPr>
        <w:t xml:space="preserve"> </w:t>
      </w:r>
      <w:r>
        <w:rPr>
          <w:color w:val="000000"/>
          <w:sz w:val="22"/>
          <w:szCs w:val="22"/>
        </w:rPr>
        <w:t>We want to accommodate your challenges and encourage your academic success.</w:t>
      </w:r>
    </w:p>
    <w:p w:rsidR="00C55900" w:rsidRDefault="00C55900">
      <w:pPr>
        <w:tabs>
          <w:tab w:val="left" w:pos="560"/>
          <w:tab w:val="left" w:pos="1120"/>
          <w:tab w:val="left" w:pos="2240"/>
          <w:tab w:val="left" w:pos="4480"/>
          <w:tab w:val="left" w:pos="5040"/>
          <w:tab w:val="left" w:pos="5600"/>
          <w:tab w:val="left" w:pos="6160"/>
          <w:tab w:val="left" w:pos="6720"/>
        </w:tabs>
        <w:jc w:val="both"/>
        <w:rPr>
          <w:color w:val="0700FF"/>
          <w:sz w:val="22"/>
          <w:szCs w:val="22"/>
        </w:rPr>
      </w:pPr>
    </w:p>
    <w:p w:rsidR="0014715E" w:rsidRDefault="0014715E">
      <w:pPr>
        <w:tabs>
          <w:tab w:val="left" w:pos="560"/>
          <w:tab w:val="left" w:pos="1120"/>
          <w:tab w:val="left" w:pos="2240"/>
          <w:tab w:val="left" w:pos="4480"/>
          <w:tab w:val="left" w:pos="5040"/>
          <w:tab w:val="left" w:pos="5600"/>
          <w:tab w:val="left" w:pos="6160"/>
          <w:tab w:val="left" w:pos="6720"/>
        </w:tabs>
        <w:jc w:val="both"/>
        <w:rPr>
          <w:color w:val="0700FF"/>
          <w:sz w:val="22"/>
          <w:szCs w:val="22"/>
        </w:rPr>
      </w:pPr>
    </w:p>
    <w:p w:rsidR="00C55900" w:rsidRDefault="00257D73" w:rsidP="00F1243B">
      <w:pPr>
        <w:tabs>
          <w:tab w:val="left" w:pos="4480"/>
          <w:tab w:val="left" w:pos="5040"/>
          <w:tab w:val="left" w:pos="5600"/>
          <w:tab w:val="left" w:pos="6160"/>
          <w:tab w:val="left" w:pos="6720"/>
        </w:tabs>
        <w:jc w:val="center"/>
        <w:rPr>
          <w:b/>
          <w:sz w:val="22"/>
          <w:szCs w:val="22"/>
        </w:rPr>
      </w:pPr>
      <w:r w:rsidRPr="002979BA">
        <w:rPr>
          <w:b/>
          <w:color w:val="76923C"/>
          <w:sz w:val="22"/>
          <w:szCs w:val="22"/>
          <w:bdr w:val="single" w:sz="4" w:space="0" w:color="auto"/>
        </w:rPr>
        <w:t>FREE SPEECH/VIOLENCE-FREE ZONE</w:t>
      </w:r>
    </w:p>
    <w:p w:rsidR="00C55900" w:rsidRDefault="00257D73">
      <w:pPr>
        <w:tabs>
          <w:tab w:val="left" w:pos="560"/>
          <w:tab w:val="left" w:pos="1120"/>
          <w:tab w:val="left" w:pos="2240"/>
          <w:tab w:val="left" w:pos="4480"/>
          <w:tab w:val="left" w:pos="5040"/>
          <w:tab w:val="left" w:pos="5600"/>
          <w:tab w:val="left" w:pos="6160"/>
          <w:tab w:val="left" w:pos="6720"/>
        </w:tabs>
        <w:jc w:val="both"/>
        <w:rPr>
          <w:sz w:val="22"/>
          <w:szCs w:val="22"/>
        </w:rPr>
      </w:pPr>
      <w:r>
        <w:rPr>
          <w:b/>
          <w:sz w:val="22"/>
          <w:szCs w:val="22"/>
        </w:rPr>
        <w:t xml:space="preserve">The classroom should be a space where everyone and their ideas are respected. </w:t>
      </w:r>
      <w:r>
        <w:rPr>
          <w:sz w:val="22"/>
          <w:szCs w:val="22"/>
        </w:rPr>
        <w:t>All participants should speak and act freely in the classroom, but with respect for others and the standards of academic pursuit of truth. As a faculty member, I am required by university policy to report all disclosures of sexual assault, interpersonal violence, and stalking to Mason Korea's Deputy Title IX Coordinator pursuant to University Policy 1202 and 1412. If you would like to speak confidentially with the Mason Korea student counselor, please see</w:t>
      </w:r>
    </w:p>
    <w:p w:rsidR="00C55900" w:rsidRDefault="00CA5BB2">
      <w:pPr>
        <w:tabs>
          <w:tab w:val="left" w:pos="560"/>
          <w:tab w:val="left" w:pos="1120"/>
          <w:tab w:val="left" w:pos="2240"/>
          <w:tab w:val="left" w:pos="4480"/>
          <w:tab w:val="left" w:pos="5040"/>
          <w:tab w:val="left" w:pos="5600"/>
          <w:tab w:val="left" w:pos="6160"/>
          <w:tab w:val="left" w:pos="6720"/>
        </w:tabs>
        <w:jc w:val="both"/>
        <w:rPr>
          <w:sz w:val="22"/>
          <w:szCs w:val="22"/>
        </w:rPr>
      </w:pPr>
      <w:hyperlink r:id="rId29">
        <w:r w:rsidR="00257D73">
          <w:rPr>
            <w:sz w:val="22"/>
            <w:szCs w:val="22"/>
            <w:u w:val="single"/>
          </w:rPr>
          <w:t>https://masonkorea.gmu.edu/mksa/services/counseling/</w:t>
        </w:r>
      </w:hyperlink>
      <w:r w:rsidR="00257D73">
        <w:rPr>
          <w:sz w:val="22"/>
          <w:szCs w:val="22"/>
        </w:rPr>
        <w:t xml:space="preserve"> for more information. For more information about what Title IX is, please see</w:t>
      </w:r>
    </w:p>
    <w:p w:rsidR="00C55900" w:rsidRDefault="00257D73">
      <w:pPr>
        <w:tabs>
          <w:tab w:val="left" w:pos="560"/>
          <w:tab w:val="left" w:pos="1120"/>
          <w:tab w:val="left" w:pos="2240"/>
          <w:tab w:val="left" w:pos="4480"/>
          <w:tab w:val="left" w:pos="5040"/>
          <w:tab w:val="left" w:pos="5600"/>
          <w:tab w:val="left" w:pos="6160"/>
          <w:tab w:val="left" w:pos="6720"/>
        </w:tabs>
        <w:jc w:val="both"/>
        <w:rPr>
          <w:sz w:val="22"/>
          <w:szCs w:val="22"/>
        </w:rPr>
      </w:pPr>
      <w:r>
        <w:rPr>
          <w:sz w:val="22"/>
          <w:szCs w:val="22"/>
        </w:rPr>
        <w:t xml:space="preserve"> </w:t>
      </w:r>
      <w:hyperlink r:id="rId30">
        <w:r>
          <w:rPr>
            <w:sz w:val="22"/>
            <w:szCs w:val="22"/>
            <w:u w:val="single"/>
          </w:rPr>
          <w:t>https://masonkorea.gmu.edu/mksa/services/tix/</w:t>
        </w:r>
      </w:hyperlink>
      <w:r>
        <w:rPr>
          <w:sz w:val="22"/>
          <w:szCs w:val="22"/>
        </w:rPr>
        <w:t xml:space="preserve">. </w:t>
      </w:r>
    </w:p>
    <w:p w:rsidR="00C55900" w:rsidRDefault="00C55900">
      <w:pPr>
        <w:tabs>
          <w:tab w:val="left" w:pos="560"/>
          <w:tab w:val="left" w:pos="1120"/>
          <w:tab w:val="left" w:pos="2240"/>
          <w:tab w:val="left" w:pos="4480"/>
          <w:tab w:val="left" w:pos="5040"/>
          <w:tab w:val="left" w:pos="5600"/>
          <w:tab w:val="left" w:pos="6160"/>
          <w:tab w:val="left" w:pos="6720"/>
        </w:tabs>
        <w:jc w:val="both"/>
        <w:rPr>
          <w:b/>
          <w:color w:val="0700FF"/>
          <w:sz w:val="22"/>
          <w:szCs w:val="22"/>
        </w:rPr>
      </w:pPr>
    </w:p>
    <w:p w:rsidR="00C55900" w:rsidRDefault="00257D73">
      <w:pPr>
        <w:pBdr>
          <w:top w:val="single" w:sz="4" w:space="0" w:color="000000"/>
          <w:left w:val="single" w:sz="4" w:space="0" w:color="000000"/>
          <w:bottom w:val="single" w:sz="4" w:space="0" w:color="000000"/>
          <w:right w:val="single" w:sz="4" w:space="0" w:color="000000"/>
        </w:pBdr>
        <w:tabs>
          <w:tab w:val="left" w:pos="560"/>
          <w:tab w:val="left" w:pos="1120"/>
          <w:tab w:val="left" w:pos="2240"/>
          <w:tab w:val="left" w:pos="4480"/>
          <w:tab w:val="left" w:pos="5040"/>
          <w:tab w:val="left" w:pos="5600"/>
          <w:tab w:val="left" w:pos="6160"/>
          <w:tab w:val="left" w:pos="6720"/>
        </w:tabs>
        <w:jc w:val="center"/>
        <w:rPr>
          <w:b/>
          <w:color w:val="76923C"/>
          <w:sz w:val="22"/>
          <w:szCs w:val="22"/>
        </w:rPr>
      </w:pPr>
      <w:r>
        <w:rPr>
          <w:b/>
          <w:color w:val="76923C"/>
          <w:sz w:val="22"/>
          <w:szCs w:val="22"/>
        </w:rPr>
        <w:t>OTHER USEFUL CAMPUS RESOURCES</w:t>
      </w:r>
    </w:p>
    <w:p w:rsidR="00C55900" w:rsidRDefault="00257D73">
      <w:pPr>
        <w:ind w:right="-270"/>
        <w:jc w:val="center"/>
        <w:rPr>
          <w:color w:val="76923C"/>
          <w:sz w:val="22"/>
          <w:szCs w:val="22"/>
        </w:rPr>
      </w:pPr>
      <w:r>
        <w:rPr>
          <w:color w:val="76923C"/>
          <w:sz w:val="22"/>
          <w:szCs w:val="22"/>
        </w:rPr>
        <w:t>ACADEMIC RESOURCE CENTER</w:t>
      </w:r>
    </w:p>
    <w:p w:rsidR="003108CE" w:rsidRPr="004D7E79" w:rsidRDefault="00257D73" w:rsidP="002979BA">
      <w:pPr>
        <w:ind w:right="-270"/>
        <w:jc w:val="both"/>
        <w:rPr>
          <w:color w:val="000000"/>
          <w:sz w:val="22"/>
          <w:szCs w:val="22"/>
        </w:rPr>
      </w:pPr>
      <w:r>
        <w:rPr>
          <w:color w:val="000000"/>
          <w:sz w:val="22"/>
          <w:szCs w:val="22"/>
        </w:rPr>
        <w:t xml:space="preserve">The GMUK Academic Resource Center can look at your papers and problems to improve your academic achievement in the area of Writing, Mathematics, Accounting, Statistics, and Economics. You are invited to utilize the faculty and student tutor services at a variety of stages in your academic activities, checking to see that your project specifically meets the directions specified by your instructor. While tutors are ‘fixing’ </w:t>
      </w:r>
      <w:proofErr w:type="spellStart"/>
      <w:r>
        <w:rPr>
          <w:color w:val="000000"/>
          <w:sz w:val="22"/>
          <w:szCs w:val="22"/>
        </w:rPr>
        <w:t>your</w:t>
      </w:r>
      <w:proofErr w:type="spellEnd"/>
      <w:r>
        <w:rPr>
          <w:color w:val="000000"/>
          <w:sz w:val="22"/>
          <w:szCs w:val="22"/>
        </w:rPr>
        <w:t xml:space="preserve"> writing or projects, they do help you become conscious of particular error patterns that emerge in your work. For more information, please contact Professor </w:t>
      </w:r>
      <w:proofErr w:type="spellStart"/>
      <w:r>
        <w:rPr>
          <w:color w:val="000000"/>
          <w:sz w:val="22"/>
          <w:szCs w:val="22"/>
        </w:rPr>
        <w:t>Eunmee</w:t>
      </w:r>
      <w:proofErr w:type="spellEnd"/>
      <w:r>
        <w:rPr>
          <w:color w:val="000000"/>
          <w:sz w:val="22"/>
          <w:szCs w:val="22"/>
        </w:rPr>
        <w:t xml:space="preserve"> Lee, director of Academic Resource Center (</w:t>
      </w:r>
      <w:hyperlink r:id="rId31">
        <w:r>
          <w:rPr>
            <w:color w:val="0563C1"/>
            <w:sz w:val="22"/>
            <w:szCs w:val="22"/>
            <w:u w:val="single"/>
          </w:rPr>
          <w:t>elee45@gmu.edu</w:t>
        </w:r>
      </w:hyperlink>
      <w:r>
        <w:rPr>
          <w:color w:val="000000"/>
          <w:sz w:val="22"/>
          <w:szCs w:val="22"/>
        </w:rPr>
        <w:t xml:space="preserve">, office #521) </w:t>
      </w:r>
    </w:p>
    <w:p w:rsidR="00C55900" w:rsidRDefault="00257D73">
      <w:pPr>
        <w:pBdr>
          <w:bottom w:val="none" w:sz="0" w:space="31" w:color="000000"/>
        </w:pBdr>
        <w:tabs>
          <w:tab w:val="left" w:pos="560"/>
          <w:tab w:val="left" w:pos="1120"/>
          <w:tab w:val="left" w:pos="2240"/>
          <w:tab w:val="left" w:pos="4480"/>
          <w:tab w:val="left" w:pos="5040"/>
          <w:tab w:val="left" w:pos="5600"/>
          <w:tab w:val="left" w:pos="6160"/>
          <w:tab w:val="left" w:pos="6720"/>
        </w:tabs>
        <w:jc w:val="center"/>
        <w:rPr>
          <w:color w:val="76923C"/>
          <w:sz w:val="22"/>
          <w:szCs w:val="22"/>
        </w:rPr>
      </w:pPr>
      <w:r>
        <w:rPr>
          <w:color w:val="76923C"/>
          <w:sz w:val="22"/>
          <w:szCs w:val="22"/>
        </w:rPr>
        <w:t>UNIVERSITY LIBRARIES</w:t>
      </w:r>
    </w:p>
    <w:p w:rsidR="00C55900" w:rsidRPr="000715E8" w:rsidRDefault="00257D73" w:rsidP="000715E8">
      <w:pPr>
        <w:pBdr>
          <w:bottom w:val="none" w:sz="0" w:space="31" w:color="000000"/>
        </w:pBdr>
      </w:pPr>
      <w:r>
        <w:rPr>
          <w:color w:val="000000"/>
          <w:sz w:val="22"/>
          <w:szCs w:val="22"/>
        </w:rPr>
        <w:t>Access the George Mason University library resources at  </w:t>
      </w:r>
      <w:hyperlink r:id="rId32">
        <w:r>
          <w:rPr>
            <w:color w:val="0563C1"/>
            <w:sz w:val="22"/>
            <w:szCs w:val="22"/>
            <w:u w:val="single"/>
          </w:rPr>
          <w:t>http://library.gmu.edu/</w:t>
        </w:r>
      </w:hyperlink>
      <w:r>
        <w:rPr>
          <w:color w:val="0700FF"/>
          <w:sz w:val="22"/>
          <w:szCs w:val="22"/>
        </w:rPr>
        <w:t xml:space="preserve"> </w:t>
      </w:r>
      <w:r>
        <w:rPr>
          <w:color w:val="000000"/>
          <w:sz w:val="22"/>
          <w:szCs w:val="22"/>
        </w:rPr>
        <w:t xml:space="preserve">and the IGC library at </w:t>
      </w:r>
      <w:hyperlink r:id="rId33">
        <w:r>
          <w:rPr>
            <w:color w:val="1155CC"/>
            <w:sz w:val="22"/>
            <w:szCs w:val="22"/>
            <w:u w:val="single"/>
          </w:rPr>
          <w:t>http://lib.igc.or.kr/</w:t>
        </w:r>
      </w:hyperlink>
      <w:r>
        <w:rPr>
          <w:color w:val="000000"/>
          <w:sz w:val="22"/>
          <w:szCs w:val="22"/>
        </w:rPr>
        <w:t xml:space="preserve">. </w:t>
      </w:r>
      <w:r>
        <w:rPr>
          <w:sz w:val="22"/>
          <w:szCs w:val="22"/>
        </w:rPr>
        <w:t xml:space="preserve">See the sociology subject guide and contact information for our librarian, Andrew Lee, at </w:t>
      </w:r>
      <w:hyperlink r:id="rId34">
        <w:r>
          <w:rPr>
            <w:color w:val="1155CC"/>
            <w:sz w:val="22"/>
            <w:szCs w:val="22"/>
            <w:u w:val="single"/>
          </w:rPr>
          <w:t>https://infoguides.gmu.edu/sociology</w:t>
        </w:r>
      </w:hyperlink>
      <w:r w:rsidR="0014715E">
        <w:rPr>
          <w:color w:val="1155CC"/>
          <w:sz w:val="22"/>
          <w:szCs w:val="22"/>
          <w:u w:val="single"/>
        </w:rPr>
        <w:t>.</w:t>
      </w:r>
    </w:p>
    <w:p w:rsidR="003108CE" w:rsidRDefault="003108CE">
      <w:pPr>
        <w:pBdr>
          <w:bottom w:val="none" w:sz="0" w:space="31" w:color="000000"/>
        </w:pBdr>
        <w:tabs>
          <w:tab w:val="left" w:pos="560"/>
          <w:tab w:val="left" w:pos="1120"/>
          <w:tab w:val="left" w:pos="2240"/>
          <w:tab w:val="left" w:pos="4480"/>
          <w:tab w:val="left" w:pos="5040"/>
          <w:tab w:val="left" w:pos="5600"/>
          <w:tab w:val="left" w:pos="6160"/>
          <w:tab w:val="left" w:pos="6720"/>
        </w:tabs>
        <w:jc w:val="center"/>
        <w:rPr>
          <w:color w:val="76923C"/>
          <w:sz w:val="22"/>
          <w:szCs w:val="22"/>
        </w:rPr>
      </w:pPr>
    </w:p>
    <w:p w:rsidR="00C55900" w:rsidRDefault="00257D73">
      <w:pPr>
        <w:pBdr>
          <w:bottom w:val="none" w:sz="0" w:space="31" w:color="000000"/>
        </w:pBdr>
        <w:tabs>
          <w:tab w:val="left" w:pos="560"/>
          <w:tab w:val="left" w:pos="1120"/>
          <w:tab w:val="left" w:pos="2240"/>
          <w:tab w:val="left" w:pos="4480"/>
          <w:tab w:val="left" w:pos="5040"/>
          <w:tab w:val="left" w:pos="5600"/>
          <w:tab w:val="left" w:pos="6160"/>
          <w:tab w:val="left" w:pos="6720"/>
        </w:tabs>
        <w:jc w:val="center"/>
        <w:rPr>
          <w:color w:val="76923C"/>
          <w:sz w:val="22"/>
          <w:szCs w:val="22"/>
        </w:rPr>
      </w:pPr>
      <w:r>
        <w:rPr>
          <w:color w:val="76923C"/>
          <w:sz w:val="22"/>
          <w:szCs w:val="22"/>
        </w:rPr>
        <w:t>COUNSELING AND WELLNESS SERVICES</w:t>
      </w:r>
    </w:p>
    <w:p w:rsidR="00C55900" w:rsidRDefault="00257D73">
      <w:pPr>
        <w:pBdr>
          <w:bottom w:val="none" w:sz="0" w:space="31" w:color="000000"/>
        </w:pBdr>
        <w:tabs>
          <w:tab w:val="left" w:pos="560"/>
          <w:tab w:val="left" w:pos="1120"/>
          <w:tab w:val="left" w:pos="2240"/>
          <w:tab w:val="left" w:pos="4480"/>
          <w:tab w:val="left" w:pos="5040"/>
          <w:tab w:val="left" w:pos="5600"/>
          <w:tab w:val="left" w:pos="6160"/>
          <w:tab w:val="left" w:pos="6720"/>
        </w:tabs>
        <w:jc w:val="both"/>
        <w:rPr>
          <w:sz w:val="22"/>
          <w:szCs w:val="22"/>
        </w:rPr>
      </w:pPr>
      <w:r>
        <w:rPr>
          <w:sz w:val="22"/>
          <w:szCs w:val="22"/>
        </w:rPr>
        <w:t xml:space="preserve">Your wellbeing is important to GMUK and to me. Please let me know if you are having personal issues that affect your performance in the course. If you would like professional guidance in working through them, please see information about free professional counseling services available to GMUK students at </w:t>
      </w:r>
    </w:p>
    <w:p w:rsidR="00C55900" w:rsidRDefault="00CA5BB2">
      <w:pPr>
        <w:pBdr>
          <w:bottom w:val="none" w:sz="0" w:space="31" w:color="000000"/>
        </w:pBdr>
        <w:tabs>
          <w:tab w:val="left" w:pos="560"/>
          <w:tab w:val="left" w:pos="1120"/>
          <w:tab w:val="left" w:pos="2240"/>
          <w:tab w:val="left" w:pos="4480"/>
          <w:tab w:val="left" w:pos="5040"/>
          <w:tab w:val="left" w:pos="5600"/>
          <w:tab w:val="left" w:pos="6160"/>
          <w:tab w:val="left" w:pos="6720"/>
        </w:tabs>
        <w:jc w:val="both"/>
        <w:rPr>
          <w:color w:val="0700FF"/>
          <w:sz w:val="22"/>
          <w:szCs w:val="22"/>
        </w:rPr>
      </w:pPr>
      <w:hyperlink r:id="rId35">
        <w:r w:rsidR="00257D73">
          <w:rPr>
            <w:color w:val="0000FF"/>
            <w:sz w:val="22"/>
            <w:szCs w:val="22"/>
            <w:u w:val="single"/>
          </w:rPr>
          <w:t>https://masonkorea.gmu.edu/mksa/services/counseling/</w:t>
        </w:r>
      </w:hyperlink>
      <w:r w:rsidR="00257D73">
        <w:rPr>
          <w:sz w:val="22"/>
          <w:szCs w:val="22"/>
        </w:rPr>
        <w:t xml:space="preserve"> </w:t>
      </w:r>
    </w:p>
    <w:p w:rsidR="003108CE" w:rsidRDefault="003108CE" w:rsidP="000715E8">
      <w:pPr>
        <w:pBdr>
          <w:bottom w:val="none" w:sz="0" w:space="31" w:color="000000"/>
        </w:pBdr>
        <w:jc w:val="center"/>
        <w:rPr>
          <w:color w:val="76923C"/>
          <w:sz w:val="22"/>
          <w:szCs w:val="22"/>
        </w:rPr>
      </w:pPr>
    </w:p>
    <w:p w:rsidR="00C55900" w:rsidRDefault="00257D73" w:rsidP="000715E8">
      <w:pPr>
        <w:pBdr>
          <w:bottom w:val="none" w:sz="0" w:space="31" w:color="000000"/>
        </w:pBdr>
        <w:jc w:val="center"/>
        <w:rPr>
          <w:color w:val="76923C"/>
          <w:sz w:val="22"/>
          <w:szCs w:val="22"/>
        </w:rPr>
      </w:pPr>
      <w:r>
        <w:rPr>
          <w:color w:val="76923C"/>
          <w:sz w:val="22"/>
          <w:szCs w:val="22"/>
        </w:rPr>
        <w:t>UNIVERSITY POLICIES</w:t>
      </w:r>
    </w:p>
    <w:p w:rsidR="00C55900" w:rsidRDefault="00257D73">
      <w:pPr>
        <w:pBdr>
          <w:bottom w:val="none" w:sz="0" w:space="31" w:color="000000"/>
        </w:pBdr>
        <w:tabs>
          <w:tab w:val="left" w:pos="270"/>
          <w:tab w:val="left" w:pos="630"/>
        </w:tabs>
        <w:rPr>
          <w:sz w:val="22"/>
          <w:szCs w:val="22"/>
        </w:rPr>
      </w:pPr>
      <w:r>
        <w:rPr>
          <w:sz w:val="22"/>
          <w:szCs w:val="22"/>
        </w:rPr>
        <w:t xml:space="preserve">The University Catalog, </w:t>
      </w:r>
      <w:hyperlink r:id="rId36">
        <w:r>
          <w:rPr>
            <w:color w:val="0000FF"/>
            <w:sz w:val="22"/>
            <w:szCs w:val="22"/>
            <w:u w:val="single"/>
          </w:rPr>
          <w:t>http://catalog.gmu.edu</w:t>
        </w:r>
      </w:hyperlink>
      <w:r>
        <w:rPr>
          <w:sz w:val="22"/>
          <w:szCs w:val="22"/>
        </w:rPr>
        <w:t>, is the central resource for university policies affecting student, faculty, and staff conduct in university affairs.</w:t>
      </w:r>
    </w:p>
    <w:p w:rsidR="00C473CE" w:rsidRDefault="00C473CE">
      <w:pPr>
        <w:pBdr>
          <w:bottom w:val="none" w:sz="0" w:space="31" w:color="000000"/>
        </w:pBdr>
        <w:tabs>
          <w:tab w:val="left" w:pos="270"/>
          <w:tab w:val="left" w:pos="630"/>
        </w:tabs>
        <w:rPr>
          <w:sz w:val="22"/>
          <w:szCs w:val="22"/>
        </w:rPr>
      </w:pPr>
    </w:p>
    <w:sectPr w:rsidR="00C473CE">
      <w:type w:val="continuous"/>
      <w:pgSz w:w="12240" w:h="15840"/>
      <w:pgMar w:top="720" w:right="720" w:bottom="720" w:left="720" w:header="0" w:footer="720" w:gutter="0"/>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5BB2" w:rsidRDefault="00CA5BB2">
      <w:r>
        <w:separator/>
      </w:r>
    </w:p>
  </w:endnote>
  <w:endnote w:type="continuationSeparator" w:id="0">
    <w:p w:rsidR="00CA5BB2" w:rsidRDefault="00C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jaVu Serif">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C55900">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257D73">
    <w:pPr>
      <w:tabs>
        <w:tab w:val="center" w:pos="4320"/>
        <w:tab w:val="right" w:pos="8640"/>
      </w:tabs>
      <w:jc w:val="right"/>
      <w:rPr>
        <w:rFonts w:ascii="Cambria" w:eastAsia="Cambria" w:hAnsi="Cambria" w:cs="Cambria"/>
      </w:rPr>
    </w:pPr>
    <w:r>
      <w:rPr>
        <w:sz w:val="20"/>
        <w:szCs w:val="20"/>
      </w:rPr>
      <w:fldChar w:fldCharType="begin"/>
    </w:r>
    <w:r>
      <w:rPr>
        <w:sz w:val="20"/>
        <w:szCs w:val="20"/>
      </w:rPr>
      <w:instrText>PAGE</w:instrText>
    </w:r>
    <w:r>
      <w:rPr>
        <w:sz w:val="20"/>
        <w:szCs w:val="20"/>
      </w:rPr>
      <w:fldChar w:fldCharType="separate"/>
    </w:r>
    <w:r w:rsidR="004F6738">
      <w:rPr>
        <w:noProof/>
        <w:sz w:val="20"/>
        <w:szCs w:val="20"/>
      </w:rPr>
      <w:t>1</w:t>
    </w:r>
    <w:r>
      <w:rPr>
        <w:sz w:val="20"/>
        <w:szCs w:val="20"/>
      </w:rPr>
      <w:fldChar w:fldCharType="end"/>
    </w:r>
  </w:p>
  <w:p w:rsidR="00C55900" w:rsidRDefault="00C55900">
    <w:pPr>
      <w:tabs>
        <w:tab w:val="center" w:pos="4320"/>
        <w:tab w:val="right" w:pos="8640"/>
      </w:tabs>
      <w:spacing w:after="720"/>
      <w:ind w:right="360"/>
      <w:rPr>
        <w:rFonts w:ascii="Cambria" w:eastAsia="Cambria" w:hAnsi="Cambria" w:cs="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C55900">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5BB2" w:rsidRDefault="00CA5BB2">
      <w:r>
        <w:separator/>
      </w:r>
    </w:p>
  </w:footnote>
  <w:footnote w:type="continuationSeparator" w:id="0">
    <w:p w:rsidR="00CA5BB2" w:rsidRDefault="00C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C55900">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C55900">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5900" w:rsidRDefault="00C55900">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55DA"/>
    <w:multiLevelType w:val="multilevel"/>
    <w:tmpl w:val="C268C62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AB3F8F"/>
    <w:multiLevelType w:val="multilevel"/>
    <w:tmpl w:val="0F2A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03181"/>
    <w:multiLevelType w:val="hybridMultilevel"/>
    <w:tmpl w:val="DD025A6A"/>
    <w:lvl w:ilvl="0" w:tplc="3DDC75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647A4"/>
    <w:multiLevelType w:val="hybridMultilevel"/>
    <w:tmpl w:val="73169664"/>
    <w:lvl w:ilvl="0" w:tplc="C9045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0573"/>
    <w:multiLevelType w:val="multilevel"/>
    <w:tmpl w:val="91B8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10CAD"/>
    <w:multiLevelType w:val="multilevel"/>
    <w:tmpl w:val="1C1A7EB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00"/>
    <w:rsid w:val="00047138"/>
    <w:rsid w:val="000715E8"/>
    <w:rsid w:val="000772A9"/>
    <w:rsid w:val="0008110F"/>
    <w:rsid w:val="000B2640"/>
    <w:rsid w:val="000C2636"/>
    <w:rsid w:val="000D0794"/>
    <w:rsid w:val="000D6355"/>
    <w:rsid w:val="000F57C0"/>
    <w:rsid w:val="001026E1"/>
    <w:rsid w:val="00112958"/>
    <w:rsid w:val="001359CF"/>
    <w:rsid w:val="001364A8"/>
    <w:rsid w:val="00141BC4"/>
    <w:rsid w:val="0014715E"/>
    <w:rsid w:val="00162F7B"/>
    <w:rsid w:val="00177E64"/>
    <w:rsid w:val="00184A97"/>
    <w:rsid w:val="001939BE"/>
    <w:rsid w:val="001B7197"/>
    <w:rsid w:val="001C06D4"/>
    <w:rsid w:val="001D7766"/>
    <w:rsid w:val="001F1CF0"/>
    <w:rsid w:val="00230BFA"/>
    <w:rsid w:val="00242566"/>
    <w:rsid w:val="00257D73"/>
    <w:rsid w:val="002735DD"/>
    <w:rsid w:val="002979BA"/>
    <w:rsid w:val="0030755E"/>
    <w:rsid w:val="003108CE"/>
    <w:rsid w:val="00311BA6"/>
    <w:rsid w:val="00314C30"/>
    <w:rsid w:val="0037751E"/>
    <w:rsid w:val="00380730"/>
    <w:rsid w:val="00414F89"/>
    <w:rsid w:val="0041521F"/>
    <w:rsid w:val="00483994"/>
    <w:rsid w:val="004D115A"/>
    <w:rsid w:val="004D7E79"/>
    <w:rsid w:val="004F6738"/>
    <w:rsid w:val="00505078"/>
    <w:rsid w:val="00535495"/>
    <w:rsid w:val="00564631"/>
    <w:rsid w:val="005C66AC"/>
    <w:rsid w:val="005E1AE2"/>
    <w:rsid w:val="005E3CD5"/>
    <w:rsid w:val="0061583B"/>
    <w:rsid w:val="00617A03"/>
    <w:rsid w:val="00690A04"/>
    <w:rsid w:val="006A1D73"/>
    <w:rsid w:val="006B4C24"/>
    <w:rsid w:val="006D3184"/>
    <w:rsid w:val="006E23B9"/>
    <w:rsid w:val="006F248E"/>
    <w:rsid w:val="008068FE"/>
    <w:rsid w:val="008202F3"/>
    <w:rsid w:val="008366E8"/>
    <w:rsid w:val="00863DA4"/>
    <w:rsid w:val="008B7A95"/>
    <w:rsid w:val="008D265C"/>
    <w:rsid w:val="008F27DD"/>
    <w:rsid w:val="00946F57"/>
    <w:rsid w:val="009A6552"/>
    <w:rsid w:val="00A20793"/>
    <w:rsid w:val="00A5358F"/>
    <w:rsid w:val="00A55709"/>
    <w:rsid w:val="00A56957"/>
    <w:rsid w:val="00A67BEE"/>
    <w:rsid w:val="00AA1C42"/>
    <w:rsid w:val="00B30DB8"/>
    <w:rsid w:val="00B40E98"/>
    <w:rsid w:val="00B740E5"/>
    <w:rsid w:val="00B87AD3"/>
    <w:rsid w:val="00BA17E1"/>
    <w:rsid w:val="00BC7400"/>
    <w:rsid w:val="00BD7BFA"/>
    <w:rsid w:val="00C17682"/>
    <w:rsid w:val="00C473CE"/>
    <w:rsid w:val="00C55900"/>
    <w:rsid w:val="00CA37FA"/>
    <w:rsid w:val="00CA5BB2"/>
    <w:rsid w:val="00CB2611"/>
    <w:rsid w:val="00CC14BD"/>
    <w:rsid w:val="00D576FE"/>
    <w:rsid w:val="00D64285"/>
    <w:rsid w:val="00D72B19"/>
    <w:rsid w:val="00D864FB"/>
    <w:rsid w:val="00D876A8"/>
    <w:rsid w:val="00DA04D9"/>
    <w:rsid w:val="00DD43F0"/>
    <w:rsid w:val="00E106BC"/>
    <w:rsid w:val="00E15C18"/>
    <w:rsid w:val="00E21098"/>
    <w:rsid w:val="00E56C1F"/>
    <w:rsid w:val="00E613F4"/>
    <w:rsid w:val="00E7270F"/>
    <w:rsid w:val="00E81E4A"/>
    <w:rsid w:val="00E90606"/>
    <w:rsid w:val="00EB6D0E"/>
    <w:rsid w:val="00F02614"/>
    <w:rsid w:val="00F1243B"/>
    <w:rsid w:val="00F31690"/>
    <w:rsid w:val="00F65F48"/>
    <w:rsid w:val="00F95F8A"/>
    <w:rsid w:val="00FC1E64"/>
    <w:rsid w:val="00FD14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F9E9"/>
  <w15:docId w15:val="{FE26AD5A-A610-AB4C-B54C-E3B5D0B3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spacing w:before="100" w:after="100"/>
      <w:outlineLvl w:val="0"/>
    </w:pPr>
    <w:rPr>
      <w:rFonts w:ascii="Times" w:eastAsia="Times" w:hAnsi="Times" w:cs="Times"/>
      <w:b/>
      <w:color w:val="000000"/>
      <w:sz w:val="48"/>
      <w:szCs w:val="48"/>
    </w:rPr>
  </w:style>
  <w:style w:type="paragraph" w:styleId="Heading2">
    <w:name w:val="heading 2"/>
    <w:basedOn w:val="Normal"/>
    <w:next w:val="Normal"/>
    <w:uiPriority w:val="9"/>
    <w:unhideWhenUsed/>
    <w:qFormat/>
    <w:pPr>
      <w:widowControl w:val="0"/>
      <w:pBdr>
        <w:top w:val="nil"/>
        <w:left w:val="nil"/>
        <w:bottom w:val="nil"/>
        <w:right w:val="nil"/>
        <w:between w:val="nil"/>
      </w:pBdr>
      <w:spacing w:before="100" w:after="100"/>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widowControl w:val="0"/>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val="0"/>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widowControl w:val="0"/>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val="0"/>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F248E"/>
    <w:rPr>
      <w:color w:val="0000FF"/>
      <w:u w:val="single"/>
    </w:rPr>
  </w:style>
  <w:style w:type="paragraph" w:styleId="ListParagraph">
    <w:name w:val="List Paragraph"/>
    <w:basedOn w:val="Normal"/>
    <w:uiPriority w:val="34"/>
    <w:qFormat/>
    <w:rsid w:val="00314C30"/>
    <w:pPr>
      <w:ind w:left="720"/>
      <w:contextualSpacing/>
    </w:pPr>
  </w:style>
  <w:style w:type="character" w:styleId="UnresolvedMention">
    <w:name w:val="Unresolved Mention"/>
    <w:basedOn w:val="DefaultParagraphFont"/>
    <w:uiPriority w:val="99"/>
    <w:semiHidden/>
    <w:unhideWhenUsed/>
    <w:rsid w:val="00B40E98"/>
    <w:rPr>
      <w:color w:val="605E5C"/>
      <w:shd w:val="clear" w:color="auto" w:fill="E1DFDD"/>
    </w:rPr>
  </w:style>
  <w:style w:type="paragraph" w:styleId="NormalWeb">
    <w:name w:val="Normal (Web)"/>
    <w:basedOn w:val="Normal"/>
    <w:uiPriority w:val="99"/>
    <w:semiHidden/>
    <w:unhideWhenUsed/>
    <w:rsid w:val="003807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eastAsia="ko-KR"/>
    </w:rPr>
  </w:style>
  <w:style w:type="character" w:styleId="FollowedHyperlink">
    <w:name w:val="FollowedHyperlink"/>
    <w:basedOn w:val="DefaultParagraphFont"/>
    <w:uiPriority w:val="99"/>
    <w:semiHidden/>
    <w:unhideWhenUsed/>
    <w:rsid w:val="005C66AC"/>
    <w:rPr>
      <w:color w:val="800080" w:themeColor="followedHyperlink"/>
      <w:u w:val="single"/>
    </w:rPr>
  </w:style>
  <w:style w:type="paragraph" w:customStyle="1" w:styleId="xmsonormal">
    <w:name w:val="x_msonormal"/>
    <w:basedOn w:val="Normal"/>
    <w:rsid w:val="00C473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eastAsia="ko-KR"/>
    </w:rPr>
  </w:style>
  <w:style w:type="character" w:customStyle="1" w:styleId="xapple-converted-space">
    <w:name w:val="x_apple-converted-space"/>
    <w:basedOn w:val="DefaultParagraphFont"/>
    <w:rsid w:val="00C473CE"/>
  </w:style>
  <w:style w:type="paragraph" w:customStyle="1" w:styleId="xmsolistparagraph">
    <w:name w:val="x_msolistparagraph"/>
    <w:basedOn w:val="Normal"/>
    <w:rsid w:val="00C473C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lang w:eastAsia="ko-KR"/>
    </w:rPr>
  </w:style>
  <w:style w:type="paragraph" w:styleId="BalloonText">
    <w:name w:val="Balloon Text"/>
    <w:basedOn w:val="Normal"/>
    <w:link w:val="BalloonTextChar"/>
    <w:uiPriority w:val="99"/>
    <w:semiHidden/>
    <w:unhideWhenUsed/>
    <w:rsid w:val="001B7197"/>
    <w:rPr>
      <w:sz w:val="18"/>
      <w:szCs w:val="18"/>
    </w:rPr>
  </w:style>
  <w:style w:type="character" w:customStyle="1" w:styleId="BalloonTextChar">
    <w:name w:val="Balloon Text Char"/>
    <w:basedOn w:val="DefaultParagraphFont"/>
    <w:link w:val="BalloonText"/>
    <w:uiPriority w:val="99"/>
    <w:semiHidden/>
    <w:rsid w:val="001B7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8864">
      <w:bodyDiv w:val="1"/>
      <w:marLeft w:val="0"/>
      <w:marRight w:val="0"/>
      <w:marTop w:val="0"/>
      <w:marBottom w:val="0"/>
      <w:divBdr>
        <w:top w:val="none" w:sz="0" w:space="0" w:color="auto"/>
        <w:left w:val="none" w:sz="0" w:space="0" w:color="auto"/>
        <w:bottom w:val="none" w:sz="0" w:space="0" w:color="auto"/>
        <w:right w:val="none" w:sz="0" w:space="0" w:color="auto"/>
      </w:divBdr>
      <w:divsChild>
        <w:div w:id="1128744992">
          <w:marLeft w:val="480"/>
          <w:marRight w:val="0"/>
          <w:marTop w:val="0"/>
          <w:marBottom w:val="0"/>
          <w:divBdr>
            <w:top w:val="none" w:sz="0" w:space="0" w:color="auto"/>
            <w:left w:val="none" w:sz="0" w:space="0" w:color="auto"/>
            <w:bottom w:val="none" w:sz="0" w:space="0" w:color="auto"/>
            <w:right w:val="none" w:sz="0" w:space="0" w:color="auto"/>
          </w:divBdr>
          <w:divsChild>
            <w:div w:id="659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328">
      <w:bodyDiv w:val="1"/>
      <w:marLeft w:val="0"/>
      <w:marRight w:val="0"/>
      <w:marTop w:val="0"/>
      <w:marBottom w:val="0"/>
      <w:divBdr>
        <w:top w:val="none" w:sz="0" w:space="0" w:color="auto"/>
        <w:left w:val="none" w:sz="0" w:space="0" w:color="auto"/>
        <w:bottom w:val="none" w:sz="0" w:space="0" w:color="auto"/>
        <w:right w:val="none" w:sz="0" w:space="0" w:color="auto"/>
      </w:divBdr>
    </w:div>
    <w:div w:id="1010059749">
      <w:bodyDiv w:val="1"/>
      <w:marLeft w:val="0"/>
      <w:marRight w:val="0"/>
      <w:marTop w:val="0"/>
      <w:marBottom w:val="0"/>
      <w:divBdr>
        <w:top w:val="none" w:sz="0" w:space="0" w:color="auto"/>
        <w:left w:val="none" w:sz="0" w:space="0" w:color="auto"/>
        <w:bottom w:val="none" w:sz="0" w:space="0" w:color="auto"/>
        <w:right w:val="none" w:sz="0" w:space="0" w:color="auto"/>
      </w:divBdr>
    </w:div>
    <w:div w:id="1293897986">
      <w:bodyDiv w:val="1"/>
      <w:marLeft w:val="0"/>
      <w:marRight w:val="0"/>
      <w:marTop w:val="0"/>
      <w:marBottom w:val="0"/>
      <w:divBdr>
        <w:top w:val="none" w:sz="0" w:space="0" w:color="auto"/>
        <w:left w:val="none" w:sz="0" w:space="0" w:color="auto"/>
        <w:bottom w:val="none" w:sz="0" w:space="0" w:color="auto"/>
        <w:right w:val="none" w:sz="0" w:space="0" w:color="auto"/>
      </w:divBdr>
    </w:div>
    <w:div w:id="1828667175">
      <w:bodyDiv w:val="1"/>
      <w:marLeft w:val="0"/>
      <w:marRight w:val="0"/>
      <w:marTop w:val="0"/>
      <w:marBottom w:val="0"/>
      <w:divBdr>
        <w:top w:val="none" w:sz="0" w:space="0" w:color="auto"/>
        <w:left w:val="none" w:sz="0" w:space="0" w:color="auto"/>
        <w:bottom w:val="none" w:sz="0" w:space="0" w:color="auto"/>
        <w:right w:val="none" w:sz="0" w:space="0" w:color="auto"/>
      </w:divBdr>
      <w:divsChild>
        <w:div w:id="1215199487">
          <w:marLeft w:val="0"/>
          <w:marRight w:val="0"/>
          <w:marTop w:val="0"/>
          <w:marBottom w:val="0"/>
          <w:divBdr>
            <w:top w:val="none" w:sz="0" w:space="0" w:color="auto"/>
            <w:left w:val="none" w:sz="0" w:space="0" w:color="auto"/>
            <w:bottom w:val="none" w:sz="0" w:space="0" w:color="auto"/>
            <w:right w:val="none" w:sz="0" w:space="0" w:color="auto"/>
          </w:divBdr>
          <w:divsChild>
            <w:div w:id="1926332240">
              <w:marLeft w:val="0"/>
              <w:marRight w:val="0"/>
              <w:marTop w:val="0"/>
              <w:marBottom w:val="0"/>
              <w:divBdr>
                <w:top w:val="none" w:sz="0" w:space="0" w:color="auto"/>
                <w:left w:val="none" w:sz="0" w:space="0" w:color="auto"/>
                <w:bottom w:val="none" w:sz="0" w:space="0" w:color="auto"/>
                <w:right w:val="none" w:sz="0" w:space="0" w:color="auto"/>
              </w:divBdr>
              <w:divsChild>
                <w:div w:id="1564367965">
                  <w:marLeft w:val="0"/>
                  <w:marRight w:val="0"/>
                  <w:marTop w:val="0"/>
                  <w:marBottom w:val="0"/>
                  <w:divBdr>
                    <w:top w:val="none" w:sz="0" w:space="0" w:color="auto"/>
                    <w:left w:val="none" w:sz="0" w:space="0" w:color="auto"/>
                    <w:bottom w:val="none" w:sz="0" w:space="0" w:color="auto"/>
                    <w:right w:val="none" w:sz="0" w:space="0" w:color="auto"/>
                  </w:divBdr>
                  <w:divsChild>
                    <w:div w:id="14987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c.org/what-do-we-do-with-the-bible-2019-01-06/" TargetMode="External"/><Relationship Id="rId26" Type="http://schemas.openxmlformats.org/officeDocument/2006/relationships/hyperlink" Target="http://works.bepress.com/lester_kurtz/" TargetMode="External"/><Relationship Id="rId21" Type="http://schemas.openxmlformats.org/officeDocument/2006/relationships/hyperlink" Target="https://doi.org/10.1007/978-3-319-16390-1_3" TargetMode="External"/><Relationship Id="rId34" Type="http://schemas.openxmlformats.org/officeDocument/2006/relationships/hyperlink" Target="https://infoguides.gmu.edu/sociology" TargetMode="External"/><Relationship Id="rId7" Type="http://schemas.openxmlformats.org/officeDocument/2006/relationships/hyperlink" Target="mailto:lkurtz@gmu.edu" TargetMode="External"/><Relationship Id="rId12" Type="http://schemas.openxmlformats.org/officeDocument/2006/relationships/header" Target="header3.xml"/><Relationship Id="rId17" Type="http://schemas.openxmlformats.org/officeDocument/2006/relationships/hyperlink" Target="https://tinyurl.com/y4ntp8my" TargetMode="External"/><Relationship Id="rId25" Type="http://schemas.openxmlformats.org/officeDocument/2006/relationships/hyperlink" Target="http://www.huffingtonpost.com/rabbi-awraham-soetendorp/retrieving-the-hidden-ray_b_680412.html" TargetMode="External"/><Relationship Id="rId33" Type="http://schemas.openxmlformats.org/officeDocument/2006/relationships/hyperlink" Target="http://lib.igc.or.k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zaphanian.blogspot.com/2006/03/moses-and-shepherd-rumi.html" TargetMode="External"/><Relationship Id="rId20" Type="http://schemas.openxmlformats.org/officeDocument/2006/relationships/hyperlink" Target="https://doi.org/10.2307/3512557" TargetMode="External"/><Relationship Id="rId29" Type="http://schemas.openxmlformats.org/officeDocument/2006/relationships/hyperlink" Target="https://masonkorea.gmu.edu/mksa/services/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uffingtonpost.com/rabbi-awraham-soetendorp" TargetMode="External"/><Relationship Id="rId32" Type="http://schemas.openxmlformats.org/officeDocument/2006/relationships/hyperlink" Target="http://library.gmu.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nyurl.com/y87xp5xk" TargetMode="External"/><Relationship Id="rId23" Type="http://schemas.openxmlformats.org/officeDocument/2006/relationships/hyperlink" Target="http://www.sdh-fact.com/book-article/590/" TargetMode="External"/><Relationship Id="rId28" Type="http://schemas.openxmlformats.org/officeDocument/2006/relationships/hyperlink" Target="http://ods.gmu.edu" TargetMode="External"/><Relationship Id="rId36" Type="http://schemas.openxmlformats.org/officeDocument/2006/relationships/hyperlink" Target="http://catalog.gmu.edu" TargetMode="External"/><Relationship Id="rId10" Type="http://schemas.openxmlformats.org/officeDocument/2006/relationships/footer" Target="footer1.xml"/><Relationship Id="rId19" Type="http://schemas.openxmlformats.org/officeDocument/2006/relationships/hyperlink" Target="http://theislamicmonthly.com/moses-and-the-shepherd/" TargetMode="External"/><Relationship Id="rId31" Type="http://schemas.openxmlformats.org/officeDocument/2006/relationships/hyperlink" Target="mailto:elee45@gmu.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nyurl.com/y4t9j79o" TargetMode="External"/><Relationship Id="rId22" Type="http://schemas.openxmlformats.org/officeDocument/2006/relationships/hyperlink" Target="http://www.sdh-fact.com/" TargetMode="External"/><Relationship Id="rId27" Type="http://schemas.openxmlformats.org/officeDocument/2006/relationships/hyperlink" Target="mailto:mksa@gmu.edu" TargetMode="External"/><Relationship Id="rId30" Type="http://schemas.openxmlformats.org/officeDocument/2006/relationships/hyperlink" Target="https://masonkorea.gmu.edu/mksa/services/tix/" TargetMode="External"/><Relationship Id="rId35" Type="http://schemas.openxmlformats.org/officeDocument/2006/relationships/hyperlink" Target="https://masonkorea.gmu.edu/mksa/services/counseling/" TargetMode="Externa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4404</Words>
  <Characters>22021</Characters>
  <Application>Microsoft Office Word</Application>
  <DocSecurity>0</DocSecurity>
  <Lines>367</Lines>
  <Paragraphs>64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Lester Kurtz</cp:lastModifiedBy>
  <cp:revision>3</cp:revision>
  <cp:lastPrinted>2019-08-26T01:53:00Z</cp:lastPrinted>
  <dcterms:created xsi:type="dcterms:W3CDTF">2020-11-04T22:23:00Z</dcterms:created>
  <dcterms:modified xsi:type="dcterms:W3CDTF">2020-11-04T22:25:00Z</dcterms:modified>
</cp:coreProperties>
</file>