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7C1B0" w14:textId="453835C1" w:rsidR="00620821" w:rsidRPr="00D2295B" w:rsidRDefault="009D331B" w:rsidP="00551787">
      <w:pPr>
        <w:ind w:right="-1350"/>
        <w:rPr>
          <w:color w:val="4F81BD" w:themeColor="accent1"/>
        </w:rPr>
      </w:pPr>
      <w:r>
        <w:t xml:space="preserve">PSYC </w:t>
      </w:r>
      <w:r w:rsidR="00443FA3">
        <w:t>304 – 2D3</w:t>
      </w:r>
      <w:r w:rsidR="007A4964">
        <w:t>/2D4</w:t>
      </w:r>
      <w:r w:rsidR="00443FA3">
        <w:t xml:space="preserve"> – Principles of Learning</w:t>
      </w:r>
      <w:r w:rsidR="00473D53">
        <w:t xml:space="preserve"> Lab</w:t>
      </w:r>
    </w:p>
    <w:p w14:paraId="27DE5A86" w14:textId="524E45F3" w:rsidR="00620821" w:rsidRDefault="00BB2911" w:rsidP="00551787">
      <w:r>
        <w:t>Spring</w:t>
      </w:r>
      <w:r w:rsidR="009D331B">
        <w:t xml:space="preserve"> 202</w:t>
      </w:r>
      <w:r>
        <w:t>1</w:t>
      </w:r>
    </w:p>
    <w:p w14:paraId="18439B80" w14:textId="77777777" w:rsidR="00620821" w:rsidRPr="00DF6BA6" w:rsidRDefault="00620821" w:rsidP="0080672F">
      <w:pPr>
        <w:pBdr>
          <w:bottom w:val="single" w:sz="6" w:space="1" w:color="auto"/>
        </w:pBdr>
      </w:pPr>
    </w:p>
    <w:p w14:paraId="74B148A6" w14:textId="77777777" w:rsidR="00620821" w:rsidRDefault="00620821" w:rsidP="0080672F"/>
    <w:p w14:paraId="503D0FA0" w14:textId="47201FC8" w:rsidR="00620821" w:rsidRPr="00DF6BA6" w:rsidRDefault="00620821" w:rsidP="0080672F">
      <w:r w:rsidRPr="00DF6BA6">
        <w:t>Instructor:</w:t>
      </w:r>
      <w:r w:rsidR="00443FA3">
        <w:t xml:space="preserve"> Grace Wild, B.S.</w:t>
      </w:r>
    </w:p>
    <w:p w14:paraId="518D48C3" w14:textId="44E8DE3D" w:rsidR="00620821" w:rsidRPr="00DF6BA6" w:rsidRDefault="00620821" w:rsidP="0080672F">
      <w:r w:rsidRPr="00DF6BA6">
        <w:t xml:space="preserve">Email: </w:t>
      </w:r>
      <w:hyperlink r:id="rId8" w:history="1">
        <w:r w:rsidR="00443FA3">
          <w:rPr>
            <w:rStyle w:val="Hyperlink"/>
          </w:rPr>
          <w:t>gwild</w:t>
        </w:r>
        <w:r w:rsidR="00316A2D" w:rsidRPr="00E12878">
          <w:rPr>
            <w:rStyle w:val="Hyperlink"/>
          </w:rPr>
          <w:t>@gmu.edu</w:t>
        </w:r>
      </w:hyperlink>
    </w:p>
    <w:p w14:paraId="304A28B8" w14:textId="0CBE6C98" w:rsidR="009E609B" w:rsidRDefault="00620821" w:rsidP="0080672F">
      <w:r w:rsidRPr="00DF6BA6">
        <w:t>Office Hours:</w:t>
      </w:r>
      <w:r w:rsidR="00473D53">
        <w:t xml:space="preserve"> </w:t>
      </w:r>
      <w:r w:rsidR="00BB2911">
        <w:t>Zoom</w:t>
      </w:r>
      <w:r w:rsidR="00443FA3">
        <w:t xml:space="preserve"> Meeting</w:t>
      </w:r>
      <w:r w:rsidR="00473D53">
        <w:t>s</w:t>
      </w:r>
      <w:r w:rsidR="00034DA4">
        <w:t xml:space="preserve"> </w:t>
      </w:r>
      <w:r w:rsidR="00BB2911">
        <w:t>–</w:t>
      </w:r>
      <w:r w:rsidR="00034DA4">
        <w:t xml:space="preserve"> </w:t>
      </w:r>
      <w:r w:rsidR="00BB2911">
        <w:t>Monday 2-4 pm *Must email me first</w:t>
      </w:r>
    </w:p>
    <w:p w14:paraId="78A2E622" w14:textId="655C4AB1" w:rsidR="009E609B" w:rsidRDefault="009E609B" w:rsidP="0080672F"/>
    <w:p w14:paraId="7525A520" w14:textId="5D696467" w:rsidR="009D331B" w:rsidRDefault="009D331B" w:rsidP="0080672F">
      <w:pPr>
        <w:pStyle w:val="Heading3"/>
        <w:spacing w:before="0" w:line="240" w:lineRule="auto"/>
        <w:rPr>
          <w:rFonts w:ascii="Times New Roman" w:hAnsi="Times New Roman" w:cs="Times New Roman"/>
          <w:i w:val="0"/>
          <w:sz w:val="24"/>
          <w:szCs w:val="24"/>
        </w:rPr>
      </w:pPr>
      <w:r w:rsidRPr="00547E5D">
        <w:rPr>
          <w:rFonts w:ascii="Times New Roman" w:hAnsi="Times New Roman" w:cs="Times New Roman"/>
          <w:i w:val="0"/>
          <w:sz w:val="24"/>
          <w:szCs w:val="24"/>
        </w:rPr>
        <w:t xml:space="preserve">Course </w:t>
      </w:r>
      <w:r>
        <w:rPr>
          <w:rFonts w:ascii="Times New Roman" w:hAnsi="Times New Roman" w:cs="Times New Roman"/>
          <w:i w:val="0"/>
          <w:sz w:val="24"/>
          <w:szCs w:val="24"/>
        </w:rPr>
        <w:t>Description:</w:t>
      </w:r>
    </w:p>
    <w:p w14:paraId="79640D3B" w14:textId="63C7906B" w:rsidR="00E35B51" w:rsidRDefault="008A57D1" w:rsidP="0080672F">
      <w:r>
        <w:t>The objectives of this course are to provide students experience with conditioning procedures and to enhance individual writing abilities through APA-format lessons and assignments. Students will a</w:t>
      </w:r>
      <w:r w:rsidR="00E63489">
        <w:t xml:space="preserve">lso be expected to </w:t>
      </w:r>
      <w:r w:rsidR="001808F0">
        <w:t xml:space="preserve">apply information gathered in lecture to assignments throughout this course. As a class, we will aim to understand the process of completing various conditioning experiments using the Sniffy text. </w:t>
      </w:r>
      <w:r w:rsidR="00E35B51">
        <w:t>Development in APA-formatting will be demonstrated through assignments, student presentations, and two papers</w:t>
      </w:r>
      <w:r w:rsidR="00654731">
        <w:t>.</w:t>
      </w:r>
    </w:p>
    <w:p w14:paraId="0E036789" w14:textId="77777777" w:rsidR="00E35B51" w:rsidRDefault="00E35B51" w:rsidP="0080672F"/>
    <w:p w14:paraId="33A7BC80" w14:textId="43EB31F3" w:rsidR="00E35B51" w:rsidRDefault="00E35B51" w:rsidP="0080672F">
      <w:pPr>
        <w:rPr>
          <w:b/>
        </w:rPr>
      </w:pPr>
      <w:r>
        <w:rPr>
          <w:b/>
        </w:rPr>
        <w:t>Course Objectives</w:t>
      </w:r>
      <w:r w:rsidR="008A4BD5">
        <w:rPr>
          <w:b/>
        </w:rPr>
        <w:t>:</w:t>
      </w:r>
    </w:p>
    <w:p w14:paraId="4C136245" w14:textId="76A78475" w:rsidR="00E35B51" w:rsidRDefault="00E35B51" w:rsidP="0080672F">
      <w:r>
        <w:t>By the end of the semester, students will have…</w:t>
      </w:r>
    </w:p>
    <w:p w14:paraId="2F753750" w14:textId="5965066D" w:rsidR="00E35B51" w:rsidRDefault="00E35B51" w:rsidP="00E35B51">
      <w:pPr>
        <w:pStyle w:val="ListParagraph"/>
        <w:numPr>
          <w:ilvl w:val="0"/>
          <w:numId w:val="2"/>
        </w:numPr>
      </w:pPr>
      <w:r>
        <w:t>Gained experience in running/completing various conditioning procedures</w:t>
      </w:r>
      <w:r w:rsidR="00D6363F">
        <w:t xml:space="preserve"> </w:t>
      </w:r>
    </w:p>
    <w:p w14:paraId="76FB8F57" w14:textId="77777777" w:rsidR="00E35B51" w:rsidRDefault="00E35B51" w:rsidP="00E35B51">
      <w:pPr>
        <w:pStyle w:val="ListParagraph"/>
        <w:numPr>
          <w:ilvl w:val="0"/>
          <w:numId w:val="2"/>
        </w:numPr>
      </w:pPr>
      <w:r>
        <w:t xml:space="preserve">Developed APA-formatting skills </w:t>
      </w:r>
    </w:p>
    <w:p w14:paraId="403CBD0D" w14:textId="0A09BC82" w:rsidR="009D331B" w:rsidRDefault="00E35B51" w:rsidP="00E35B51">
      <w:pPr>
        <w:pStyle w:val="ListParagraph"/>
        <w:numPr>
          <w:ilvl w:val="0"/>
          <w:numId w:val="2"/>
        </w:numPr>
      </w:pPr>
      <w:r>
        <w:t>Developed individual writing abilities in a scientific setting</w:t>
      </w:r>
      <w:r w:rsidR="009D331B">
        <w:br/>
      </w:r>
    </w:p>
    <w:p w14:paraId="2C9444BA" w14:textId="156B243C" w:rsidR="009E609B" w:rsidRPr="005C120B" w:rsidRDefault="005853B9" w:rsidP="0080672F">
      <w:pPr>
        <w:pStyle w:val="NoSpacing"/>
        <w:rPr>
          <w:b/>
          <w:sz w:val="24"/>
          <w:szCs w:val="24"/>
        </w:rPr>
      </w:pPr>
      <w:r>
        <w:rPr>
          <w:b/>
          <w:sz w:val="24"/>
          <w:szCs w:val="24"/>
        </w:rPr>
        <w:t>Required Text</w:t>
      </w:r>
      <w:r w:rsidR="009E609B" w:rsidRPr="005C120B">
        <w:rPr>
          <w:b/>
          <w:sz w:val="24"/>
          <w:szCs w:val="24"/>
        </w:rPr>
        <w:t>:</w:t>
      </w:r>
    </w:p>
    <w:p w14:paraId="398918F3" w14:textId="3D8FFD0F" w:rsidR="007A4964" w:rsidRDefault="005853B9" w:rsidP="005853B9">
      <w:pPr>
        <w:pStyle w:val="NoSpacing"/>
        <w:ind w:left="720" w:hanging="720"/>
        <w:rPr>
          <w:color w:val="222222"/>
          <w:sz w:val="24"/>
          <w:shd w:val="clear" w:color="auto" w:fill="FFFFFF"/>
        </w:rPr>
      </w:pPr>
      <w:r>
        <w:rPr>
          <w:color w:val="222222"/>
          <w:sz w:val="24"/>
          <w:shd w:val="clear" w:color="auto" w:fill="FFFFFF"/>
        </w:rPr>
        <w:t xml:space="preserve">Alloway, T., Wilson, G., &amp; Graham, J. (2012). </w:t>
      </w:r>
      <w:r>
        <w:rPr>
          <w:i/>
          <w:color w:val="222222"/>
          <w:sz w:val="24"/>
          <w:shd w:val="clear" w:color="auto" w:fill="FFFFFF"/>
        </w:rPr>
        <w:t>Sniffy the Virtual Rat Pro, Version 3.0.</w:t>
      </w:r>
      <w:r>
        <w:rPr>
          <w:color w:val="222222"/>
          <w:sz w:val="24"/>
          <w:shd w:val="clear" w:color="auto" w:fill="FFFFFF"/>
        </w:rPr>
        <w:t xml:space="preserve"> Belmont, CA: Cengage Learning. ISBN-13: 978-1-111-72627-6</w:t>
      </w:r>
    </w:p>
    <w:p w14:paraId="063BC20C" w14:textId="57EBF2DA" w:rsidR="005853B9" w:rsidRPr="005853B9" w:rsidRDefault="005853B9" w:rsidP="005853B9">
      <w:pPr>
        <w:pStyle w:val="NoSpacing"/>
        <w:ind w:left="720"/>
        <w:rPr>
          <w:color w:val="FF0000"/>
          <w:sz w:val="24"/>
          <w:shd w:val="clear" w:color="auto" w:fill="FFFFFF"/>
        </w:rPr>
      </w:pPr>
      <w:r w:rsidRPr="005853B9">
        <w:rPr>
          <w:color w:val="FF0000"/>
          <w:sz w:val="24"/>
          <w:highlight w:val="yellow"/>
          <w:shd w:val="clear" w:color="auto" w:fill="FFFFFF"/>
        </w:rPr>
        <w:t>***the program CD is not required</w:t>
      </w:r>
    </w:p>
    <w:p w14:paraId="05DA8E5D" w14:textId="7D640D50" w:rsidR="009E609B" w:rsidRDefault="005853B9" w:rsidP="0080672F">
      <w:pPr>
        <w:pStyle w:val="NoSpacing"/>
        <w:rPr>
          <w:b/>
          <w:color w:val="222222"/>
          <w:sz w:val="24"/>
          <w:shd w:val="clear" w:color="auto" w:fill="FFFFFF"/>
        </w:rPr>
      </w:pPr>
      <w:r>
        <w:rPr>
          <w:b/>
          <w:color w:val="222222"/>
          <w:sz w:val="24"/>
          <w:shd w:val="clear" w:color="auto" w:fill="FFFFFF"/>
        </w:rPr>
        <w:t>Suggested Text:</w:t>
      </w:r>
    </w:p>
    <w:p w14:paraId="0C486D4E" w14:textId="00F6D5EA" w:rsidR="00AA7714" w:rsidRDefault="005853B9" w:rsidP="00AA7714">
      <w:pPr>
        <w:ind w:left="720" w:hanging="720"/>
        <w:rPr>
          <w:rStyle w:val="Emphasis"/>
          <w:rFonts w:eastAsia="Times New Roman"/>
          <w:i w:val="0"/>
          <w:color w:val="000000"/>
          <w:bdr w:val="none" w:sz="0" w:space="0" w:color="auto" w:frame="1"/>
          <w:shd w:val="clear" w:color="auto" w:fill="FFFFFF"/>
        </w:rPr>
      </w:pPr>
      <w:r>
        <w:rPr>
          <w:color w:val="222222"/>
          <w:shd w:val="clear" w:color="auto" w:fill="FFFFFF"/>
        </w:rPr>
        <w:t>American</w:t>
      </w:r>
      <w:r w:rsidR="00713C71">
        <w:rPr>
          <w:color w:val="222222"/>
          <w:shd w:val="clear" w:color="auto" w:fill="FFFFFF"/>
        </w:rPr>
        <w:t xml:space="preserve"> Psychological Association. (2020)</w:t>
      </w:r>
      <w:r w:rsidR="00713C71" w:rsidRPr="00AA7714">
        <w:rPr>
          <w:color w:val="222222"/>
          <w:shd w:val="clear" w:color="auto" w:fill="FFFFFF"/>
        </w:rPr>
        <w:t xml:space="preserve">. </w:t>
      </w:r>
      <w:r w:rsidR="00AA7714" w:rsidRPr="00AA7714">
        <w:rPr>
          <w:rStyle w:val="Emphasis"/>
          <w:rFonts w:eastAsia="Times New Roman"/>
          <w:color w:val="000000"/>
          <w:bdr w:val="none" w:sz="0" w:space="0" w:color="auto" w:frame="1"/>
          <w:shd w:val="clear" w:color="auto" w:fill="FFFFFF"/>
        </w:rPr>
        <w:t>Publication Manual of the American Psychological Association, Seventh Edition</w:t>
      </w:r>
      <w:r w:rsidR="00AA7714">
        <w:rPr>
          <w:rStyle w:val="Emphasis"/>
          <w:rFonts w:eastAsia="Times New Roman"/>
          <w:color w:val="000000"/>
          <w:bdr w:val="none" w:sz="0" w:space="0" w:color="auto" w:frame="1"/>
          <w:shd w:val="clear" w:color="auto" w:fill="FFFFFF"/>
        </w:rPr>
        <w:t>.</w:t>
      </w:r>
      <w:r w:rsidR="00AA7714">
        <w:rPr>
          <w:rStyle w:val="Emphasis"/>
          <w:rFonts w:eastAsia="Times New Roman"/>
          <w:i w:val="0"/>
          <w:color w:val="000000"/>
          <w:bdr w:val="none" w:sz="0" w:space="0" w:color="auto" w:frame="1"/>
          <w:shd w:val="clear" w:color="auto" w:fill="FFFFFF"/>
        </w:rPr>
        <w:t xml:space="preserve"> Washington, D.C.: American Psychological Association.</w:t>
      </w:r>
    </w:p>
    <w:p w14:paraId="1A3CF772" w14:textId="22727C40" w:rsidR="00AA7714" w:rsidRPr="00AA7714" w:rsidRDefault="00AA7714" w:rsidP="00AA7714">
      <w:pPr>
        <w:ind w:left="720" w:hanging="720"/>
        <w:rPr>
          <w:rFonts w:eastAsia="Times New Roman"/>
          <w:i/>
        </w:rPr>
      </w:pPr>
      <w:r>
        <w:rPr>
          <w:rStyle w:val="Emphasis"/>
          <w:rFonts w:eastAsia="Times New Roman"/>
          <w:i w:val="0"/>
          <w:color w:val="000000"/>
          <w:bdr w:val="none" w:sz="0" w:space="0" w:color="auto" w:frame="1"/>
          <w:shd w:val="clear" w:color="auto" w:fill="FFFFFF"/>
        </w:rPr>
        <w:t>*</w:t>
      </w:r>
      <w:r>
        <w:rPr>
          <w:rStyle w:val="Emphasis"/>
          <w:rFonts w:eastAsia="Times New Roman"/>
          <w:color w:val="000000"/>
          <w:bdr w:val="none" w:sz="0" w:space="0" w:color="auto" w:frame="1"/>
          <w:shd w:val="clear" w:color="auto" w:fill="FFFFFF"/>
        </w:rPr>
        <w:t>This is a good resource as all written assignments will require APA format. This is a new edition of APA so Purdue OWL (another free resource for APA formatting) is still completing their adjustments.</w:t>
      </w:r>
    </w:p>
    <w:p w14:paraId="217AC1A8" w14:textId="3AD78B22" w:rsidR="005853B9" w:rsidRPr="005853B9" w:rsidRDefault="005853B9" w:rsidP="0080672F">
      <w:pPr>
        <w:pStyle w:val="NoSpacing"/>
        <w:rPr>
          <w:sz w:val="28"/>
          <w:szCs w:val="24"/>
        </w:rPr>
      </w:pPr>
    </w:p>
    <w:p w14:paraId="03B4CEB2" w14:textId="77777777" w:rsidR="00620821" w:rsidRPr="00620821" w:rsidRDefault="00620821" w:rsidP="0080672F">
      <w:pPr>
        <w:widowControl w:val="0"/>
        <w:autoSpaceDE w:val="0"/>
        <w:autoSpaceDN w:val="0"/>
        <w:adjustRightInd w:val="0"/>
        <w:spacing w:after="240"/>
        <w:rPr>
          <w:b/>
        </w:rPr>
      </w:pPr>
      <w:r w:rsidRPr="00620821">
        <w:rPr>
          <w:b/>
        </w:rPr>
        <w:t>Class Format</w:t>
      </w:r>
    </w:p>
    <w:p w14:paraId="72C115C3" w14:textId="46DA4C7C" w:rsidR="007B16FD" w:rsidRDefault="00620821" w:rsidP="0080672F">
      <w:pPr>
        <w:widowControl w:val="0"/>
        <w:autoSpaceDE w:val="0"/>
        <w:autoSpaceDN w:val="0"/>
        <w:adjustRightInd w:val="0"/>
        <w:spacing w:after="240"/>
      </w:pPr>
      <w:r w:rsidRPr="00620821">
        <w:t xml:space="preserve">This class will be held entirely </w:t>
      </w:r>
      <w:r w:rsidR="007B16FD">
        <w:t>online</w:t>
      </w:r>
      <w:r w:rsidR="00937267">
        <w:t xml:space="preserve">. Students must participate in laboratory assignments </w:t>
      </w:r>
      <w:r w:rsidR="00654731">
        <w:t>(Sniffy Assignments</w:t>
      </w:r>
      <w:r w:rsidR="008A4BD5">
        <w:t>, presentations, papers</w:t>
      </w:r>
      <w:r w:rsidR="00654731">
        <w:t xml:space="preserve">) </w:t>
      </w:r>
      <w:r w:rsidR="00937267">
        <w:t>to ensure that they have an understanding of the course content and are able to apply them (see Course Schedule). This laboratory course will deliver content via Blackboard. If students are unsure about a specific assignment, they should email the instructor.</w:t>
      </w:r>
    </w:p>
    <w:p w14:paraId="7337263D" w14:textId="77777777" w:rsidR="00654731" w:rsidRDefault="00654731" w:rsidP="0080672F">
      <w:pPr>
        <w:widowControl w:val="0"/>
        <w:autoSpaceDE w:val="0"/>
        <w:autoSpaceDN w:val="0"/>
        <w:adjustRightInd w:val="0"/>
        <w:spacing w:after="240"/>
      </w:pPr>
    </w:p>
    <w:p w14:paraId="2CDF2ED4" w14:textId="091454C9" w:rsidR="006C0E32" w:rsidRDefault="006C0E32" w:rsidP="0080672F">
      <w:pPr>
        <w:rPr>
          <w:b/>
        </w:rPr>
      </w:pPr>
    </w:p>
    <w:p w14:paraId="30E8038E" w14:textId="77777777" w:rsidR="008A4BD5" w:rsidRDefault="008A4BD5" w:rsidP="0080672F">
      <w:pPr>
        <w:rPr>
          <w:b/>
        </w:rPr>
      </w:pPr>
    </w:p>
    <w:p w14:paraId="4FDD34FA" w14:textId="77777777" w:rsidR="008A4BD5" w:rsidRDefault="008A4BD5" w:rsidP="0080672F">
      <w:pPr>
        <w:rPr>
          <w:b/>
        </w:rPr>
      </w:pPr>
    </w:p>
    <w:p w14:paraId="74464537" w14:textId="77777777" w:rsidR="008A4BD5" w:rsidRDefault="008A4BD5" w:rsidP="0080672F">
      <w:pPr>
        <w:rPr>
          <w:b/>
        </w:rPr>
      </w:pPr>
    </w:p>
    <w:p w14:paraId="333BF45E" w14:textId="1CECF5B4" w:rsidR="00E94CDB" w:rsidRDefault="00654731" w:rsidP="0080672F">
      <w:pPr>
        <w:rPr>
          <w:b/>
        </w:rPr>
      </w:pPr>
      <w:r>
        <w:rPr>
          <w:b/>
        </w:rPr>
        <w:lastRenderedPageBreak/>
        <w:t>Grading:</w:t>
      </w:r>
    </w:p>
    <w:p w14:paraId="432927E9" w14:textId="53B47B11" w:rsidR="00654731" w:rsidRPr="00ED5DD3" w:rsidRDefault="00654731" w:rsidP="0080672F">
      <w:pPr>
        <w:rPr>
          <w:b/>
        </w:rPr>
      </w:pPr>
      <w:r>
        <w:t>Grades are a reflection of your effort to acquire and apply mastery of the course material.</w:t>
      </w:r>
      <w:r w:rsidR="00ED5DD3">
        <w:t xml:space="preserve"> </w:t>
      </w:r>
    </w:p>
    <w:p w14:paraId="499ACEFC" w14:textId="77777777" w:rsidR="00654731" w:rsidRDefault="00654731" w:rsidP="0080672F"/>
    <w:p w14:paraId="46D8C9DA" w14:textId="60046C09" w:rsidR="00654731" w:rsidRDefault="00654731" w:rsidP="0080672F">
      <w:pPr>
        <w:rPr>
          <w:b/>
        </w:rPr>
      </w:pPr>
      <w:r>
        <w:rPr>
          <w:b/>
        </w:rPr>
        <w:t xml:space="preserve">This lab will be 25% of your final grade towards </w:t>
      </w:r>
      <w:proofErr w:type="spellStart"/>
      <w:r>
        <w:rPr>
          <w:b/>
        </w:rPr>
        <w:t>Psyc</w:t>
      </w:r>
      <w:proofErr w:type="spellEnd"/>
      <w:r>
        <w:rPr>
          <w:b/>
        </w:rPr>
        <w:t xml:space="preserve"> 304.</w:t>
      </w:r>
    </w:p>
    <w:p w14:paraId="05C48A90" w14:textId="77777777" w:rsidR="00654731" w:rsidRDefault="00654731" w:rsidP="0080672F">
      <w:pPr>
        <w:rPr>
          <w:b/>
        </w:rPr>
      </w:pPr>
    </w:p>
    <w:p w14:paraId="658356A2" w14:textId="00CB47FE" w:rsidR="00654731" w:rsidRDefault="00654731" w:rsidP="00654731">
      <w:r>
        <w:t>Extra Credit Assignments provided to students m</w:t>
      </w:r>
      <w:r w:rsidR="00ED5DD3">
        <w:t>ay impact points up to that 330-</w:t>
      </w:r>
      <w:r>
        <w:t>point mark (students cannot earn more than 330 points in this course)</w:t>
      </w:r>
      <w:r w:rsidR="00ED5DD3">
        <w:t>.</w:t>
      </w:r>
      <w:r>
        <w:t xml:space="preserve"> </w:t>
      </w:r>
    </w:p>
    <w:p w14:paraId="24B1782D" w14:textId="77777777" w:rsidR="00654731" w:rsidRPr="00654731" w:rsidRDefault="00654731" w:rsidP="0080672F">
      <w:pPr>
        <w:rPr>
          <w:b/>
        </w:rPr>
      </w:pPr>
    </w:p>
    <w:p w14:paraId="1E1A8168" w14:textId="2A3BEC3F" w:rsidR="00E94CDB" w:rsidRPr="00E94CDB" w:rsidRDefault="00E94CDB" w:rsidP="0080672F">
      <w:pPr>
        <w:rPr>
          <w:u w:val="single"/>
        </w:rPr>
      </w:pPr>
      <w:r w:rsidRPr="00E94CDB">
        <w:rPr>
          <w:u w:val="single"/>
        </w:rPr>
        <w:t>Points for the course</w:t>
      </w:r>
    </w:p>
    <w:p w14:paraId="0DB9C15E" w14:textId="400BA250" w:rsidR="00E94CDB" w:rsidRDefault="00E94CDB" w:rsidP="0080672F">
      <w:r w:rsidRPr="00E94CDB">
        <w:rPr>
          <w:b/>
        </w:rPr>
        <w:t>Assignment</w:t>
      </w:r>
      <w:r w:rsidR="00654731">
        <w:tab/>
      </w:r>
      <w:r w:rsidR="00654731">
        <w:tab/>
      </w:r>
      <w:r w:rsidR="00654731">
        <w:tab/>
      </w:r>
      <w:r w:rsidR="00654731">
        <w:tab/>
      </w:r>
      <w:r w:rsidR="00654731">
        <w:tab/>
      </w:r>
      <w:r>
        <w:t xml:space="preserve"> </w:t>
      </w:r>
      <w:r w:rsidRPr="00E94CDB">
        <w:rPr>
          <w:b/>
        </w:rPr>
        <w:t>Possible Points</w:t>
      </w:r>
    </w:p>
    <w:p w14:paraId="04894512" w14:textId="3CE09487" w:rsidR="006C2BCD" w:rsidRDefault="00654731" w:rsidP="0080672F">
      <w:r>
        <w:t>Sniffy Assignments (5)</w:t>
      </w:r>
      <w:r>
        <w:tab/>
      </w:r>
      <w:r>
        <w:tab/>
      </w:r>
      <w:r>
        <w:tab/>
      </w:r>
      <w:r>
        <w:tab/>
        <w:t>50</w:t>
      </w:r>
    </w:p>
    <w:p w14:paraId="0EAEC208" w14:textId="4BF587AB" w:rsidR="00654731" w:rsidRDefault="00654731" w:rsidP="0080672F">
      <w:r>
        <w:t>APA Student Presentation</w:t>
      </w:r>
      <w:r>
        <w:tab/>
      </w:r>
      <w:r>
        <w:tab/>
      </w:r>
      <w:r>
        <w:tab/>
      </w:r>
      <w:r>
        <w:tab/>
        <w:t>50</w:t>
      </w:r>
    </w:p>
    <w:p w14:paraId="61566F37" w14:textId="4DF5B5A9" w:rsidR="00654731" w:rsidRDefault="00654731" w:rsidP="0080672F">
      <w:r>
        <w:t>Papers (2)</w:t>
      </w:r>
      <w:r>
        <w:tab/>
      </w:r>
      <w:r>
        <w:tab/>
      </w:r>
      <w:r>
        <w:tab/>
      </w:r>
      <w:r>
        <w:tab/>
      </w:r>
      <w:r>
        <w:tab/>
      </w:r>
      <w:r>
        <w:tab/>
        <w:t>200</w:t>
      </w:r>
    </w:p>
    <w:p w14:paraId="25627A2C" w14:textId="6EE41238" w:rsidR="00654731" w:rsidRDefault="00654731" w:rsidP="0080672F">
      <w:r>
        <w:t>Paper 1 Outline, Rough Draft, Peer-Review</w:t>
      </w:r>
      <w:r>
        <w:tab/>
      </w:r>
      <w:r>
        <w:tab/>
        <w:t>30</w:t>
      </w:r>
    </w:p>
    <w:p w14:paraId="6646FFC4" w14:textId="47E1F667" w:rsidR="00654731" w:rsidRDefault="00654731" w:rsidP="0080672F">
      <w:r>
        <w:tab/>
        <w:t>Assessment</w:t>
      </w:r>
      <w:r w:rsidR="00ED5DD3">
        <w:t>*</w:t>
      </w:r>
    </w:p>
    <w:p w14:paraId="4953175B" w14:textId="6077901E" w:rsidR="00E94CDB" w:rsidRDefault="00E94CDB" w:rsidP="0080672F">
      <w:pPr>
        <w:rPr>
          <w:b/>
        </w:rPr>
      </w:pPr>
      <w:r w:rsidRPr="00E94CDB">
        <w:rPr>
          <w:b/>
        </w:rPr>
        <w:t>Total points</w:t>
      </w:r>
      <w:r w:rsidR="00654731">
        <w:rPr>
          <w:b/>
        </w:rPr>
        <w:t xml:space="preserve"> </w:t>
      </w:r>
      <w:r w:rsidR="00654731">
        <w:rPr>
          <w:b/>
        </w:rPr>
        <w:tab/>
      </w:r>
      <w:r w:rsidR="00654731">
        <w:rPr>
          <w:b/>
        </w:rPr>
        <w:tab/>
      </w:r>
      <w:r w:rsidR="00654731">
        <w:rPr>
          <w:b/>
        </w:rPr>
        <w:tab/>
      </w:r>
      <w:r w:rsidR="00654731">
        <w:rPr>
          <w:b/>
        </w:rPr>
        <w:tab/>
      </w:r>
      <w:r w:rsidR="00654731">
        <w:rPr>
          <w:b/>
        </w:rPr>
        <w:tab/>
      </w:r>
      <w:r w:rsidR="00654731">
        <w:rPr>
          <w:b/>
        </w:rPr>
        <w:tab/>
        <w:t>330</w:t>
      </w:r>
    </w:p>
    <w:p w14:paraId="7A96C56F" w14:textId="77777777" w:rsidR="00654731" w:rsidRDefault="00654731" w:rsidP="0080672F">
      <w:pPr>
        <w:rPr>
          <w:b/>
        </w:rPr>
      </w:pPr>
    </w:p>
    <w:p w14:paraId="18D393DE" w14:textId="75D0C56A" w:rsidR="00654731" w:rsidRPr="00ED5DD3" w:rsidRDefault="00ED5DD3" w:rsidP="0080672F">
      <w:r>
        <w:rPr>
          <w:b/>
        </w:rPr>
        <w:t>*</w:t>
      </w:r>
      <w:r>
        <w:t>for the first paper, an outline (10 points), rough draft (10 points), and peer-review assignment (10 points) will be required for submission and graded respectively.</w:t>
      </w:r>
    </w:p>
    <w:p w14:paraId="2DE66D07" w14:textId="77777777" w:rsidR="00654731" w:rsidRPr="00654731" w:rsidRDefault="00654731" w:rsidP="0080672F"/>
    <w:p w14:paraId="5218D11C" w14:textId="77777777" w:rsidR="00242750" w:rsidRDefault="00242750" w:rsidP="0080672F">
      <w:pPr>
        <w:rPr>
          <w:b/>
        </w:rPr>
      </w:pPr>
    </w:p>
    <w:p w14:paraId="3095E554" w14:textId="77777777" w:rsidR="00242750" w:rsidRPr="00C772F9" w:rsidRDefault="00242750" w:rsidP="0080672F">
      <w:pPr>
        <w:rPr>
          <w:u w:val="single"/>
        </w:rPr>
      </w:pPr>
      <w:r w:rsidRPr="00C772F9">
        <w:rPr>
          <w:u w:val="single"/>
        </w:rPr>
        <w:t>Grading Scale</w:t>
      </w:r>
    </w:p>
    <w:p w14:paraId="65326493" w14:textId="77777777" w:rsidR="00ED5DD3" w:rsidRDefault="00242750" w:rsidP="0080672F">
      <w:r w:rsidRPr="00C772F9">
        <w:t xml:space="preserve">Grades will be calculated as follows: </w:t>
      </w:r>
    </w:p>
    <w:p w14:paraId="691C16BA" w14:textId="77777777" w:rsidR="00ED5DD3" w:rsidRDefault="00ED5DD3" w:rsidP="0080672F"/>
    <w:p w14:paraId="35355FF3" w14:textId="07E8C8E4" w:rsidR="00ED5DD3" w:rsidRDefault="00ED5DD3" w:rsidP="0080672F">
      <w:r>
        <w:t>96 – 100% = A+</w:t>
      </w:r>
    </w:p>
    <w:p w14:paraId="06CE83AD" w14:textId="19E0D4DC" w:rsidR="00ED5DD3" w:rsidRDefault="00ED5DD3" w:rsidP="0080672F">
      <w:r>
        <w:t>90 – 95% = A</w:t>
      </w:r>
    </w:p>
    <w:p w14:paraId="6FB446CD" w14:textId="6152B816" w:rsidR="00ED5DD3" w:rsidRDefault="00ED5DD3" w:rsidP="0080672F">
      <w:r>
        <w:t>86 – 89% = B+</w:t>
      </w:r>
      <w:r w:rsidR="00242750" w:rsidRPr="00C772F9">
        <w:t xml:space="preserve"> </w:t>
      </w:r>
    </w:p>
    <w:p w14:paraId="65F365DA" w14:textId="1F5B8720" w:rsidR="00ED5DD3" w:rsidRDefault="00ED5DD3" w:rsidP="0080672F">
      <w:r>
        <w:t>80 – 85% = B</w:t>
      </w:r>
      <w:r w:rsidR="00242750" w:rsidRPr="00C772F9">
        <w:t xml:space="preserve"> </w:t>
      </w:r>
    </w:p>
    <w:p w14:paraId="7568BC29" w14:textId="155BA561" w:rsidR="00ED5DD3" w:rsidRDefault="00ED5DD3" w:rsidP="0080672F">
      <w:r>
        <w:t>76 – 79% = C+</w:t>
      </w:r>
      <w:r w:rsidR="00242750" w:rsidRPr="00C772F9">
        <w:t xml:space="preserve"> </w:t>
      </w:r>
    </w:p>
    <w:p w14:paraId="39AE01DD" w14:textId="77E42A0A" w:rsidR="00ED5DD3" w:rsidRDefault="00ED5DD3" w:rsidP="0080672F">
      <w:r>
        <w:t>70 – 75%</w:t>
      </w:r>
      <w:r w:rsidR="00242750" w:rsidRPr="00C772F9">
        <w:t xml:space="preserve"> = C</w:t>
      </w:r>
    </w:p>
    <w:p w14:paraId="6AF644BE" w14:textId="072DBD7E" w:rsidR="00ED5DD3" w:rsidRDefault="00ED5DD3" w:rsidP="0080672F">
      <w:r>
        <w:t>60 – 69% = D</w:t>
      </w:r>
      <w:r w:rsidR="00242750" w:rsidRPr="00C772F9">
        <w:t xml:space="preserve"> </w:t>
      </w:r>
    </w:p>
    <w:p w14:paraId="018BA1F5" w14:textId="27A92775" w:rsidR="00242750" w:rsidRPr="00C772F9" w:rsidRDefault="00242750" w:rsidP="0080672F">
      <w:r w:rsidRPr="00C772F9">
        <w:t>&lt; 60</w:t>
      </w:r>
      <w:r w:rsidR="00ED5DD3">
        <w:t>%</w:t>
      </w:r>
      <w:r w:rsidRPr="00C772F9">
        <w:t xml:space="preserve"> = F</w:t>
      </w:r>
    </w:p>
    <w:p w14:paraId="64D0F0B2" w14:textId="77777777" w:rsidR="00242750" w:rsidRDefault="00242750" w:rsidP="0080672F"/>
    <w:p w14:paraId="4DE20E4F" w14:textId="59BB6126" w:rsidR="00ED5DD3" w:rsidRPr="00ED5DD3" w:rsidRDefault="00ED5DD3" w:rsidP="0080672F">
      <w:pPr>
        <w:rPr>
          <w:b/>
        </w:rPr>
      </w:pPr>
      <w:r>
        <w:rPr>
          <w:b/>
        </w:rPr>
        <w:t xml:space="preserve">NOTE: STUDENTS CANNOT PASS THE COURSE IF THEY FAIL TO </w:t>
      </w:r>
      <w:r w:rsidR="0017447C">
        <w:rPr>
          <w:b/>
        </w:rPr>
        <w:t xml:space="preserve">SUBMIT ONE OR BOTH PAPERS </w:t>
      </w:r>
    </w:p>
    <w:p w14:paraId="1920E049" w14:textId="77777777" w:rsidR="0080672F" w:rsidRDefault="0080672F" w:rsidP="0080672F">
      <w:pPr>
        <w:rPr>
          <w:b/>
          <w:bCs/>
        </w:rPr>
      </w:pPr>
    </w:p>
    <w:p w14:paraId="4E8D7388" w14:textId="77777777" w:rsidR="00ED5DD3" w:rsidRPr="00703821" w:rsidRDefault="00ED5DD3" w:rsidP="00ED5DD3">
      <w:r w:rsidRPr="00703821">
        <w:rPr>
          <w:b/>
        </w:rPr>
        <w:t>Add/Drop Deadlines</w:t>
      </w:r>
      <w:r w:rsidRPr="00703821">
        <w:t>:</w:t>
      </w:r>
    </w:p>
    <w:p w14:paraId="2395FA28" w14:textId="58C1ABA4" w:rsidR="00ED5DD3" w:rsidRPr="00703821" w:rsidRDefault="00ED5DD3" w:rsidP="00ED5DD3">
      <w:r w:rsidRPr="00703821">
        <w:t xml:space="preserve">Last day to add: </w:t>
      </w:r>
      <w:r>
        <w:t xml:space="preserve">Monday, </w:t>
      </w:r>
      <w:r w:rsidR="00BB2911">
        <w:t>Feb. 1st</w:t>
      </w:r>
    </w:p>
    <w:p w14:paraId="6A281AE1" w14:textId="46B4F2BB" w:rsidR="00333E25" w:rsidRDefault="00333E25" w:rsidP="00ED5DD3">
      <w:r>
        <w:t xml:space="preserve">Last day to drop (w/ 100% tuition refund): </w:t>
      </w:r>
      <w:r w:rsidR="00BB2911">
        <w:t>Friday, Feb. 12th</w:t>
      </w:r>
    </w:p>
    <w:p w14:paraId="4BAA8A86" w14:textId="32A23D20" w:rsidR="00ED5DD3" w:rsidRPr="00703821" w:rsidRDefault="00333E25" w:rsidP="00ED5DD3">
      <w:r>
        <w:t>Final</w:t>
      </w:r>
      <w:r w:rsidR="00ED5DD3" w:rsidRPr="00703821">
        <w:t xml:space="preserve"> day to drop</w:t>
      </w:r>
      <w:r>
        <w:t xml:space="preserve"> (w/ 50% tuition refund)</w:t>
      </w:r>
      <w:r w:rsidR="00ED5DD3" w:rsidRPr="00703821">
        <w:t xml:space="preserve">: </w:t>
      </w:r>
      <w:r w:rsidR="00BB2911">
        <w:t>Tues., Feb. 16th</w:t>
      </w:r>
    </w:p>
    <w:p w14:paraId="29FE0A32" w14:textId="77777777" w:rsidR="00BB2911" w:rsidRPr="00BB2911" w:rsidRDefault="00333E25" w:rsidP="00BB2911">
      <w:pPr>
        <w:rPr>
          <w:rFonts w:eastAsia="Times New Roman"/>
        </w:rPr>
      </w:pPr>
      <w:r>
        <w:t>W</w:t>
      </w:r>
      <w:r w:rsidR="00ED5DD3" w:rsidRPr="00703821">
        <w:t>ithdrawal period</w:t>
      </w:r>
      <w:r>
        <w:t xml:space="preserve"> (w/ 100% tuition liability)</w:t>
      </w:r>
      <w:r w:rsidR="00ED5DD3" w:rsidRPr="00703821">
        <w:t xml:space="preserve">: </w:t>
      </w:r>
      <w:r w:rsidR="00BB2911" w:rsidRPr="00BB2911">
        <w:rPr>
          <w:rFonts w:eastAsia="Times New Roman"/>
          <w:shd w:val="clear" w:color="auto" w:fill="DBE5F1"/>
        </w:rPr>
        <w:t>Wed. Feb 17 - Mon. Mar 1</w:t>
      </w:r>
    </w:p>
    <w:p w14:paraId="68912725" w14:textId="11D9E567" w:rsidR="00ED5DD3" w:rsidRPr="006C0E32" w:rsidRDefault="00ED5DD3" w:rsidP="00ED5DD3"/>
    <w:p w14:paraId="1D48FD2E" w14:textId="77777777" w:rsidR="0080672F" w:rsidRDefault="0080672F" w:rsidP="0080672F">
      <w:pPr>
        <w:rPr>
          <w:b/>
          <w:bCs/>
        </w:rPr>
      </w:pPr>
    </w:p>
    <w:p w14:paraId="14258B15" w14:textId="77777777" w:rsidR="0080672F" w:rsidRDefault="0080672F" w:rsidP="0080672F">
      <w:pPr>
        <w:rPr>
          <w:b/>
          <w:bCs/>
        </w:rPr>
      </w:pPr>
    </w:p>
    <w:p w14:paraId="7F554F09" w14:textId="77777777" w:rsidR="0080672F" w:rsidRDefault="0080672F" w:rsidP="0080672F">
      <w:pPr>
        <w:rPr>
          <w:b/>
          <w:bCs/>
        </w:rPr>
      </w:pPr>
    </w:p>
    <w:p w14:paraId="436BE005" w14:textId="77777777" w:rsidR="00333E25" w:rsidRDefault="00333E25" w:rsidP="0080672F">
      <w:pPr>
        <w:rPr>
          <w:b/>
          <w:bCs/>
        </w:rPr>
      </w:pPr>
    </w:p>
    <w:p w14:paraId="1C7E056C" w14:textId="77777777" w:rsidR="00333E25" w:rsidRDefault="00333E25" w:rsidP="0080672F">
      <w:pPr>
        <w:rPr>
          <w:b/>
          <w:bCs/>
        </w:rPr>
      </w:pPr>
    </w:p>
    <w:p w14:paraId="6C7EF2F0" w14:textId="34BAC41C" w:rsidR="00DB3F49" w:rsidRDefault="00DB3F49" w:rsidP="0080672F">
      <w:pPr>
        <w:rPr>
          <w:bCs/>
        </w:rPr>
      </w:pPr>
      <w:r>
        <w:rPr>
          <w:b/>
          <w:bCs/>
        </w:rPr>
        <w:t>Technology Use:</w:t>
      </w:r>
    </w:p>
    <w:p w14:paraId="7C02433B" w14:textId="0E7D6DE8" w:rsidR="00DB3F49" w:rsidRPr="00DB3F49" w:rsidRDefault="00DB3F49" w:rsidP="0080672F">
      <w:pPr>
        <w:rPr>
          <w:rFonts w:eastAsia="Times New Roman"/>
        </w:rPr>
      </w:pPr>
      <w:r>
        <w:rPr>
          <w:bCs/>
        </w:rPr>
        <w:lastRenderedPageBreak/>
        <w:t xml:space="preserve">Blackboard will operate as the main vehicle of tech communication for this course. All work will be submitted via Blackboard. Course content, links, and notes will be made available on the course’s BB page. Considerations will be made on an individual </w:t>
      </w:r>
      <w:r w:rsidR="00EB385D">
        <w:rPr>
          <w:bCs/>
        </w:rPr>
        <w:t>basi</w:t>
      </w:r>
      <w:r>
        <w:rPr>
          <w:bCs/>
        </w:rPr>
        <w:t xml:space="preserve">s. However, all students are responsible for seeking their own resolution of technological issues during this course. If there is an issue that you cannot solve on your own, please feel free to contact IT via email: </w:t>
      </w:r>
      <w:hyperlink r:id="rId9" w:history="1">
        <w:r w:rsidRPr="005F354A">
          <w:rPr>
            <w:rStyle w:val="Hyperlink"/>
            <w:bCs/>
          </w:rPr>
          <w:t>support@gmu.edu</w:t>
        </w:r>
      </w:hyperlink>
      <w:r>
        <w:rPr>
          <w:bCs/>
        </w:rPr>
        <w:t xml:space="preserve"> or by phone: </w:t>
      </w:r>
      <w:r>
        <w:rPr>
          <w:rFonts w:ascii="Helvetica" w:eastAsia="Times New Roman" w:hAnsi="Helvetica"/>
          <w:color w:val="263238"/>
          <w:shd w:val="clear" w:color="auto" w:fill="FFFFFF"/>
        </w:rPr>
        <w:t>703-993-8870</w:t>
      </w:r>
    </w:p>
    <w:p w14:paraId="5D3AD2ED" w14:textId="77777777" w:rsidR="00DB3F49" w:rsidRDefault="00DB3F49" w:rsidP="0080672F">
      <w:pPr>
        <w:rPr>
          <w:b/>
          <w:bCs/>
        </w:rPr>
      </w:pPr>
    </w:p>
    <w:p w14:paraId="3EAEBB73" w14:textId="172262BC" w:rsidR="00242750" w:rsidRPr="00C772F9" w:rsidRDefault="00242750" w:rsidP="0080672F">
      <w:r w:rsidRPr="00C772F9">
        <w:rPr>
          <w:b/>
          <w:bCs/>
        </w:rPr>
        <w:t xml:space="preserve">Class Cancellation Policy: </w:t>
      </w:r>
      <w:r w:rsidR="00333E25">
        <w:t xml:space="preserve">Due to classes being online, classes will operate </w:t>
      </w:r>
      <w:r w:rsidR="00FB11F3">
        <w:t xml:space="preserve">each week according to schedule regardless of outside events. The instructor will provide information to the class via email and Blackboard (also see Schedule). </w:t>
      </w:r>
    </w:p>
    <w:p w14:paraId="11B74C4F" w14:textId="77777777" w:rsidR="006C0E32" w:rsidRPr="00C772F9" w:rsidRDefault="006C0E32" w:rsidP="0080672F">
      <w:pPr>
        <w:rPr>
          <w:b/>
        </w:rPr>
      </w:pPr>
    </w:p>
    <w:p w14:paraId="6F18AA63" w14:textId="77777777" w:rsidR="00242750" w:rsidRPr="00C772F9" w:rsidRDefault="00242750" w:rsidP="0080672F">
      <w:pPr>
        <w:rPr>
          <w:b/>
        </w:rPr>
      </w:pPr>
      <w:r w:rsidRPr="00C772F9">
        <w:rPr>
          <w:b/>
        </w:rPr>
        <w:t>The Honor Code</w:t>
      </w:r>
    </w:p>
    <w:p w14:paraId="204D9DB7" w14:textId="55EB7449" w:rsidR="00242750" w:rsidRPr="00DF6BA6" w:rsidRDefault="00FB11F3" w:rsidP="0080672F">
      <w:r>
        <w:t>George Mason University has an Honor Code, which requires all members of this community are expected to maintain the highest standards of academic honesty and integrity.</w:t>
      </w:r>
      <w:r w:rsidR="00EF0850">
        <w:t xml:space="preserve"> </w:t>
      </w:r>
      <w:r w:rsidR="00242750" w:rsidRPr="00C772F9">
        <w:t>Students in this course are expected to behave at all times in a manner consistent with the GMU Honor System and Code. (</w:t>
      </w:r>
      <w:hyperlink r:id="rId10" w:history="1">
        <w:r w:rsidR="00242750" w:rsidRPr="00C772F9">
          <w:rPr>
            <w:rStyle w:val="Hyperlink"/>
          </w:rPr>
          <w:t>http://mason.gmu.edu/~montecin/plagiarism.htm</w:t>
        </w:r>
      </w:hyperlink>
      <w:r w:rsidR="00242750" w:rsidRPr="00C772F9">
        <w:t>).  Students are encouraged to study together as much as possible throughout the course, however, no assistance, sharing of information, or discussion of exam items or answers between students</w:t>
      </w:r>
      <w:r w:rsidR="00242750" w:rsidRPr="00DF6BA6">
        <w:t xml:space="preserve"> may take place. For all work, the name that appears on the paper must be the author. </w:t>
      </w:r>
      <w:r w:rsidR="00EF0850" w:rsidRPr="00DF6BA6">
        <w:t>Students may not reproduce (including uploading to the Internet) any portion of the exam. Students who attempt to photograph or in any way capture information about the exam for others’ use will be reported for an honor violation.</w:t>
      </w:r>
      <w:r w:rsidR="00EF0850">
        <w:t xml:space="preserve"> </w:t>
      </w:r>
      <w:r w:rsidR="00242750" w:rsidRPr="00DF6BA6">
        <w:t xml:space="preserve">Violations of the Honor Code will not be tolerated in this course and will be immediately reported according to GMU procedures.  The instructor reserves the right to use software to determine the extent to which the work is the student’s. </w:t>
      </w:r>
    </w:p>
    <w:p w14:paraId="5CA831CC" w14:textId="77777777" w:rsidR="00242750" w:rsidRPr="00DF6BA6" w:rsidRDefault="00242750" w:rsidP="0080672F"/>
    <w:p w14:paraId="3B8B416A" w14:textId="0F0C340B" w:rsidR="00242750" w:rsidRPr="00DF6BA6" w:rsidRDefault="00FB11F3" w:rsidP="0080672F">
      <w:r>
        <w:rPr>
          <w:b/>
        </w:rPr>
        <w:t>Students with Special Concerns and Accommodations</w:t>
      </w:r>
      <w:r w:rsidR="00242750" w:rsidRPr="00DF6BA6">
        <w:t>: If you are a student with a disability and you need academic accommodations, please see me and contact the Disability Resources Center (DRC) at (703) 993-2474. All academic accommodations must be arranged through that office.</w:t>
      </w:r>
      <w:r>
        <w:t xml:space="preserve"> It is important that all accommodations be made early in the semester. </w:t>
      </w:r>
    </w:p>
    <w:p w14:paraId="68596555" w14:textId="77777777" w:rsidR="00242750" w:rsidRPr="00DF6BA6" w:rsidRDefault="00242750" w:rsidP="0080672F"/>
    <w:p w14:paraId="48916850" w14:textId="60D376A9" w:rsidR="00242750" w:rsidRPr="00DF6BA6" w:rsidRDefault="00FB11F3" w:rsidP="0080672F">
      <w:pPr>
        <w:rPr>
          <w:b/>
        </w:rPr>
      </w:pPr>
      <w:r>
        <w:rPr>
          <w:b/>
        </w:rPr>
        <w:t>Communications via GMU email:</w:t>
      </w:r>
    </w:p>
    <w:p w14:paraId="0D5B9743" w14:textId="07CCFC0D" w:rsidR="00242750" w:rsidRDefault="00242750" w:rsidP="0080672F">
      <w:pPr>
        <w:widowControl w:val="0"/>
        <w:autoSpaceDE w:val="0"/>
        <w:autoSpaceDN w:val="0"/>
        <w:adjustRightInd w:val="0"/>
        <w:spacing w:after="240"/>
      </w:pPr>
      <w:r w:rsidRPr="00DF6BA6">
        <w:t xml:space="preserve">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p>
    <w:p w14:paraId="0DC6A2C9" w14:textId="66ACB474" w:rsidR="00242750" w:rsidRPr="00EF0850" w:rsidRDefault="00EF0850" w:rsidP="00EF0850">
      <w:pPr>
        <w:widowControl w:val="0"/>
        <w:autoSpaceDE w:val="0"/>
        <w:autoSpaceDN w:val="0"/>
        <w:adjustRightInd w:val="0"/>
        <w:spacing w:after="240"/>
      </w:pPr>
      <w:r>
        <w:t xml:space="preserve">**When communicating with me, I please ask that you include your </w:t>
      </w:r>
      <w:r w:rsidR="00EB385D">
        <w:rPr>
          <w:b/>
        </w:rPr>
        <w:t>FULL NAME</w:t>
      </w:r>
      <w:r>
        <w:t xml:space="preserve">, </w:t>
      </w:r>
      <w:r w:rsidR="00EB385D">
        <w:rPr>
          <w:b/>
        </w:rPr>
        <w:t>Psyc</w:t>
      </w:r>
      <w:r>
        <w:rPr>
          <w:b/>
        </w:rPr>
        <w:t xml:space="preserve">304, </w:t>
      </w:r>
      <w:r>
        <w:t xml:space="preserve">and </w:t>
      </w:r>
      <w:r w:rsidR="00EB385D">
        <w:rPr>
          <w:b/>
        </w:rPr>
        <w:t>LAB SECTION</w:t>
      </w:r>
      <w:r>
        <w:t xml:space="preserve"> in the </w:t>
      </w:r>
      <w:r>
        <w:rPr>
          <w:b/>
        </w:rPr>
        <w:t>subject</w:t>
      </w:r>
      <w:r>
        <w:t xml:space="preserve"> of the email. This will help me see you</w:t>
      </w:r>
      <w:r w:rsidR="00EB385D">
        <w:t>r</w:t>
      </w:r>
      <w:r>
        <w:t xml:space="preserve"> email faster.</w:t>
      </w:r>
    </w:p>
    <w:p w14:paraId="2918D96E" w14:textId="77777777" w:rsidR="00242750" w:rsidRDefault="00242750" w:rsidP="0080672F"/>
    <w:p w14:paraId="0A93C646" w14:textId="77777777" w:rsidR="00EB385D" w:rsidRDefault="00EB385D" w:rsidP="0080672F"/>
    <w:p w14:paraId="622A0FC5" w14:textId="77777777" w:rsidR="00EB385D" w:rsidRPr="00DF6BA6" w:rsidRDefault="00EB385D" w:rsidP="0080672F"/>
    <w:p w14:paraId="6235549F" w14:textId="32FC54AB" w:rsidR="00FB11F3" w:rsidRPr="00FB11F3" w:rsidRDefault="00FB11F3" w:rsidP="0080672F">
      <w:pPr>
        <w:rPr>
          <w:b/>
        </w:rPr>
      </w:pPr>
      <w:r>
        <w:rPr>
          <w:b/>
        </w:rPr>
        <w:t>Student Support:</w:t>
      </w:r>
    </w:p>
    <w:p w14:paraId="570219F0" w14:textId="14E22C92" w:rsidR="005C0BEB" w:rsidRPr="005C0BEB" w:rsidRDefault="00242750" w:rsidP="0080672F">
      <w:r w:rsidRPr="00DF6BA6">
        <w:lastRenderedPageBreak/>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bookmarkStart w:id="0" w:name="RANGE!A1:J27"/>
      <w:bookmarkEnd w:id="0"/>
    </w:p>
    <w:p w14:paraId="35620FE1" w14:textId="77777777" w:rsidR="006C0E32" w:rsidRDefault="006C0E32" w:rsidP="0011369A">
      <w:pPr>
        <w:widowControl w:val="0"/>
        <w:autoSpaceDE w:val="0"/>
        <w:autoSpaceDN w:val="0"/>
        <w:adjustRightInd w:val="0"/>
        <w:rPr>
          <w:b/>
        </w:rPr>
      </w:pPr>
    </w:p>
    <w:p w14:paraId="32CEF3B6" w14:textId="48686469" w:rsidR="0011369A" w:rsidRDefault="0011369A" w:rsidP="0011369A">
      <w:pPr>
        <w:widowControl w:val="0"/>
        <w:autoSpaceDE w:val="0"/>
        <w:autoSpaceDN w:val="0"/>
        <w:adjustRightInd w:val="0"/>
      </w:pPr>
      <w:r>
        <w:rPr>
          <w:b/>
        </w:rPr>
        <w:t>Academic Support:</w:t>
      </w:r>
    </w:p>
    <w:p w14:paraId="0FA565DA" w14:textId="02ABD615" w:rsidR="0011369A" w:rsidRDefault="0011369A" w:rsidP="0011369A">
      <w:pPr>
        <w:widowControl w:val="0"/>
        <w:autoSpaceDE w:val="0"/>
        <w:autoSpaceDN w:val="0"/>
        <w:adjustRightInd w:val="0"/>
      </w:pPr>
      <w:r>
        <w:t>I want you to succeed in this course and at GMU. I encourage you to communicate with me via email, during office hours, or through a schedule appointment about course content or to discuss any questions/concerns you may have. The best way to succeed in this course is to ask questions and stay on top of deadlines. If any problems arise for you personally that may hinder your progress in this course, please contact me.</w:t>
      </w:r>
    </w:p>
    <w:p w14:paraId="3872FF7E" w14:textId="0EFEA7B1" w:rsidR="0011369A" w:rsidRPr="0011369A" w:rsidRDefault="0011369A" w:rsidP="008F3C9B">
      <w:pPr>
        <w:pStyle w:val="ListParagraph"/>
        <w:numPr>
          <w:ilvl w:val="0"/>
          <w:numId w:val="2"/>
        </w:numPr>
        <w:spacing w:before="120" w:after="240" w:line="276" w:lineRule="auto"/>
      </w:pPr>
      <w:r w:rsidRPr="008F3C9B">
        <w:rPr>
          <w:rFonts w:cs="Arial"/>
        </w:rPr>
        <w:t xml:space="preserve">Students can also utilize the GMU writing center: </w:t>
      </w:r>
      <w:hyperlink r:id="rId11" w:history="1">
        <w:r w:rsidRPr="008F3C9B">
          <w:rPr>
            <w:rStyle w:val="Hyperlink"/>
            <w:rFonts w:eastAsia="Calibri" w:cs="Arial"/>
          </w:rPr>
          <w:t>http</w:t>
        </w:r>
        <w:r w:rsidRPr="008F3C9B">
          <w:rPr>
            <w:rStyle w:val="Hyperlink"/>
            <w:rFonts w:cs="Arial"/>
          </w:rPr>
          <w:t>://</w:t>
        </w:r>
        <w:r w:rsidRPr="008F3C9B">
          <w:rPr>
            <w:rStyle w:val="Hyperlink"/>
            <w:rFonts w:eastAsia="Calibri" w:cs="Arial"/>
          </w:rPr>
          <w:t>writingcenter</w:t>
        </w:r>
        <w:r w:rsidRPr="008F3C9B">
          <w:rPr>
            <w:rStyle w:val="Hyperlink"/>
            <w:rFonts w:cs="Arial"/>
          </w:rPr>
          <w:t>.</w:t>
        </w:r>
        <w:r w:rsidRPr="008F3C9B">
          <w:rPr>
            <w:rStyle w:val="Hyperlink"/>
            <w:rFonts w:eastAsia="Calibri" w:cs="Arial"/>
          </w:rPr>
          <w:t>gmu</w:t>
        </w:r>
        <w:r w:rsidRPr="008F3C9B">
          <w:rPr>
            <w:rStyle w:val="Hyperlink"/>
            <w:rFonts w:cs="Arial"/>
          </w:rPr>
          <w:t>.</w:t>
        </w:r>
        <w:r w:rsidRPr="008F3C9B">
          <w:rPr>
            <w:rStyle w:val="Hyperlink"/>
            <w:rFonts w:eastAsia="Calibri" w:cs="Arial"/>
          </w:rPr>
          <w:t>edu</w:t>
        </w:r>
        <w:r w:rsidRPr="008F3C9B">
          <w:rPr>
            <w:rStyle w:val="Hyperlink"/>
            <w:rFonts w:cs="Arial"/>
          </w:rPr>
          <w:t>/</w:t>
        </w:r>
      </w:hyperlink>
    </w:p>
    <w:p w14:paraId="20ADF51E" w14:textId="605C2E9D" w:rsidR="00EF0850" w:rsidRDefault="00EF0850" w:rsidP="0011369A">
      <w:pPr>
        <w:widowControl w:val="0"/>
        <w:autoSpaceDE w:val="0"/>
        <w:autoSpaceDN w:val="0"/>
        <w:adjustRightInd w:val="0"/>
        <w:rPr>
          <w:b/>
        </w:rPr>
      </w:pPr>
      <w:r>
        <w:rPr>
          <w:b/>
        </w:rPr>
        <w:t>Late Policy:</w:t>
      </w:r>
    </w:p>
    <w:p w14:paraId="4B752051" w14:textId="09C3B1BE" w:rsidR="00EF0850" w:rsidRDefault="00EF0850" w:rsidP="0011369A">
      <w:pPr>
        <w:widowControl w:val="0"/>
        <w:autoSpaceDE w:val="0"/>
        <w:autoSpaceDN w:val="0"/>
        <w:adjustRightInd w:val="0"/>
      </w:pPr>
      <w:r>
        <w:rPr>
          <w:u w:val="single"/>
        </w:rPr>
        <w:t xml:space="preserve">Assignments will be made available to you each Sunday leading into the week the assignment is due, and assignment submissions are due on </w:t>
      </w:r>
      <w:r w:rsidR="00BB2911">
        <w:rPr>
          <w:u w:val="single"/>
        </w:rPr>
        <w:t>Sunday</w:t>
      </w:r>
      <w:r>
        <w:rPr>
          <w:u w:val="single"/>
        </w:rPr>
        <w:t>, by 11:59 pm.</w:t>
      </w:r>
      <w:r>
        <w:t xml:space="preserve"> </w:t>
      </w:r>
      <w:r w:rsidRPr="00EB385D">
        <w:rPr>
          <w:b/>
        </w:rPr>
        <w:t xml:space="preserve">Sniffy Assignments and student presentations </w:t>
      </w:r>
      <w:r w:rsidRPr="008E0A97">
        <w:rPr>
          <w:b/>
          <w:highlight w:val="yellow"/>
        </w:rPr>
        <w:t>will not be accepted late</w:t>
      </w:r>
      <w:r w:rsidRPr="00EB385D">
        <w:rPr>
          <w:b/>
        </w:rPr>
        <w:t xml:space="preserve">. </w:t>
      </w:r>
      <w:r>
        <w:t xml:space="preserve">If a </w:t>
      </w:r>
      <w:r>
        <w:rPr>
          <w:b/>
          <w:u w:val="single"/>
        </w:rPr>
        <w:t>paper</w:t>
      </w:r>
      <w:r>
        <w:t xml:space="preserve"> is late, up to a maximum of 7 days, a penalty of up to 10% of the original total points will be applied. </w:t>
      </w:r>
      <w:r>
        <w:rPr>
          <w:b/>
        </w:rPr>
        <w:t>In cases of emergency,</w:t>
      </w:r>
      <w:r>
        <w:t xml:space="preserve"> which gets in the way of completing course work on schedule, email me </w:t>
      </w:r>
      <w:r>
        <w:rPr>
          <w:b/>
        </w:rPr>
        <w:t>as soon as possible</w:t>
      </w:r>
      <w:r>
        <w:t xml:space="preserve"> and we can privately discuss late submission provided there is a proof of emergency (ex. hospitalization record, etc.). </w:t>
      </w:r>
    </w:p>
    <w:p w14:paraId="384133F5" w14:textId="77777777" w:rsidR="0011369A" w:rsidRDefault="0011369A" w:rsidP="0011369A">
      <w:pPr>
        <w:widowControl w:val="0"/>
        <w:autoSpaceDE w:val="0"/>
        <w:autoSpaceDN w:val="0"/>
        <w:adjustRightInd w:val="0"/>
      </w:pPr>
    </w:p>
    <w:p w14:paraId="45754538" w14:textId="3EED4A03" w:rsidR="00DB3F49" w:rsidRDefault="00DB3F49" w:rsidP="00DB3F49">
      <w:pPr>
        <w:widowControl w:val="0"/>
        <w:autoSpaceDE w:val="0"/>
        <w:autoSpaceDN w:val="0"/>
        <w:adjustRightInd w:val="0"/>
      </w:pPr>
      <w:r>
        <w:rPr>
          <w:b/>
        </w:rPr>
        <w:t>Make-up Policy:</w:t>
      </w:r>
    </w:p>
    <w:p w14:paraId="303D38AC" w14:textId="6C05082C" w:rsidR="00DB3F49" w:rsidRPr="00DB3F49" w:rsidRDefault="00DB3F49" w:rsidP="00DB3F49">
      <w:pPr>
        <w:widowControl w:val="0"/>
        <w:autoSpaceDE w:val="0"/>
        <w:autoSpaceDN w:val="0"/>
        <w:adjustRightInd w:val="0"/>
      </w:pPr>
      <w:r>
        <w:t xml:space="preserve">Considering that this course will be held online in its entirety, the only considered case of any make-up opportunities on assignments would be if the student experiences an emergency or extraordinary circumstances. If there is a case of an emergency or extraordinary circumstance, please contact me </w:t>
      </w:r>
      <w:r>
        <w:rPr>
          <w:b/>
        </w:rPr>
        <w:t>as soon as possible</w:t>
      </w:r>
      <w:r>
        <w:t xml:space="preserve">. </w:t>
      </w:r>
    </w:p>
    <w:p w14:paraId="0ED2E723" w14:textId="77777777" w:rsidR="00EF0850" w:rsidRPr="00EF0850" w:rsidRDefault="00EF0850" w:rsidP="00DB3F49">
      <w:pPr>
        <w:widowControl w:val="0"/>
        <w:autoSpaceDE w:val="0"/>
        <w:autoSpaceDN w:val="0"/>
        <w:adjustRightInd w:val="0"/>
      </w:pPr>
    </w:p>
    <w:p w14:paraId="62F7AF8C" w14:textId="42AC8915" w:rsidR="00DB3F49" w:rsidRDefault="00DB3F49" w:rsidP="00DB3F49">
      <w:pPr>
        <w:widowControl w:val="0"/>
        <w:autoSpaceDE w:val="0"/>
        <w:autoSpaceDN w:val="0"/>
        <w:adjustRightInd w:val="0"/>
        <w:rPr>
          <w:b/>
        </w:rPr>
      </w:pPr>
      <w:r>
        <w:rPr>
          <w:b/>
        </w:rPr>
        <w:t>COURSE SPECIFIC INFORMATION</w:t>
      </w:r>
    </w:p>
    <w:p w14:paraId="53280DF6" w14:textId="77777777" w:rsidR="00DB3F49" w:rsidRDefault="00DB3F49" w:rsidP="00DB3F49">
      <w:pPr>
        <w:widowControl w:val="0"/>
        <w:autoSpaceDE w:val="0"/>
        <w:autoSpaceDN w:val="0"/>
        <w:adjustRightInd w:val="0"/>
        <w:rPr>
          <w:b/>
        </w:rPr>
      </w:pPr>
    </w:p>
    <w:p w14:paraId="7013C7FD" w14:textId="19DBD808" w:rsidR="00DB3F49" w:rsidRDefault="00DB3F49" w:rsidP="00DB3F49">
      <w:pPr>
        <w:widowControl w:val="0"/>
        <w:autoSpaceDE w:val="0"/>
        <w:autoSpaceDN w:val="0"/>
        <w:adjustRightInd w:val="0"/>
        <w:rPr>
          <w:b/>
        </w:rPr>
      </w:pPr>
      <w:r>
        <w:rPr>
          <w:b/>
        </w:rPr>
        <w:t>Sniffy Assignments:</w:t>
      </w:r>
    </w:p>
    <w:p w14:paraId="41EC1B30" w14:textId="6C1269D2" w:rsidR="00DB3F49" w:rsidRDefault="00DB3F49" w:rsidP="00DB3F49">
      <w:pPr>
        <w:widowControl w:val="0"/>
        <w:autoSpaceDE w:val="0"/>
        <w:autoSpaceDN w:val="0"/>
        <w:adjustRightInd w:val="0"/>
      </w:pPr>
      <w:r>
        <w:t>Sniffy assignments will be completed, as scheduled below, using the Sniffy textbook. There will be questions accompanying the experiments</w:t>
      </w:r>
      <w:r w:rsidR="00DB3D01">
        <w:t xml:space="preserve"> that each student will submit individually through the BB portal. </w:t>
      </w:r>
      <w:r w:rsidR="00DB3D01">
        <w:rPr>
          <w:b/>
        </w:rPr>
        <w:t>Responses on these questions (from the worksheet) must be accurate and insightful to demonstrate your effort and knowledge and understanding of the course content. Inaccurate, generic, extremely short, or verbatim book responses will lose a minimum of .50 points each.</w:t>
      </w:r>
      <w:r w:rsidR="00DB3D01">
        <w:t xml:space="preserve"> Specific directions for completing these experiments are laid out in the book. Demonstration slideshows and/or videos will be made available via Blackboard for Sniffy experiments.</w:t>
      </w:r>
    </w:p>
    <w:p w14:paraId="16A8FD84" w14:textId="77777777" w:rsidR="00DB3D01" w:rsidRDefault="00DB3D01" w:rsidP="00DB3F49">
      <w:pPr>
        <w:widowControl w:val="0"/>
        <w:autoSpaceDE w:val="0"/>
        <w:autoSpaceDN w:val="0"/>
        <w:adjustRightInd w:val="0"/>
      </w:pPr>
    </w:p>
    <w:p w14:paraId="19729853" w14:textId="2D257017" w:rsidR="00DB3D01" w:rsidRDefault="00DB3D01" w:rsidP="00DB3F49">
      <w:pPr>
        <w:widowControl w:val="0"/>
        <w:autoSpaceDE w:val="0"/>
        <w:autoSpaceDN w:val="0"/>
        <w:adjustRightInd w:val="0"/>
        <w:rPr>
          <w:b/>
        </w:rPr>
      </w:pPr>
      <w:r>
        <w:rPr>
          <w:b/>
        </w:rPr>
        <w:t>Student Presentations:</w:t>
      </w:r>
    </w:p>
    <w:p w14:paraId="5C4A6584" w14:textId="7A7A22A8" w:rsidR="00DB3D01" w:rsidRDefault="00124E30" w:rsidP="00DB3F49">
      <w:pPr>
        <w:widowControl w:val="0"/>
        <w:autoSpaceDE w:val="0"/>
        <w:autoSpaceDN w:val="0"/>
        <w:adjustRightInd w:val="0"/>
      </w:pPr>
      <w:r>
        <w:t xml:space="preserve">Student presentations will be designed to cover/review APA-style formatting for your writing. </w:t>
      </w:r>
      <w:r w:rsidR="003D3132">
        <w:t xml:space="preserve">PowerPoint will be the required platform for this project and will submitted through Blackboard. Students will either be asked to record over the presentation or present them to the instructor at a pre-determined date. </w:t>
      </w:r>
      <w:r w:rsidR="00D12E21">
        <w:t>All slides (without a recording) will be submitted by 11:59 PM on Saturday, as is with all normal assignments. You will be allowed to use the APA manual and internet to generate a prese</w:t>
      </w:r>
      <w:r w:rsidR="00D46CFB">
        <w:t xml:space="preserve">ntation slideshow. A </w:t>
      </w:r>
      <w:r w:rsidR="00D46CFB">
        <w:lastRenderedPageBreak/>
        <w:t xml:space="preserve">certain allotment of points will be reserved for each student’s response to other presentations. More specific information about this presentation will be provided to students via a project description and rubric. </w:t>
      </w:r>
    </w:p>
    <w:p w14:paraId="7B9975E9" w14:textId="77777777" w:rsidR="00D46CFB" w:rsidRDefault="00D46CFB" w:rsidP="00DB3F49">
      <w:pPr>
        <w:widowControl w:val="0"/>
        <w:autoSpaceDE w:val="0"/>
        <w:autoSpaceDN w:val="0"/>
        <w:adjustRightInd w:val="0"/>
      </w:pPr>
    </w:p>
    <w:p w14:paraId="38496B83" w14:textId="73AE4778" w:rsidR="00D46CFB" w:rsidRDefault="00D46CFB" w:rsidP="00DB3F49">
      <w:pPr>
        <w:widowControl w:val="0"/>
        <w:autoSpaceDE w:val="0"/>
        <w:autoSpaceDN w:val="0"/>
        <w:adjustRightInd w:val="0"/>
      </w:pPr>
      <w:r>
        <w:rPr>
          <w:b/>
        </w:rPr>
        <w:t>Papers:</w:t>
      </w:r>
    </w:p>
    <w:p w14:paraId="7FF8C059" w14:textId="371D193F" w:rsidR="00D46CFB" w:rsidRDefault="002E2F8A" w:rsidP="00DB3F49">
      <w:pPr>
        <w:widowControl w:val="0"/>
        <w:autoSpaceDE w:val="0"/>
        <w:autoSpaceDN w:val="0"/>
        <w:adjustRightInd w:val="0"/>
      </w:pPr>
      <w:r>
        <w:t xml:space="preserve">There will be </w:t>
      </w:r>
      <w:r>
        <w:rPr>
          <w:b/>
        </w:rPr>
        <w:t>two</w:t>
      </w:r>
      <w:r>
        <w:t xml:space="preserve"> papers in this lab course. The </w:t>
      </w:r>
      <w:r w:rsidRPr="002E2F8A">
        <w:rPr>
          <w:u w:val="single"/>
        </w:rPr>
        <w:t>first</w:t>
      </w:r>
      <w:r>
        <w:t xml:space="preserve"> paper will be based on three of the Sniffy experiments that are completed in lab. It will be written in the form of a research paper containing the following, an introduction on classical conditioning, methods for the three experiments, and results for said experiments. This is the only paper assigned that will require submissions of parts of </w:t>
      </w:r>
      <w:r w:rsidR="00913310">
        <w:t xml:space="preserve">the paper leading up to the final submission, as well as revisions of the paper after grading. </w:t>
      </w:r>
      <w:r>
        <w:t xml:space="preserve">The </w:t>
      </w:r>
      <w:r>
        <w:rPr>
          <w:u w:val="single"/>
        </w:rPr>
        <w:t>second</w:t>
      </w:r>
      <w:r>
        <w:t xml:space="preserve"> paper will either be a research proposal or a critical video review of select animal training videos (this will be determined by the instructor). For the proposal, students would come up with their own research experiment (that involves classical or operant conditioning) and then write a complete introduction in addition to methods sections. For the critical review, students would critique the training methods used in their chosen video and provide an analysis for/against the methods, supported by research literature. More specific instructions and information for each paper will be posted on BB as they approach. </w:t>
      </w:r>
    </w:p>
    <w:p w14:paraId="5EA09557" w14:textId="77777777" w:rsidR="0011369A" w:rsidRDefault="0011369A" w:rsidP="00DB3F49">
      <w:pPr>
        <w:widowControl w:val="0"/>
        <w:autoSpaceDE w:val="0"/>
        <w:autoSpaceDN w:val="0"/>
        <w:adjustRightInd w:val="0"/>
      </w:pPr>
    </w:p>
    <w:p w14:paraId="4E53C6FA" w14:textId="13399022" w:rsidR="0011369A" w:rsidRPr="008F3C9B" w:rsidRDefault="0011369A" w:rsidP="008F3C9B">
      <w:pPr>
        <w:pStyle w:val="ListParagraph"/>
        <w:numPr>
          <w:ilvl w:val="0"/>
          <w:numId w:val="2"/>
        </w:numPr>
        <w:spacing w:before="120" w:after="240" w:line="276" w:lineRule="auto"/>
        <w:rPr>
          <w:rFonts w:cs="Arial"/>
        </w:rPr>
      </w:pPr>
      <w:r w:rsidRPr="008F3C9B">
        <w:rPr>
          <w:rFonts w:cs="Arial"/>
        </w:rPr>
        <w:t xml:space="preserve">The APA publication manual online: </w:t>
      </w:r>
      <w:hyperlink r:id="rId12" w:history="1">
        <w:r w:rsidRPr="008F3C9B">
          <w:rPr>
            <w:rStyle w:val="Hyperlink"/>
            <w:rFonts w:eastAsia="Calibri" w:cs="Arial"/>
          </w:rPr>
          <w:t>http</w:t>
        </w:r>
        <w:r w:rsidRPr="008F3C9B">
          <w:rPr>
            <w:rStyle w:val="Hyperlink"/>
            <w:rFonts w:cs="Arial"/>
          </w:rPr>
          <w:t>://</w:t>
        </w:r>
        <w:r w:rsidRPr="008F3C9B">
          <w:rPr>
            <w:rStyle w:val="Hyperlink"/>
            <w:rFonts w:eastAsia="Calibri" w:cs="Arial"/>
          </w:rPr>
          <w:t>owl</w:t>
        </w:r>
        <w:r w:rsidRPr="008F3C9B">
          <w:rPr>
            <w:rStyle w:val="Hyperlink"/>
            <w:rFonts w:cs="Arial"/>
          </w:rPr>
          <w:t>.</w:t>
        </w:r>
        <w:r w:rsidRPr="008F3C9B">
          <w:rPr>
            <w:rStyle w:val="Hyperlink"/>
            <w:rFonts w:eastAsia="Calibri" w:cs="Arial"/>
          </w:rPr>
          <w:t>english</w:t>
        </w:r>
        <w:r w:rsidRPr="008F3C9B">
          <w:rPr>
            <w:rStyle w:val="Hyperlink"/>
            <w:rFonts w:cs="Arial"/>
          </w:rPr>
          <w:t>.</w:t>
        </w:r>
        <w:r w:rsidRPr="008F3C9B">
          <w:rPr>
            <w:rStyle w:val="Hyperlink"/>
            <w:rFonts w:eastAsia="Calibri" w:cs="Arial"/>
          </w:rPr>
          <w:t>purdue</w:t>
        </w:r>
        <w:r w:rsidRPr="008F3C9B">
          <w:rPr>
            <w:rStyle w:val="Hyperlink"/>
            <w:rFonts w:cs="Arial"/>
          </w:rPr>
          <w:t>.</w:t>
        </w:r>
        <w:r w:rsidRPr="008F3C9B">
          <w:rPr>
            <w:rStyle w:val="Hyperlink"/>
            <w:rFonts w:eastAsia="Calibri" w:cs="Arial"/>
          </w:rPr>
          <w:t>edu</w:t>
        </w:r>
        <w:r w:rsidRPr="008F3C9B">
          <w:rPr>
            <w:rStyle w:val="Hyperlink"/>
            <w:rFonts w:cs="Arial"/>
          </w:rPr>
          <w:t>/</w:t>
        </w:r>
        <w:r w:rsidRPr="008F3C9B">
          <w:rPr>
            <w:rStyle w:val="Hyperlink"/>
            <w:rFonts w:eastAsia="Calibri" w:cs="Arial"/>
          </w:rPr>
          <w:t>owl</w:t>
        </w:r>
        <w:r w:rsidRPr="008F3C9B">
          <w:rPr>
            <w:rStyle w:val="Hyperlink"/>
            <w:rFonts w:cs="Arial"/>
          </w:rPr>
          <w:t>/</w:t>
        </w:r>
        <w:r w:rsidRPr="008F3C9B">
          <w:rPr>
            <w:rStyle w:val="Hyperlink"/>
            <w:rFonts w:eastAsia="Calibri" w:cs="Arial"/>
          </w:rPr>
          <w:t>resource</w:t>
        </w:r>
        <w:r w:rsidRPr="008F3C9B">
          <w:rPr>
            <w:rStyle w:val="Hyperlink"/>
            <w:rFonts w:cs="Arial"/>
          </w:rPr>
          <w:t>/560/01/</w:t>
        </w:r>
      </w:hyperlink>
      <w:r w:rsidRPr="008F3C9B">
        <w:rPr>
          <w:rFonts w:cs="Arial"/>
        </w:rPr>
        <w:t xml:space="preserve"> </w:t>
      </w:r>
    </w:p>
    <w:p w14:paraId="518E0AE3" w14:textId="77777777" w:rsidR="0011369A" w:rsidRPr="002E2F8A" w:rsidRDefault="0011369A" w:rsidP="00DB3F49">
      <w:pPr>
        <w:widowControl w:val="0"/>
        <w:autoSpaceDE w:val="0"/>
        <w:autoSpaceDN w:val="0"/>
        <w:adjustRightInd w:val="0"/>
      </w:pPr>
    </w:p>
    <w:p w14:paraId="53166753" w14:textId="77777777" w:rsidR="00DB3F49" w:rsidRDefault="00DB3F49" w:rsidP="00DB3F49">
      <w:pPr>
        <w:widowControl w:val="0"/>
        <w:autoSpaceDE w:val="0"/>
        <w:autoSpaceDN w:val="0"/>
        <w:adjustRightInd w:val="0"/>
        <w:rPr>
          <w:b/>
        </w:rPr>
      </w:pPr>
    </w:p>
    <w:p w14:paraId="725E4DAA" w14:textId="2E6E5F26" w:rsidR="00913310" w:rsidRDefault="00913310" w:rsidP="00DB3F49">
      <w:pPr>
        <w:widowControl w:val="0"/>
        <w:autoSpaceDE w:val="0"/>
        <w:autoSpaceDN w:val="0"/>
        <w:adjustRightInd w:val="0"/>
        <w:rPr>
          <w:b/>
        </w:rPr>
      </w:pPr>
      <w:r>
        <w:rPr>
          <w:b/>
        </w:rPr>
        <w:t>Writing Intensi</w:t>
      </w:r>
      <w:r w:rsidR="0011369A">
        <w:rPr>
          <w:b/>
        </w:rPr>
        <w:t>ve:</w:t>
      </w:r>
    </w:p>
    <w:p w14:paraId="692E4087" w14:textId="6BA7B5AE" w:rsidR="0011369A" w:rsidRPr="0011369A" w:rsidRDefault="0011369A" w:rsidP="00DB3F49">
      <w:pPr>
        <w:widowControl w:val="0"/>
        <w:autoSpaceDE w:val="0"/>
        <w:autoSpaceDN w:val="0"/>
        <w:adjustRightInd w:val="0"/>
      </w:pPr>
      <w:r>
        <w:t>Psyc304 has been approved as a writing intensive course by George Mason University. The laboratory portion of this course requires students to complete 2 APA-style papers, for a combined minimum of 3500 words written. The completion of these, along with the completion of Psyc304 with a grade of “C” or better, fulfills the writing intensive requirement of the Psychology major.</w:t>
      </w:r>
    </w:p>
    <w:p w14:paraId="1D86B059" w14:textId="77777777" w:rsidR="00DB3F49" w:rsidRDefault="00DB3F49" w:rsidP="00DB3F49">
      <w:pPr>
        <w:widowControl w:val="0"/>
        <w:autoSpaceDE w:val="0"/>
        <w:autoSpaceDN w:val="0"/>
        <w:adjustRightInd w:val="0"/>
        <w:rPr>
          <w:b/>
        </w:rPr>
      </w:pPr>
    </w:p>
    <w:p w14:paraId="27640DF7" w14:textId="5DF19349" w:rsidR="005C0BEB" w:rsidRPr="005C0BEB" w:rsidRDefault="005C0BEB" w:rsidP="00DB3F49">
      <w:pPr>
        <w:widowControl w:val="0"/>
        <w:autoSpaceDE w:val="0"/>
        <w:autoSpaceDN w:val="0"/>
        <w:adjustRightInd w:val="0"/>
        <w:rPr>
          <w:b/>
        </w:rPr>
      </w:pPr>
      <w:r w:rsidRPr="005C0BEB">
        <w:rPr>
          <w:b/>
        </w:rPr>
        <w:t>Disclaimer</w:t>
      </w:r>
    </w:p>
    <w:p w14:paraId="029FAD0E" w14:textId="181781B0" w:rsidR="00242750" w:rsidRDefault="00DB3F49" w:rsidP="00DB3F49">
      <w:pPr>
        <w:widowControl w:val="0"/>
        <w:autoSpaceDE w:val="0"/>
        <w:autoSpaceDN w:val="0"/>
        <w:adjustRightInd w:val="0"/>
      </w:pPr>
      <w:r>
        <w:t xml:space="preserve">This course is based on the progression of the 304 lecture and may change throughout the semester accordingly. </w:t>
      </w:r>
      <w:r w:rsidR="005C0BEB" w:rsidRPr="005C0BEB">
        <w:t xml:space="preserve">The instructor reserves the right to change the syllabus and its content. Any changes will be announced in writing. </w:t>
      </w:r>
      <w:r w:rsidR="00421DB0">
        <w:t>If you are confused about a deadline, please let me know.</w:t>
      </w:r>
      <w:r w:rsidR="00EF0850">
        <w:t xml:space="preserve"> If there is a change in a deadline, either by me or by events outside of our control, I will inform you as soon as possible</w:t>
      </w:r>
      <w:r>
        <w:t>.</w:t>
      </w:r>
    </w:p>
    <w:p w14:paraId="58D70099" w14:textId="77777777" w:rsidR="00DB3F49" w:rsidRDefault="00DB3F49" w:rsidP="00DB3F49">
      <w:pPr>
        <w:widowControl w:val="0"/>
        <w:autoSpaceDE w:val="0"/>
        <w:autoSpaceDN w:val="0"/>
        <w:adjustRightInd w:val="0"/>
      </w:pPr>
    </w:p>
    <w:p w14:paraId="4B3EC83F" w14:textId="4294EA7C" w:rsidR="00DB3F49" w:rsidRDefault="00DB3F49" w:rsidP="00DB3F49">
      <w:pPr>
        <w:widowControl w:val="0"/>
        <w:autoSpaceDE w:val="0"/>
        <w:autoSpaceDN w:val="0"/>
        <w:adjustRightInd w:val="0"/>
      </w:pPr>
      <w:r>
        <w:rPr>
          <w:b/>
        </w:rPr>
        <w:t xml:space="preserve">Schedule: </w:t>
      </w:r>
    </w:p>
    <w:p w14:paraId="04D92FCB" w14:textId="468B01E2" w:rsidR="008F3C9B" w:rsidRPr="002C4115" w:rsidRDefault="008F3C9B" w:rsidP="002C4115">
      <w:pPr>
        <w:widowControl w:val="0"/>
        <w:autoSpaceDE w:val="0"/>
        <w:autoSpaceDN w:val="0"/>
        <w:adjustRightInd w:val="0"/>
      </w:pPr>
      <w:r>
        <w:t xml:space="preserve">The schedule is charted below. It is important to note that the deadlines set by the instructor are set regardless of technical difficulties or questions. </w:t>
      </w:r>
      <w:r>
        <w:rPr>
          <w:b/>
        </w:rPr>
        <w:t>The earlier issues are made aware to the instructor or IT, the earlier they can be resolved.</w:t>
      </w:r>
      <w:r>
        <w:t xml:space="preserve"> Each student is responsible for mitigating the negative effects of any issues. Students are expected to use viable data management (i.e. saving and backing up work) and time management strategies to any issues (i.e. laptop/computer failure, Sniffy program issues, BB maintenance shutdown, student illness, etc.).</w:t>
      </w:r>
    </w:p>
    <w:p w14:paraId="5DD41709" w14:textId="77777777" w:rsidR="002C4115" w:rsidRDefault="002C4115" w:rsidP="0080672F">
      <w:pPr>
        <w:rPr>
          <w:b/>
        </w:rPr>
      </w:pPr>
    </w:p>
    <w:p w14:paraId="42BE9933" w14:textId="483A13D1" w:rsidR="00242750" w:rsidRDefault="00242750" w:rsidP="0080672F">
      <w:pPr>
        <w:rPr>
          <w:b/>
        </w:rPr>
      </w:pPr>
      <w:r w:rsidRPr="00095504">
        <w:rPr>
          <w:b/>
        </w:rPr>
        <w:t>Tentative</w:t>
      </w:r>
      <w:r w:rsidR="008E0A97">
        <w:rPr>
          <w:b/>
        </w:rPr>
        <w:t>(!!)</w:t>
      </w:r>
      <w:r w:rsidRPr="00095504">
        <w:rPr>
          <w:b/>
        </w:rPr>
        <w:t xml:space="preserve"> </w:t>
      </w:r>
      <w:r w:rsidR="008E0A97">
        <w:rPr>
          <w:b/>
        </w:rPr>
        <w:t>C</w:t>
      </w:r>
      <w:r w:rsidRPr="00095504">
        <w:rPr>
          <w:b/>
        </w:rPr>
        <w:t xml:space="preserve">ourse </w:t>
      </w:r>
      <w:r w:rsidR="008E0A97">
        <w:rPr>
          <w:b/>
        </w:rPr>
        <w:t>S</w:t>
      </w:r>
      <w:r w:rsidRPr="00095504">
        <w:rPr>
          <w:b/>
        </w:rPr>
        <w:t>chedule</w:t>
      </w:r>
    </w:p>
    <w:p w14:paraId="6BE7E8B9" w14:textId="0C4FFF8A" w:rsidR="005C0BEB" w:rsidRDefault="005C0BEB" w:rsidP="0080672F">
      <w:pPr>
        <w:rPr>
          <w:b/>
        </w:rPr>
      </w:pPr>
    </w:p>
    <w:tbl>
      <w:tblPr>
        <w:tblStyle w:val="TableGrid"/>
        <w:tblW w:w="0" w:type="auto"/>
        <w:tblLook w:val="04A0" w:firstRow="1" w:lastRow="0" w:firstColumn="1" w:lastColumn="0" w:noHBand="0" w:noVBand="1"/>
      </w:tblPr>
      <w:tblGrid>
        <w:gridCol w:w="2835"/>
        <w:gridCol w:w="2897"/>
        <w:gridCol w:w="2898"/>
      </w:tblGrid>
      <w:tr w:rsidR="005C0BEB" w14:paraId="63CC4040" w14:textId="77777777" w:rsidTr="00AB362F">
        <w:tc>
          <w:tcPr>
            <w:tcW w:w="2835" w:type="dxa"/>
          </w:tcPr>
          <w:p w14:paraId="08D2DDC8" w14:textId="2FE42BD1" w:rsidR="005C0BEB" w:rsidRDefault="005C0BEB" w:rsidP="0080672F">
            <w:pPr>
              <w:rPr>
                <w:b/>
              </w:rPr>
            </w:pPr>
            <w:r>
              <w:rPr>
                <w:b/>
              </w:rPr>
              <w:t>Day</w:t>
            </w:r>
          </w:p>
        </w:tc>
        <w:tc>
          <w:tcPr>
            <w:tcW w:w="2897" w:type="dxa"/>
          </w:tcPr>
          <w:p w14:paraId="1C93088A" w14:textId="68BFEA3B" w:rsidR="005C0BEB" w:rsidRDefault="002A7AD3" w:rsidP="0080672F">
            <w:pPr>
              <w:rPr>
                <w:b/>
              </w:rPr>
            </w:pPr>
            <w:r>
              <w:rPr>
                <w:b/>
              </w:rPr>
              <w:t>Assignment/Lab</w:t>
            </w:r>
            <w:r w:rsidR="008F3C9B">
              <w:rPr>
                <w:b/>
              </w:rPr>
              <w:t xml:space="preserve"> Topic</w:t>
            </w:r>
          </w:p>
        </w:tc>
        <w:tc>
          <w:tcPr>
            <w:tcW w:w="2898" w:type="dxa"/>
          </w:tcPr>
          <w:p w14:paraId="4FBB6987" w14:textId="42D5E01A" w:rsidR="005C0BEB" w:rsidRDefault="005C0BEB" w:rsidP="0080672F">
            <w:pPr>
              <w:rPr>
                <w:b/>
              </w:rPr>
            </w:pPr>
            <w:r>
              <w:rPr>
                <w:b/>
              </w:rPr>
              <w:t>What’s due?</w:t>
            </w:r>
          </w:p>
        </w:tc>
      </w:tr>
      <w:tr w:rsidR="005C0BEB" w14:paraId="56010092" w14:textId="77777777" w:rsidTr="00AB362F">
        <w:tc>
          <w:tcPr>
            <w:tcW w:w="2835" w:type="dxa"/>
          </w:tcPr>
          <w:p w14:paraId="2DC9B9C8" w14:textId="04901EF1" w:rsidR="005C0BEB" w:rsidRPr="006658EC" w:rsidRDefault="002A7AD3" w:rsidP="0080672F">
            <w:pPr>
              <w:rPr>
                <w:sz w:val="20"/>
                <w:szCs w:val="20"/>
              </w:rPr>
            </w:pPr>
            <w:r>
              <w:rPr>
                <w:sz w:val="20"/>
                <w:szCs w:val="20"/>
              </w:rPr>
              <w:t>Week 1 (</w:t>
            </w:r>
            <w:r w:rsidR="00015F78">
              <w:rPr>
                <w:sz w:val="20"/>
                <w:szCs w:val="20"/>
              </w:rPr>
              <w:t>1/25 – 1/31</w:t>
            </w:r>
            <w:r w:rsidR="0080672F">
              <w:rPr>
                <w:sz w:val="20"/>
                <w:szCs w:val="20"/>
              </w:rPr>
              <w:t>)</w:t>
            </w:r>
          </w:p>
        </w:tc>
        <w:tc>
          <w:tcPr>
            <w:tcW w:w="2897" w:type="dxa"/>
          </w:tcPr>
          <w:p w14:paraId="7C1D6BD2" w14:textId="77777777" w:rsidR="008F3C9B" w:rsidRDefault="008F3C9B" w:rsidP="0080672F">
            <w:pPr>
              <w:rPr>
                <w:sz w:val="20"/>
                <w:szCs w:val="20"/>
              </w:rPr>
            </w:pPr>
          </w:p>
          <w:p w14:paraId="0FBE498F" w14:textId="77777777" w:rsidR="005C0BEB" w:rsidRDefault="008F3C9B" w:rsidP="0080672F">
            <w:pPr>
              <w:rPr>
                <w:sz w:val="20"/>
                <w:szCs w:val="20"/>
              </w:rPr>
            </w:pPr>
            <w:r>
              <w:rPr>
                <w:sz w:val="20"/>
                <w:szCs w:val="20"/>
              </w:rPr>
              <w:t>Lab Overview</w:t>
            </w:r>
          </w:p>
          <w:p w14:paraId="2EE90207" w14:textId="3086C0E5" w:rsidR="008F3C9B" w:rsidRPr="006658EC" w:rsidRDefault="008F3C9B" w:rsidP="0080672F">
            <w:pPr>
              <w:rPr>
                <w:sz w:val="20"/>
                <w:szCs w:val="20"/>
              </w:rPr>
            </w:pPr>
          </w:p>
        </w:tc>
        <w:tc>
          <w:tcPr>
            <w:tcW w:w="2898" w:type="dxa"/>
          </w:tcPr>
          <w:p w14:paraId="1218A694" w14:textId="77777777" w:rsidR="008F3C9B" w:rsidRDefault="008F3C9B" w:rsidP="0080672F">
            <w:pPr>
              <w:rPr>
                <w:b/>
                <w:sz w:val="20"/>
                <w:szCs w:val="20"/>
              </w:rPr>
            </w:pPr>
          </w:p>
          <w:p w14:paraId="21C0CA4B" w14:textId="77777777" w:rsidR="005C0BEB" w:rsidRDefault="008F3C9B" w:rsidP="0080672F">
            <w:pPr>
              <w:rPr>
                <w:b/>
                <w:sz w:val="20"/>
                <w:szCs w:val="20"/>
              </w:rPr>
            </w:pPr>
            <w:r>
              <w:rPr>
                <w:b/>
                <w:sz w:val="20"/>
                <w:szCs w:val="20"/>
              </w:rPr>
              <w:t>Review Syllabus</w:t>
            </w:r>
          </w:p>
          <w:p w14:paraId="3BFF8E40" w14:textId="3CA2D2E7" w:rsidR="008F3C9B" w:rsidRPr="006658EC" w:rsidRDefault="008F3C9B" w:rsidP="0080672F">
            <w:pPr>
              <w:rPr>
                <w:b/>
                <w:sz w:val="20"/>
                <w:szCs w:val="20"/>
              </w:rPr>
            </w:pPr>
          </w:p>
        </w:tc>
      </w:tr>
      <w:tr w:rsidR="005C0BEB" w14:paraId="16C1E81E" w14:textId="77777777" w:rsidTr="00AB362F">
        <w:trPr>
          <w:trHeight w:val="341"/>
        </w:trPr>
        <w:tc>
          <w:tcPr>
            <w:tcW w:w="2835" w:type="dxa"/>
          </w:tcPr>
          <w:p w14:paraId="7F7FBA46" w14:textId="41405EB5" w:rsidR="005C0BEB" w:rsidRPr="006658EC" w:rsidRDefault="00FC2934" w:rsidP="0080672F">
            <w:pPr>
              <w:rPr>
                <w:sz w:val="20"/>
                <w:szCs w:val="20"/>
              </w:rPr>
            </w:pPr>
            <w:r>
              <w:rPr>
                <w:sz w:val="20"/>
                <w:szCs w:val="20"/>
              </w:rPr>
              <w:t>Week 2 (</w:t>
            </w:r>
            <w:r w:rsidR="00015F78">
              <w:rPr>
                <w:sz w:val="20"/>
                <w:szCs w:val="20"/>
              </w:rPr>
              <w:t>2/1 – 2/7</w:t>
            </w:r>
            <w:r w:rsidR="00A36EDF" w:rsidRPr="006658EC">
              <w:rPr>
                <w:sz w:val="20"/>
                <w:szCs w:val="20"/>
              </w:rPr>
              <w:t>)</w:t>
            </w:r>
          </w:p>
        </w:tc>
        <w:tc>
          <w:tcPr>
            <w:tcW w:w="2897" w:type="dxa"/>
          </w:tcPr>
          <w:p w14:paraId="56BB3503" w14:textId="77777777" w:rsidR="008F3C9B" w:rsidRDefault="008F3C9B" w:rsidP="0080672F">
            <w:pPr>
              <w:rPr>
                <w:sz w:val="20"/>
                <w:szCs w:val="20"/>
              </w:rPr>
            </w:pPr>
          </w:p>
          <w:p w14:paraId="66ED853C" w14:textId="2C850CDB" w:rsidR="00A36EDF" w:rsidRDefault="008F3C9B" w:rsidP="0080672F">
            <w:pPr>
              <w:rPr>
                <w:sz w:val="20"/>
                <w:szCs w:val="20"/>
              </w:rPr>
            </w:pPr>
            <w:r>
              <w:rPr>
                <w:sz w:val="20"/>
                <w:szCs w:val="20"/>
              </w:rPr>
              <w:t>Cl</w:t>
            </w:r>
            <w:r w:rsidR="00551787">
              <w:rPr>
                <w:sz w:val="20"/>
                <w:szCs w:val="20"/>
              </w:rPr>
              <w:t xml:space="preserve">assical Conditioning: Sniffy </w:t>
            </w:r>
          </w:p>
          <w:p w14:paraId="621A1C71" w14:textId="07AACD5E" w:rsidR="008F3C9B" w:rsidRPr="006658EC" w:rsidRDefault="008F3C9B" w:rsidP="0080672F">
            <w:pPr>
              <w:rPr>
                <w:sz w:val="20"/>
                <w:szCs w:val="20"/>
              </w:rPr>
            </w:pPr>
          </w:p>
        </w:tc>
        <w:tc>
          <w:tcPr>
            <w:tcW w:w="2898" w:type="dxa"/>
          </w:tcPr>
          <w:p w14:paraId="411D4423" w14:textId="77777777" w:rsidR="008F3C9B" w:rsidRDefault="008F3C9B" w:rsidP="0080672F">
            <w:pPr>
              <w:rPr>
                <w:b/>
                <w:sz w:val="20"/>
                <w:szCs w:val="20"/>
              </w:rPr>
            </w:pPr>
          </w:p>
          <w:p w14:paraId="1EC21590" w14:textId="3E953177" w:rsidR="005C0BEB" w:rsidRPr="006658EC" w:rsidRDefault="008F3C9B" w:rsidP="0080672F">
            <w:pPr>
              <w:rPr>
                <w:b/>
                <w:sz w:val="20"/>
                <w:szCs w:val="20"/>
              </w:rPr>
            </w:pPr>
            <w:r>
              <w:rPr>
                <w:b/>
                <w:sz w:val="20"/>
                <w:szCs w:val="20"/>
              </w:rPr>
              <w:t>Select Presentation Topic</w:t>
            </w:r>
          </w:p>
        </w:tc>
      </w:tr>
      <w:tr w:rsidR="005C0BEB" w14:paraId="6BE50F4A" w14:textId="77777777" w:rsidTr="00AB362F">
        <w:trPr>
          <w:trHeight w:val="350"/>
        </w:trPr>
        <w:tc>
          <w:tcPr>
            <w:tcW w:w="2835" w:type="dxa"/>
          </w:tcPr>
          <w:p w14:paraId="27F28038" w14:textId="62DB8992" w:rsidR="005C0BEB" w:rsidRPr="006658EC" w:rsidRDefault="00FC2934" w:rsidP="0080672F">
            <w:pPr>
              <w:rPr>
                <w:b/>
                <w:sz w:val="20"/>
                <w:szCs w:val="20"/>
              </w:rPr>
            </w:pPr>
            <w:r>
              <w:rPr>
                <w:sz w:val="20"/>
                <w:szCs w:val="20"/>
              </w:rPr>
              <w:t>Week 3 (</w:t>
            </w:r>
            <w:r w:rsidR="00015F78">
              <w:rPr>
                <w:sz w:val="20"/>
                <w:szCs w:val="20"/>
              </w:rPr>
              <w:t>2/8 – 2/14</w:t>
            </w:r>
            <w:r w:rsidR="00A36EDF" w:rsidRPr="006658EC">
              <w:rPr>
                <w:sz w:val="20"/>
                <w:szCs w:val="20"/>
              </w:rPr>
              <w:t>)</w:t>
            </w:r>
          </w:p>
        </w:tc>
        <w:tc>
          <w:tcPr>
            <w:tcW w:w="2897" w:type="dxa"/>
          </w:tcPr>
          <w:p w14:paraId="1ACBB76D" w14:textId="77777777" w:rsidR="005C0BEB" w:rsidRDefault="005C0BEB" w:rsidP="0080672F">
            <w:pPr>
              <w:rPr>
                <w:sz w:val="20"/>
                <w:szCs w:val="20"/>
              </w:rPr>
            </w:pPr>
          </w:p>
          <w:p w14:paraId="3DC22F1A" w14:textId="074B054E" w:rsidR="008F3C9B" w:rsidRDefault="008F3C9B" w:rsidP="0080672F">
            <w:pPr>
              <w:rPr>
                <w:sz w:val="20"/>
                <w:szCs w:val="20"/>
              </w:rPr>
            </w:pPr>
            <w:r>
              <w:rPr>
                <w:sz w:val="20"/>
                <w:szCs w:val="20"/>
              </w:rPr>
              <w:t xml:space="preserve">Classical Conditioning: Sniffy </w:t>
            </w:r>
          </w:p>
          <w:p w14:paraId="1D2DBC76" w14:textId="144899BB" w:rsidR="00FC2934" w:rsidRPr="006658EC" w:rsidRDefault="00FC2934" w:rsidP="0080672F">
            <w:pPr>
              <w:rPr>
                <w:sz w:val="20"/>
                <w:szCs w:val="20"/>
              </w:rPr>
            </w:pPr>
          </w:p>
        </w:tc>
        <w:tc>
          <w:tcPr>
            <w:tcW w:w="2898" w:type="dxa"/>
          </w:tcPr>
          <w:p w14:paraId="403E5933" w14:textId="77777777" w:rsidR="005C0BEB" w:rsidRDefault="005C0BEB" w:rsidP="0080672F">
            <w:pPr>
              <w:rPr>
                <w:b/>
                <w:sz w:val="20"/>
                <w:szCs w:val="20"/>
              </w:rPr>
            </w:pPr>
          </w:p>
          <w:p w14:paraId="7EA3C5B8" w14:textId="6FBA3EE4" w:rsidR="008F3C9B" w:rsidRPr="008F3C9B" w:rsidRDefault="00FC2934" w:rsidP="0080672F">
            <w:pPr>
              <w:rPr>
                <w:b/>
                <w:sz w:val="20"/>
                <w:szCs w:val="20"/>
              </w:rPr>
            </w:pPr>
            <w:r>
              <w:rPr>
                <w:b/>
                <w:sz w:val="20"/>
                <w:szCs w:val="20"/>
              </w:rPr>
              <w:t xml:space="preserve">Outline for Paper 1 is due </w:t>
            </w:r>
            <w:r w:rsidR="00AB362F">
              <w:rPr>
                <w:b/>
                <w:sz w:val="20"/>
                <w:szCs w:val="20"/>
              </w:rPr>
              <w:t>2/14</w:t>
            </w:r>
            <w:r>
              <w:rPr>
                <w:b/>
                <w:sz w:val="20"/>
                <w:szCs w:val="20"/>
              </w:rPr>
              <w:t>, 11:59 PM</w:t>
            </w:r>
          </w:p>
        </w:tc>
      </w:tr>
      <w:tr w:rsidR="005C0BEB" w14:paraId="583D9194" w14:textId="77777777" w:rsidTr="00AB362F">
        <w:tc>
          <w:tcPr>
            <w:tcW w:w="2835" w:type="dxa"/>
          </w:tcPr>
          <w:p w14:paraId="4D887601" w14:textId="34BC7ADF" w:rsidR="005C0BEB" w:rsidRPr="006658EC" w:rsidRDefault="008F3C9B" w:rsidP="0080672F">
            <w:pPr>
              <w:rPr>
                <w:b/>
                <w:sz w:val="20"/>
                <w:szCs w:val="20"/>
              </w:rPr>
            </w:pPr>
            <w:r>
              <w:rPr>
                <w:sz w:val="20"/>
                <w:szCs w:val="20"/>
              </w:rPr>
              <w:t>Week 4 (</w:t>
            </w:r>
            <w:r w:rsidR="00015F78">
              <w:rPr>
                <w:sz w:val="20"/>
                <w:szCs w:val="20"/>
              </w:rPr>
              <w:t>2/15 – 2/21</w:t>
            </w:r>
            <w:r w:rsidR="00A36EDF" w:rsidRPr="006658EC">
              <w:rPr>
                <w:sz w:val="20"/>
                <w:szCs w:val="20"/>
              </w:rPr>
              <w:t>)</w:t>
            </w:r>
          </w:p>
        </w:tc>
        <w:tc>
          <w:tcPr>
            <w:tcW w:w="2897" w:type="dxa"/>
          </w:tcPr>
          <w:p w14:paraId="5D95CBD7" w14:textId="77777777" w:rsidR="00D92A25" w:rsidRDefault="00D92A25" w:rsidP="0080672F">
            <w:pPr>
              <w:rPr>
                <w:b/>
                <w:sz w:val="20"/>
                <w:szCs w:val="20"/>
              </w:rPr>
            </w:pPr>
          </w:p>
          <w:p w14:paraId="3285FA98" w14:textId="64172959" w:rsidR="00FC2934" w:rsidRPr="00FC2934" w:rsidRDefault="00FC2934" w:rsidP="0080672F">
            <w:pPr>
              <w:rPr>
                <w:sz w:val="20"/>
                <w:szCs w:val="20"/>
              </w:rPr>
            </w:pPr>
            <w:r>
              <w:rPr>
                <w:sz w:val="20"/>
                <w:szCs w:val="20"/>
              </w:rPr>
              <w:t xml:space="preserve">Classical Conditioning: Sniffy </w:t>
            </w:r>
          </w:p>
          <w:p w14:paraId="0723E267" w14:textId="560F0369" w:rsidR="00FC2934" w:rsidRPr="00D92A25" w:rsidRDefault="00FC2934" w:rsidP="0080672F">
            <w:pPr>
              <w:rPr>
                <w:b/>
                <w:sz w:val="20"/>
                <w:szCs w:val="20"/>
              </w:rPr>
            </w:pPr>
          </w:p>
        </w:tc>
        <w:tc>
          <w:tcPr>
            <w:tcW w:w="2898" w:type="dxa"/>
          </w:tcPr>
          <w:p w14:paraId="5069ACCE" w14:textId="77777777" w:rsidR="005C0BEB" w:rsidRDefault="005C0BEB" w:rsidP="0080672F">
            <w:pPr>
              <w:rPr>
                <w:b/>
                <w:sz w:val="20"/>
                <w:szCs w:val="20"/>
              </w:rPr>
            </w:pPr>
          </w:p>
          <w:p w14:paraId="06B13B53" w14:textId="4D2C1B83" w:rsidR="00FC2934" w:rsidRPr="006658EC" w:rsidRDefault="00FC2934" w:rsidP="0080672F">
            <w:pPr>
              <w:rPr>
                <w:b/>
                <w:sz w:val="20"/>
                <w:szCs w:val="20"/>
              </w:rPr>
            </w:pPr>
          </w:p>
        </w:tc>
      </w:tr>
      <w:tr w:rsidR="005C0BEB" w14:paraId="506C03F9" w14:textId="77777777" w:rsidTr="00AB362F">
        <w:trPr>
          <w:trHeight w:val="368"/>
        </w:trPr>
        <w:tc>
          <w:tcPr>
            <w:tcW w:w="2835" w:type="dxa"/>
          </w:tcPr>
          <w:p w14:paraId="4D06BDF8" w14:textId="5528CA2A" w:rsidR="005C0BEB" w:rsidRPr="006658EC" w:rsidRDefault="00FC2934" w:rsidP="0080672F">
            <w:pPr>
              <w:rPr>
                <w:b/>
                <w:sz w:val="20"/>
                <w:szCs w:val="20"/>
              </w:rPr>
            </w:pPr>
            <w:r>
              <w:rPr>
                <w:sz w:val="20"/>
                <w:szCs w:val="20"/>
              </w:rPr>
              <w:t>Week 5 (</w:t>
            </w:r>
            <w:r w:rsidR="00015F78">
              <w:rPr>
                <w:sz w:val="20"/>
                <w:szCs w:val="20"/>
              </w:rPr>
              <w:t>2/22 – 2/28</w:t>
            </w:r>
            <w:r w:rsidR="00A36EDF" w:rsidRPr="006658EC">
              <w:rPr>
                <w:sz w:val="20"/>
                <w:szCs w:val="20"/>
              </w:rPr>
              <w:t>)</w:t>
            </w:r>
          </w:p>
        </w:tc>
        <w:tc>
          <w:tcPr>
            <w:tcW w:w="2897" w:type="dxa"/>
          </w:tcPr>
          <w:p w14:paraId="58EB6D96" w14:textId="77777777" w:rsidR="005C0BEB" w:rsidRDefault="005C0BEB" w:rsidP="0080672F">
            <w:pPr>
              <w:rPr>
                <w:b/>
                <w:sz w:val="20"/>
                <w:szCs w:val="20"/>
              </w:rPr>
            </w:pPr>
          </w:p>
          <w:p w14:paraId="2BC0C4A2" w14:textId="59C2AD5C" w:rsidR="00FC2934" w:rsidRPr="00FC2934" w:rsidRDefault="00FC2934" w:rsidP="0080672F">
            <w:pPr>
              <w:rPr>
                <w:sz w:val="20"/>
                <w:szCs w:val="20"/>
              </w:rPr>
            </w:pPr>
            <w:r>
              <w:rPr>
                <w:sz w:val="20"/>
                <w:szCs w:val="20"/>
              </w:rPr>
              <w:t>Work on Presentations/ Make</w:t>
            </w:r>
          </w:p>
          <w:p w14:paraId="01172F6F" w14:textId="71836B92" w:rsidR="00FC2934" w:rsidRPr="00FC2934" w:rsidRDefault="00FC2934" w:rsidP="0080672F">
            <w:pPr>
              <w:rPr>
                <w:sz w:val="20"/>
                <w:szCs w:val="20"/>
              </w:rPr>
            </w:pPr>
            <w:r>
              <w:rPr>
                <w:sz w:val="20"/>
                <w:szCs w:val="20"/>
              </w:rPr>
              <w:t>Presentation Appointment</w:t>
            </w:r>
          </w:p>
          <w:p w14:paraId="16B2BFD1" w14:textId="30285286" w:rsidR="00FC2934" w:rsidRPr="006658EC" w:rsidRDefault="00FC2934" w:rsidP="0080672F">
            <w:pPr>
              <w:rPr>
                <w:b/>
                <w:sz w:val="20"/>
                <w:szCs w:val="20"/>
              </w:rPr>
            </w:pPr>
          </w:p>
        </w:tc>
        <w:tc>
          <w:tcPr>
            <w:tcW w:w="2898" w:type="dxa"/>
          </w:tcPr>
          <w:p w14:paraId="1C818867" w14:textId="77777777" w:rsidR="005C0BEB" w:rsidRDefault="005C0BEB" w:rsidP="0080672F">
            <w:pPr>
              <w:rPr>
                <w:b/>
                <w:sz w:val="20"/>
                <w:szCs w:val="20"/>
              </w:rPr>
            </w:pPr>
          </w:p>
          <w:p w14:paraId="62757DE7" w14:textId="5A9C434C" w:rsidR="00FC2934" w:rsidRPr="00FC2934" w:rsidRDefault="00FC2934" w:rsidP="0080672F">
            <w:pPr>
              <w:rPr>
                <w:b/>
                <w:sz w:val="20"/>
                <w:szCs w:val="20"/>
              </w:rPr>
            </w:pPr>
            <w:r>
              <w:rPr>
                <w:b/>
                <w:sz w:val="20"/>
                <w:szCs w:val="20"/>
              </w:rPr>
              <w:t xml:space="preserve">Paper 1 Rough Draft due </w:t>
            </w:r>
            <w:r w:rsidR="00AB362F">
              <w:rPr>
                <w:b/>
                <w:sz w:val="20"/>
                <w:szCs w:val="20"/>
              </w:rPr>
              <w:t>2/28</w:t>
            </w:r>
            <w:r>
              <w:rPr>
                <w:b/>
                <w:sz w:val="20"/>
                <w:szCs w:val="20"/>
              </w:rPr>
              <w:t>, 11:59 PM</w:t>
            </w:r>
          </w:p>
        </w:tc>
      </w:tr>
      <w:tr w:rsidR="005C0BEB" w14:paraId="04604283" w14:textId="77777777" w:rsidTr="00AB362F">
        <w:tc>
          <w:tcPr>
            <w:tcW w:w="2835" w:type="dxa"/>
          </w:tcPr>
          <w:p w14:paraId="5AE1475D" w14:textId="5C05381C" w:rsidR="005C0BEB" w:rsidRPr="006658EC" w:rsidRDefault="00FC2934" w:rsidP="0080672F">
            <w:pPr>
              <w:rPr>
                <w:b/>
                <w:sz w:val="20"/>
                <w:szCs w:val="20"/>
              </w:rPr>
            </w:pPr>
            <w:r>
              <w:rPr>
                <w:sz w:val="20"/>
                <w:szCs w:val="20"/>
              </w:rPr>
              <w:t>Week 6 (</w:t>
            </w:r>
            <w:r w:rsidR="00015F78">
              <w:rPr>
                <w:sz w:val="20"/>
                <w:szCs w:val="20"/>
              </w:rPr>
              <w:t>3/1 – 3/7</w:t>
            </w:r>
            <w:r w:rsidR="00F836B0" w:rsidRPr="006658EC">
              <w:rPr>
                <w:sz w:val="20"/>
                <w:szCs w:val="20"/>
              </w:rPr>
              <w:t>)</w:t>
            </w:r>
          </w:p>
        </w:tc>
        <w:tc>
          <w:tcPr>
            <w:tcW w:w="2897" w:type="dxa"/>
          </w:tcPr>
          <w:p w14:paraId="615ADD01" w14:textId="77777777" w:rsidR="00FC2934" w:rsidRDefault="00FC2934" w:rsidP="0080672F">
            <w:pPr>
              <w:rPr>
                <w:b/>
                <w:sz w:val="20"/>
                <w:szCs w:val="20"/>
              </w:rPr>
            </w:pPr>
          </w:p>
          <w:p w14:paraId="75DD69B8" w14:textId="5766DDF5" w:rsidR="00FC2934" w:rsidRPr="00FC2934" w:rsidRDefault="00FC2934" w:rsidP="0080672F">
            <w:pPr>
              <w:rPr>
                <w:sz w:val="20"/>
                <w:szCs w:val="20"/>
              </w:rPr>
            </w:pPr>
            <w:r>
              <w:rPr>
                <w:sz w:val="20"/>
                <w:szCs w:val="20"/>
              </w:rPr>
              <w:t>Respond to Presentation Discussion Questions</w:t>
            </w:r>
          </w:p>
          <w:p w14:paraId="0F7BA7CF" w14:textId="1830DF6F" w:rsidR="00FC2934" w:rsidRPr="006658EC" w:rsidRDefault="00FC2934" w:rsidP="0080672F">
            <w:pPr>
              <w:rPr>
                <w:b/>
                <w:sz w:val="20"/>
                <w:szCs w:val="20"/>
              </w:rPr>
            </w:pPr>
          </w:p>
        </w:tc>
        <w:tc>
          <w:tcPr>
            <w:tcW w:w="2898" w:type="dxa"/>
          </w:tcPr>
          <w:p w14:paraId="205DEE27" w14:textId="77777777" w:rsidR="005C0BEB" w:rsidRDefault="005C0BEB" w:rsidP="0080672F">
            <w:pPr>
              <w:rPr>
                <w:b/>
                <w:sz w:val="20"/>
                <w:szCs w:val="20"/>
              </w:rPr>
            </w:pPr>
          </w:p>
          <w:p w14:paraId="15E16EB1" w14:textId="4B30DF2C" w:rsidR="00FC2934" w:rsidRPr="00FC2934" w:rsidRDefault="00FC2934" w:rsidP="0080672F">
            <w:pPr>
              <w:rPr>
                <w:b/>
                <w:sz w:val="20"/>
                <w:szCs w:val="20"/>
              </w:rPr>
            </w:pPr>
            <w:r>
              <w:rPr>
                <w:b/>
                <w:sz w:val="20"/>
                <w:szCs w:val="20"/>
              </w:rPr>
              <w:t xml:space="preserve">Paper 1 Peer Review due </w:t>
            </w:r>
            <w:r w:rsidR="00AB362F">
              <w:rPr>
                <w:b/>
                <w:sz w:val="20"/>
                <w:szCs w:val="20"/>
              </w:rPr>
              <w:t>3/7</w:t>
            </w:r>
            <w:r>
              <w:rPr>
                <w:b/>
                <w:sz w:val="20"/>
                <w:szCs w:val="20"/>
              </w:rPr>
              <w:t>, 11:59 PM</w:t>
            </w:r>
          </w:p>
        </w:tc>
      </w:tr>
      <w:tr w:rsidR="005C0BEB" w14:paraId="63899348" w14:textId="77777777" w:rsidTr="00AB362F">
        <w:trPr>
          <w:trHeight w:val="404"/>
        </w:trPr>
        <w:tc>
          <w:tcPr>
            <w:tcW w:w="2835" w:type="dxa"/>
          </w:tcPr>
          <w:p w14:paraId="7BE456A1" w14:textId="2CC3394D" w:rsidR="005C0BEB" w:rsidRPr="006658EC" w:rsidRDefault="00FC2934" w:rsidP="0080672F">
            <w:pPr>
              <w:rPr>
                <w:b/>
                <w:sz w:val="20"/>
                <w:szCs w:val="20"/>
              </w:rPr>
            </w:pPr>
            <w:r>
              <w:rPr>
                <w:sz w:val="20"/>
                <w:szCs w:val="20"/>
              </w:rPr>
              <w:t>Week 7 (</w:t>
            </w:r>
            <w:r w:rsidR="00015F78">
              <w:rPr>
                <w:sz w:val="20"/>
                <w:szCs w:val="20"/>
              </w:rPr>
              <w:t>3/8 – 3/14</w:t>
            </w:r>
            <w:r w:rsidR="00F836B0" w:rsidRPr="006658EC">
              <w:rPr>
                <w:sz w:val="20"/>
                <w:szCs w:val="20"/>
              </w:rPr>
              <w:t>)</w:t>
            </w:r>
          </w:p>
        </w:tc>
        <w:tc>
          <w:tcPr>
            <w:tcW w:w="2897" w:type="dxa"/>
          </w:tcPr>
          <w:p w14:paraId="6D34774F" w14:textId="77777777" w:rsidR="00FC2934" w:rsidRDefault="00FC2934" w:rsidP="0080672F">
            <w:pPr>
              <w:rPr>
                <w:b/>
                <w:sz w:val="20"/>
                <w:szCs w:val="20"/>
              </w:rPr>
            </w:pPr>
          </w:p>
          <w:p w14:paraId="76903CC1" w14:textId="77777777" w:rsidR="00AB362F" w:rsidRDefault="00AB362F" w:rsidP="0080672F">
            <w:pPr>
              <w:rPr>
                <w:b/>
                <w:sz w:val="20"/>
                <w:szCs w:val="20"/>
              </w:rPr>
            </w:pPr>
            <w:r>
              <w:rPr>
                <w:b/>
                <w:sz w:val="20"/>
                <w:szCs w:val="20"/>
              </w:rPr>
              <w:t>Spring Break – No Classes</w:t>
            </w:r>
          </w:p>
          <w:p w14:paraId="01DC63CA" w14:textId="72F33048" w:rsidR="00AB362F" w:rsidRPr="00AB362F" w:rsidRDefault="00AB362F" w:rsidP="0080672F">
            <w:pPr>
              <w:rPr>
                <w:b/>
                <w:sz w:val="20"/>
                <w:szCs w:val="20"/>
              </w:rPr>
            </w:pPr>
          </w:p>
        </w:tc>
        <w:tc>
          <w:tcPr>
            <w:tcW w:w="2898" w:type="dxa"/>
          </w:tcPr>
          <w:p w14:paraId="7EECF540" w14:textId="5AE667FA" w:rsidR="00FC2934" w:rsidRPr="00FC2934" w:rsidRDefault="00FC2934" w:rsidP="0080672F">
            <w:pPr>
              <w:rPr>
                <w:b/>
                <w:sz w:val="20"/>
                <w:szCs w:val="20"/>
              </w:rPr>
            </w:pPr>
          </w:p>
        </w:tc>
      </w:tr>
      <w:tr w:rsidR="00AB362F" w14:paraId="6E87945B" w14:textId="77777777" w:rsidTr="00AB362F">
        <w:trPr>
          <w:trHeight w:val="404"/>
        </w:trPr>
        <w:tc>
          <w:tcPr>
            <w:tcW w:w="2835" w:type="dxa"/>
          </w:tcPr>
          <w:p w14:paraId="70C2FE23" w14:textId="44EEC2CC" w:rsidR="00AB362F" w:rsidRDefault="00AB362F" w:rsidP="00AB362F">
            <w:pPr>
              <w:rPr>
                <w:sz w:val="20"/>
                <w:szCs w:val="20"/>
              </w:rPr>
            </w:pPr>
            <w:r>
              <w:rPr>
                <w:sz w:val="20"/>
                <w:szCs w:val="20"/>
              </w:rPr>
              <w:t>Week 8 (3/15 – 3/21)</w:t>
            </w:r>
          </w:p>
        </w:tc>
        <w:tc>
          <w:tcPr>
            <w:tcW w:w="2897" w:type="dxa"/>
          </w:tcPr>
          <w:p w14:paraId="169D4ED1" w14:textId="77777777" w:rsidR="00AB362F" w:rsidRDefault="00AB362F" w:rsidP="00AB362F">
            <w:pPr>
              <w:rPr>
                <w:b/>
                <w:sz w:val="20"/>
                <w:szCs w:val="20"/>
              </w:rPr>
            </w:pPr>
          </w:p>
          <w:p w14:paraId="2BE55A5B" w14:textId="77777777" w:rsidR="00AB362F" w:rsidRPr="00FC2934" w:rsidRDefault="00AB362F" w:rsidP="00AB362F">
            <w:pPr>
              <w:rPr>
                <w:sz w:val="20"/>
                <w:szCs w:val="20"/>
              </w:rPr>
            </w:pPr>
            <w:r>
              <w:rPr>
                <w:sz w:val="20"/>
                <w:szCs w:val="20"/>
              </w:rPr>
              <w:t xml:space="preserve">Extinction, Reinforcement, &amp; Recovery: Sniffy </w:t>
            </w:r>
          </w:p>
          <w:p w14:paraId="039C80A6" w14:textId="77777777" w:rsidR="00AB362F" w:rsidRDefault="00AB362F" w:rsidP="00AB362F">
            <w:pPr>
              <w:rPr>
                <w:b/>
                <w:sz w:val="20"/>
                <w:szCs w:val="20"/>
              </w:rPr>
            </w:pPr>
          </w:p>
        </w:tc>
        <w:tc>
          <w:tcPr>
            <w:tcW w:w="2898" w:type="dxa"/>
          </w:tcPr>
          <w:p w14:paraId="18C811E7" w14:textId="77777777" w:rsidR="00AB362F" w:rsidRDefault="00AB362F" w:rsidP="00AB362F">
            <w:pPr>
              <w:rPr>
                <w:sz w:val="20"/>
                <w:szCs w:val="20"/>
              </w:rPr>
            </w:pPr>
          </w:p>
          <w:p w14:paraId="26002491" w14:textId="4ACA633B" w:rsidR="00AB362F" w:rsidRDefault="00AB362F" w:rsidP="00AB362F">
            <w:pPr>
              <w:rPr>
                <w:sz w:val="20"/>
                <w:szCs w:val="20"/>
              </w:rPr>
            </w:pPr>
            <w:r>
              <w:rPr>
                <w:b/>
                <w:sz w:val="20"/>
                <w:szCs w:val="20"/>
              </w:rPr>
              <w:t xml:space="preserve">Paper 1 Final Draft due </w:t>
            </w:r>
            <w:r>
              <w:rPr>
                <w:b/>
                <w:sz w:val="20"/>
                <w:szCs w:val="20"/>
              </w:rPr>
              <w:t>3/21</w:t>
            </w:r>
            <w:r>
              <w:rPr>
                <w:b/>
                <w:sz w:val="20"/>
                <w:szCs w:val="20"/>
              </w:rPr>
              <w:t>, 11:59 PM</w:t>
            </w:r>
          </w:p>
        </w:tc>
      </w:tr>
      <w:tr w:rsidR="00F836B0" w14:paraId="5CA8A49D" w14:textId="77777777" w:rsidTr="00AB362F">
        <w:trPr>
          <w:trHeight w:val="251"/>
        </w:trPr>
        <w:tc>
          <w:tcPr>
            <w:tcW w:w="2835" w:type="dxa"/>
          </w:tcPr>
          <w:p w14:paraId="153D3443" w14:textId="68DF6C12" w:rsidR="00F836B0" w:rsidRPr="006658EC" w:rsidRDefault="00AB362F" w:rsidP="0080672F">
            <w:pPr>
              <w:rPr>
                <w:sz w:val="20"/>
                <w:szCs w:val="20"/>
              </w:rPr>
            </w:pPr>
            <w:r>
              <w:rPr>
                <w:sz w:val="20"/>
                <w:szCs w:val="20"/>
              </w:rPr>
              <w:t>Week 9 (3/22 – 3/28</w:t>
            </w:r>
            <w:r w:rsidRPr="006658EC">
              <w:rPr>
                <w:sz w:val="20"/>
                <w:szCs w:val="20"/>
              </w:rPr>
              <w:t>)</w:t>
            </w:r>
          </w:p>
        </w:tc>
        <w:tc>
          <w:tcPr>
            <w:tcW w:w="2897" w:type="dxa"/>
          </w:tcPr>
          <w:p w14:paraId="3F9E1C4C" w14:textId="77777777" w:rsidR="00F836B0" w:rsidRDefault="00F836B0" w:rsidP="0080672F">
            <w:pPr>
              <w:rPr>
                <w:b/>
                <w:sz w:val="20"/>
                <w:szCs w:val="20"/>
              </w:rPr>
            </w:pPr>
          </w:p>
          <w:p w14:paraId="1B1B315C" w14:textId="38A7076B" w:rsidR="00FC2934" w:rsidRPr="00FC2934" w:rsidRDefault="00FC2934" w:rsidP="0080672F">
            <w:pPr>
              <w:rPr>
                <w:sz w:val="20"/>
                <w:szCs w:val="20"/>
              </w:rPr>
            </w:pPr>
            <w:r>
              <w:rPr>
                <w:sz w:val="20"/>
                <w:szCs w:val="20"/>
              </w:rPr>
              <w:t>Paper 2 Description Review</w:t>
            </w:r>
          </w:p>
          <w:p w14:paraId="680AAA48" w14:textId="1939DEBD" w:rsidR="00FC2934" w:rsidRPr="006658EC" w:rsidRDefault="00FC2934" w:rsidP="0080672F">
            <w:pPr>
              <w:rPr>
                <w:b/>
                <w:sz w:val="20"/>
                <w:szCs w:val="20"/>
              </w:rPr>
            </w:pPr>
          </w:p>
        </w:tc>
        <w:tc>
          <w:tcPr>
            <w:tcW w:w="2898" w:type="dxa"/>
          </w:tcPr>
          <w:p w14:paraId="7C3371FB" w14:textId="5C22BDAB" w:rsidR="00F836B0" w:rsidRPr="006658EC" w:rsidRDefault="00F836B0" w:rsidP="0080672F">
            <w:pPr>
              <w:rPr>
                <w:sz w:val="20"/>
                <w:szCs w:val="20"/>
              </w:rPr>
            </w:pPr>
          </w:p>
        </w:tc>
      </w:tr>
      <w:tr w:rsidR="00F836B0" w14:paraId="729981F5" w14:textId="77777777" w:rsidTr="00AB362F">
        <w:trPr>
          <w:trHeight w:val="890"/>
        </w:trPr>
        <w:tc>
          <w:tcPr>
            <w:tcW w:w="2835" w:type="dxa"/>
          </w:tcPr>
          <w:p w14:paraId="70AD1796" w14:textId="7F907756" w:rsidR="00F836B0" w:rsidRPr="006658EC" w:rsidRDefault="00AB362F" w:rsidP="0080672F">
            <w:pPr>
              <w:rPr>
                <w:sz w:val="20"/>
                <w:szCs w:val="20"/>
              </w:rPr>
            </w:pPr>
            <w:r>
              <w:rPr>
                <w:sz w:val="20"/>
                <w:szCs w:val="20"/>
              </w:rPr>
              <w:t>Week 10 (3/29 – 4/4</w:t>
            </w:r>
            <w:r w:rsidRPr="006658EC">
              <w:rPr>
                <w:sz w:val="20"/>
                <w:szCs w:val="20"/>
              </w:rPr>
              <w:t>)</w:t>
            </w:r>
          </w:p>
        </w:tc>
        <w:tc>
          <w:tcPr>
            <w:tcW w:w="2897" w:type="dxa"/>
          </w:tcPr>
          <w:p w14:paraId="7D41634B" w14:textId="77777777" w:rsidR="00F836B0" w:rsidRDefault="00F836B0" w:rsidP="0080672F">
            <w:pPr>
              <w:rPr>
                <w:sz w:val="20"/>
                <w:szCs w:val="20"/>
              </w:rPr>
            </w:pPr>
          </w:p>
          <w:p w14:paraId="097E9979" w14:textId="7AD45731" w:rsidR="00FC2934" w:rsidRDefault="00FC2934" w:rsidP="0080672F">
            <w:pPr>
              <w:rPr>
                <w:sz w:val="20"/>
                <w:szCs w:val="20"/>
              </w:rPr>
            </w:pPr>
            <w:r>
              <w:rPr>
                <w:sz w:val="20"/>
                <w:szCs w:val="20"/>
              </w:rPr>
              <w:t>TBD</w:t>
            </w:r>
          </w:p>
          <w:p w14:paraId="3B6ED578" w14:textId="3BD32E20" w:rsidR="00FC2934" w:rsidRPr="006658EC" w:rsidRDefault="00FC2934" w:rsidP="0080672F">
            <w:pPr>
              <w:rPr>
                <w:sz w:val="20"/>
                <w:szCs w:val="20"/>
              </w:rPr>
            </w:pPr>
          </w:p>
        </w:tc>
        <w:tc>
          <w:tcPr>
            <w:tcW w:w="2898" w:type="dxa"/>
          </w:tcPr>
          <w:p w14:paraId="3F21E7B0" w14:textId="77777777" w:rsidR="00F836B0" w:rsidRDefault="00F836B0" w:rsidP="0080672F">
            <w:pPr>
              <w:rPr>
                <w:sz w:val="20"/>
                <w:szCs w:val="20"/>
              </w:rPr>
            </w:pPr>
          </w:p>
          <w:p w14:paraId="4B344C33" w14:textId="172FD6D5" w:rsidR="00FC2934" w:rsidRDefault="00FC2934" w:rsidP="0080672F">
            <w:pPr>
              <w:rPr>
                <w:b/>
                <w:sz w:val="20"/>
                <w:szCs w:val="20"/>
              </w:rPr>
            </w:pPr>
            <w:r>
              <w:rPr>
                <w:b/>
                <w:sz w:val="20"/>
                <w:szCs w:val="20"/>
              </w:rPr>
              <w:t xml:space="preserve">Paper 1 Revisions due </w:t>
            </w:r>
            <w:r w:rsidR="00AB362F">
              <w:rPr>
                <w:b/>
                <w:sz w:val="20"/>
                <w:szCs w:val="20"/>
              </w:rPr>
              <w:t>4/4</w:t>
            </w:r>
            <w:r>
              <w:rPr>
                <w:b/>
                <w:sz w:val="20"/>
                <w:szCs w:val="20"/>
              </w:rPr>
              <w:t>, 11:59 PM</w:t>
            </w:r>
          </w:p>
          <w:p w14:paraId="21516553" w14:textId="4AA8E09E" w:rsidR="00D93D10" w:rsidRDefault="00D93D10" w:rsidP="0080672F">
            <w:pPr>
              <w:rPr>
                <w:b/>
                <w:sz w:val="20"/>
                <w:szCs w:val="20"/>
              </w:rPr>
            </w:pPr>
          </w:p>
          <w:p w14:paraId="4BBDE178" w14:textId="4E7F8ACA" w:rsidR="00D93D10" w:rsidRDefault="00D93D10" w:rsidP="0080672F">
            <w:pPr>
              <w:rPr>
                <w:b/>
                <w:sz w:val="20"/>
                <w:szCs w:val="20"/>
              </w:rPr>
            </w:pPr>
            <w:r>
              <w:rPr>
                <w:b/>
                <w:sz w:val="20"/>
                <w:szCs w:val="20"/>
              </w:rPr>
              <w:t>Select Paper 2 Topic</w:t>
            </w:r>
          </w:p>
          <w:p w14:paraId="26003FBA" w14:textId="12C23291" w:rsidR="00551787" w:rsidRPr="00FC2934" w:rsidRDefault="00551787" w:rsidP="0080672F">
            <w:pPr>
              <w:rPr>
                <w:b/>
                <w:sz w:val="20"/>
                <w:szCs w:val="20"/>
              </w:rPr>
            </w:pPr>
          </w:p>
        </w:tc>
      </w:tr>
      <w:tr w:rsidR="00F836B0" w14:paraId="75173A24" w14:textId="77777777" w:rsidTr="00AB362F">
        <w:tc>
          <w:tcPr>
            <w:tcW w:w="2835" w:type="dxa"/>
          </w:tcPr>
          <w:p w14:paraId="61C8B00E" w14:textId="17E8901E" w:rsidR="00F836B0" w:rsidRPr="006658EC" w:rsidRDefault="00AB362F" w:rsidP="0080672F">
            <w:pPr>
              <w:rPr>
                <w:sz w:val="20"/>
                <w:szCs w:val="20"/>
              </w:rPr>
            </w:pPr>
            <w:r>
              <w:rPr>
                <w:sz w:val="20"/>
                <w:szCs w:val="20"/>
              </w:rPr>
              <w:t>Week 11 (4/5 – 4/11)</w:t>
            </w:r>
          </w:p>
        </w:tc>
        <w:tc>
          <w:tcPr>
            <w:tcW w:w="2897" w:type="dxa"/>
          </w:tcPr>
          <w:p w14:paraId="7AA8F554" w14:textId="77777777" w:rsidR="00D93D10" w:rsidRDefault="00D93D10" w:rsidP="0080672F">
            <w:pPr>
              <w:rPr>
                <w:sz w:val="20"/>
                <w:szCs w:val="20"/>
              </w:rPr>
            </w:pPr>
          </w:p>
          <w:p w14:paraId="58D271B3" w14:textId="16B36150" w:rsidR="00F836B0" w:rsidRDefault="00D93D10" w:rsidP="0080672F">
            <w:pPr>
              <w:rPr>
                <w:sz w:val="20"/>
                <w:szCs w:val="20"/>
              </w:rPr>
            </w:pPr>
            <w:r>
              <w:rPr>
                <w:sz w:val="20"/>
                <w:szCs w:val="20"/>
              </w:rPr>
              <w:t xml:space="preserve">Punishment: Sniffy </w:t>
            </w:r>
          </w:p>
          <w:p w14:paraId="6B16EC70" w14:textId="41F03FBB" w:rsidR="00FC2934" w:rsidRPr="006658EC" w:rsidRDefault="00FC2934" w:rsidP="00D93D10">
            <w:pPr>
              <w:rPr>
                <w:sz w:val="20"/>
                <w:szCs w:val="20"/>
              </w:rPr>
            </w:pPr>
          </w:p>
        </w:tc>
        <w:tc>
          <w:tcPr>
            <w:tcW w:w="2898" w:type="dxa"/>
          </w:tcPr>
          <w:p w14:paraId="305C2BE7" w14:textId="77777777" w:rsidR="00F836B0" w:rsidRDefault="00F836B0" w:rsidP="0080672F">
            <w:pPr>
              <w:rPr>
                <w:sz w:val="20"/>
                <w:szCs w:val="20"/>
              </w:rPr>
            </w:pPr>
          </w:p>
          <w:p w14:paraId="69797F58" w14:textId="619E765E" w:rsidR="00551787" w:rsidRPr="00551787" w:rsidRDefault="00551787" w:rsidP="0080672F">
            <w:pPr>
              <w:rPr>
                <w:b/>
                <w:sz w:val="20"/>
                <w:szCs w:val="20"/>
              </w:rPr>
            </w:pPr>
          </w:p>
        </w:tc>
      </w:tr>
      <w:tr w:rsidR="00F836B0" w14:paraId="5B10F7B3" w14:textId="77777777" w:rsidTr="00AB362F">
        <w:tc>
          <w:tcPr>
            <w:tcW w:w="2835" w:type="dxa"/>
          </w:tcPr>
          <w:p w14:paraId="107CEC61" w14:textId="34A6FC24" w:rsidR="00F836B0" w:rsidRPr="006658EC" w:rsidRDefault="00AB362F" w:rsidP="0080672F">
            <w:pPr>
              <w:rPr>
                <w:sz w:val="20"/>
                <w:szCs w:val="20"/>
              </w:rPr>
            </w:pPr>
            <w:r>
              <w:rPr>
                <w:sz w:val="20"/>
                <w:szCs w:val="20"/>
              </w:rPr>
              <w:t>Week 12 (4/12 – 4/18</w:t>
            </w:r>
            <w:r w:rsidRPr="006658EC">
              <w:rPr>
                <w:sz w:val="20"/>
                <w:szCs w:val="20"/>
              </w:rPr>
              <w:t>)</w:t>
            </w:r>
          </w:p>
        </w:tc>
        <w:tc>
          <w:tcPr>
            <w:tcW w:w="2897" w:type="dxa"/>
          </w:tcPr>
          <w:p w14:paraId="22D76B70" w14:textId="77777777" w:rsidR="006658EC" w:rsidRDefault="006658EC" w:rsidP="0080672F">
            <w:pPr>
              <w:rPr>
                <w:b/>
                <w:sz w:val="20"/>
                <w:szCs w:val="20"/>
              </w:rPr>
            </w:pPr>
          </w:p>
          <w:p w14:paraId="1466F502" w14:textId="77777777" w:rsidR="00D93D10" w:rsidRDefault="00D93D10" w:rsidP="00D93D10">
            <w:pPr>
              <w:rPr>
                <w:sz w:val="20"/>
                <w:szCs w:val="20"/>
              </w:rPr>
            </w:pPr>
            <w:r>
              <w:rPr>
                <w:sz w:val="20"/>
                <w:szCs w:val="20"/>
              </w:rPr>
              <w:t>EC Activities</w:t>
            </w:r>
          </w:p>
          <w:p w14:paraId="2384F9FD" w14:textId="4CD20420" w:rsidR="00D93D10" w:rsidRPr="00994EE0" w:rsidRDefault="00D93D10" w:rsidP="00D93D10">
            <w:pPr>
              <w:rPr>
                <w:b/>
                <w:sz w:val="20"/>
                <w:szCs w:val="20"/>
              </w:rPr>
            </w:pPr>
          </w:p>
        </w:tc>
        <w:tc>
          <w:tcPr>
            <w:tcW w:w="2898" w:type="dxa"/>
          </w:tcPr>
          <w:p w14:paraId="3F7733F4" w14:textId="38C9C89E" w:rsidR="00F836B0" w:rsidRPr="006658EC" w:rsidRDefault="00F836B0" w:rsidP="0080672F">
            <w:pPr>
              <w:rPr>
                <w:sz w:val="20"/>
                <w:szCs w:val="20"/>
              </w:rPr>
            </w:pPr>
          </w:p>
        </w:tc>
      </w:tr>
      <w:tr w:rsidR="00F836B0" w14:paraId="536E021D" w14:textId="77777777" w:rsidTr="00AB362F">
        <w:tc>
          <w:tcPr>
            <w:tcW w:w="2835" w:type="dxa"/>
          </w:tcPr>
          <w:p w14:paraId="6557C4BE" w14:textId="055C58B8" w:rsidR="00F836B0" w:rsidRPr="006658EC" w:rsidRDefault="00AB362F" w:rsidP="0080672F">
            <w:pPr>
              <w:rPr>
                <w:sz w:val="20"/>
                <w:szCs w:val="20"/>
              </w:rPr>
            </w:pPr>
            <w:r>
              <w:rPr>
                <w:sz w:val="20"/>
                <w:szCs w:val="20"/>
              </w:rPr>
              <w:t>Week 13 (4/19 – 4/25</w:t>
            </w:r>
            <w:r w:rsidRPr="006658EC">
              <w:rPr>
                <w:sz w:val="20"/>
                <w:szCs w:val="20"/>
              </w:rPr>
              <w:t>)</w:t>
            </w:r>
          </w:p>
        </w:tc>
        <w:tc>
          <w:tcPr>
            <w:tcW w:w="2897" w:type="dxa"/>
          </w:tcPr>
          <w:p w14:paraId="31616C12" w14:textId="77777777" w:rsidR="00F836B0" w:rsidRDefault="00F836B0" w:rsidP="0080672F">
            <w:pPr>
              <w:rPr>
                <w:sz w:val="20"/>
                <w:szCs w:val="20"/>
              </w:rPr>
            </w:pPr>
          </w:p>
          <w:p w14:paraId="7944058A" w14:textId="77777777" w:rsidR="00D93D10" w:rsidRDefault="00D93D10" w:rsidP="00D93D10">
            <w:pPr>
              <w:rPr>
                <w:sz w:val="20"/>
                <w:szCs w:val="20"/>
              </w:rPr>
            </w:pPr>
            <w:r>
              <w:rPr>
                <w:sz w:val="20"/>
                <w:szCs w:val="20"/>
              </w:rPr>
              <w:t>One-on-One Writing Consult Sessions</w:t>
            </w:r>
          </w:p>
          <w:p w14:paraId="7323891C" w14:textId="64BB2948" w:rsidR="00FC2934" w:rsidRPr="006658EC" w:rsidRDefault="00FC2934" w:rsidP="00D93D10">
            <w:pPr>
              <w:rPr>
                <w:sz w:val="20"/>
                <w:szCs w:val="20"/>
              </w:rPr>
            </w:pPr>
          </w:p>
        </w:tc>
        <w:tc>
          <w:tcPr>
            <w:tcW w:w="2898" w:type="dxa"/>
          </w:tcPr>
          <w:p w14:paraId="636441CF" w14:textId="77777777" w:rsidR="00D93D10" w:rsidRDefault="00D93D10" w:rsidP="00D93D10">
            <w:pPr>
              <w:pStyle w:val="ListParagraph"/>
              <w:numPr>
                <w:ilvl w:val="0"/>
                <w:numId w:val="2"/>
              </w:numPr>
              <w:rPr>
                <w:sz w:val="20"/>
                <w:szCs w:val="20"/>
              </w:rPr>
            </w:pPr>
            <w:r>
              <w:rPr>
                <w:sz w:val="20"/>
                <w:szCs w:val="20"/>
              </w:rPr>
              <w:t>Sessions are optional (sign-up)</w:t>
            </w:r>
          </w:p>
          <w:p w14:paraId="183D8BC7" w14:textId="77777777" w:rsidR="00D93D10" w:rsidRDefault="00D93D10" w:rsidP="00D93D10">
            <w:pPr>
              <w:pStyle w:val="ListParagraph"/>
              <w:numPr>
                <w:ilvl w:val="0"/>
                <w:numId w:val="2"/>
              </w:numPr>
              <w:rPr>
                <w:sz w:val="20"/>
                <w:szCs w:val="20"/>
              </w:rPr>
            </w:pPr>
            <w:r>
              <w:rPr>
                <w:sz w:val="20"/>
                <w:szCs w:val="20"/>
              </w:rPr>
              <w:t>Bring drafts, notes, and questions</w:t>
            </w:r>
          </w:p>
          <w:p w14:paraId="354FDA14" w14:textId="0C280226" w:rsidR="006658EC" w:rsidRPr="006658EC" w:rsidRDefault="00D93D10" w:rsidP="00D93D10">
            <w:pPr>
              <w:rPr>
                <w:sz w:val="20"/>
                <w:szCs w:val="20"/>
              </w:rPr>
            </w:pPr>
            <w:r>
              <w:rPr>
                <w:sz w:val="20"/>
                <w:szCs w:val="20"/>
              </w:rPr>
              <w:t>EC assignments due 5/2, 11:59 PM</w:t>
            </w:r>
          </w:p>
        </w:tc>
      </w:tr>
      <w:tr w:rsidR="006658EC" w14:paraId="62121268" w14:textId="77777777" w:rsidTr="00AB362F">
        <w:tc>
          <w:tcPr>
            <w:tcW w:w="2835" w:type="dxa"/>
          </w:tcPr>
          <w:p w14:paraId="5DEA1980" w14:textId="5F0D8685" w:rsidR="006658EC" w:rsidRPr="006658EC" w:rsidRDefault="00AB362F" w:rsidP="0080672F">
            <w:pPr>
              <w:rPr>
                <w:sz w:val="20"/>
                <w:szCs w:val="20"/>
              </w:rPr>
            </w:pPr>
            <w:r>
              <w:rPr>
                <w:sz w:val="20"/>
                <w:szCs w:val="20"/>
              </w:rPr>
              <w:t>Week 14 (4/26 – 5/2</w:t>
            </w:r>
            <w:r w:rsidRPr="006658EC">
              <w:rPr>
                <w:sz w:val="20"/>
                <w:szCs w:val="20"/>
              </w:rPr>
              <w:t>)</w:t>
            </w:r>
          </w:p>
        </w:tc>
        <w:tc>
          <w:tcPr>
            <w:tcW w:w="2897" w:type="dxa"/>
          </w:tcPr>
          <w:p w14:paraId="37AC2D03" w14:textId="77777777" w:rsidR="00D93D10" w:rsidRDefault="00D93D10" w:rsidP="00D93D10">
            <w:pPr>
              <w:rPr>
                <w:b/>
                <w:sz w:val="20"/>
                <w:szCs w:val="20"/>
              </w:rPr>
            </w:pPr>
          </w:p>
          <w:p w14:paraId="16D21736" w14:textId="14D12CB1" w:rsidR="00D93D10" w:rsidRDefault="00D93D10" w:rsidP="00D93D10">
            <w:pPr>
              <w:rPr>
                <w:b/>
                <w:sz w:val="20"/>
                <w:szCs w:val="20"/>
              </w:rPr>
            </w:pPr>
            <w:r>
              <w:rPr>
                <w:b/>
                <w:sz w:val="20"/>
                <w:szCs w:val="20"/>
              </w:rPr>
              <w:t>Last Week of Classes</w:t>
            </w:r>
          </w:p>
          <w:p w14:paraId="78E13803" w14:textId="64F11BCA" w:rsidR="00FC2934" w:rsidRPr="006658EC" w:rsidRDefault="00FC2934" w:rsidP="00D93D10">
            <w:pPr>
              <w:rPr>
                <w:sz w:val="20"/>
                <w:szCs w:val="20"/>
              </w:rPr>
            </w:pPr>
          </w:p>
        </w:tc>
        <w:tc>
          <w:tcPr>
            <w:tcW w:w="2898" w:type="dxa"/>
          </w:tcPr>
          <w:p w14:paraId="1BB218C4" w14:textId="77777777" w:rsidR="00D93D10" w:rsidRDefault="00D93D10" w:rsidP="00D93D10">
            <w:pPr>
              <w:rPr>
                <w:sz w:val="20"/>
                <w:szCs w:val="20"/>
              </w:rPr>
            </w:pPr>
            <w:r>
              <w:rPr>
                <w:sz w:val="20"/>
                <w:szCs w:val="20"/>
              </w:rPr>
              <w:t>Paper 2 Due</w:t>
            </w:r>
          </w:p>
          <w:p w14:paraId="1A6CD8FE" w14:textId="0D467F51" w:rsidR="00D93D10" w:rsidRDefault="00D93D10" w:rsidP="00D93D10">
            <w:pPr>
              <w:rPr>
                <w:sz w:val="20"/>
                <w:szCs w:val="20"/>
              </w:rPr>
            </w:pPr>
            <w:r>
              <w:rPr>
                <w:sz w:val="20"/>
                <w:szCs w:val="20"/>
              </w:rPr>
              <w:t xml:space="preserve">Sunday, </w:t>
            </w:r>
            <w:r>
              <w:rPr>
                <w:sz w:val="20"/>
                <w:szCs w:val="20"/>
              </w:rPr>
              <w:t>May 2nd</w:t>
            </w:r>
            <w:r>
              <w:rPr>
                <w:sz w:val="20"/>
                <w:szCs w:val="20"/>
              </w:rPr>
              <w:t>, 11:59 PM</w:t>
            </w:r>
          </w:p>
          <w:p w14:paraId="732EB63C" w14:textId="4AA2D222" w:rsidR="00551787" w:rsidRPr="00D93D10" w:rsidRDefault="00551787" w:rsidP="00D93D10">
            <w:pPr>
              <w:rPr>
                <w:sz w:val="20"/>
                <w:szCs w:val="20"/>
              </w:rPr>
            </w:pPr>
          </w:p>
        </w:tc>
      </w:tr>
      <w:tr w:rsidR="0080672F" w14:paraId="1ABA69D4" w14:textId="77777777" w:rsidTr="00AB362F">
        <w:trPr>
          <w:trHeight w:val="179"/>
        </w:trPr>
        <w:tc>
          <w:tcPr>
            <w:tcW w:w="2835" w:type="dxa"/>
          </w:tcPr>
          <w:p w14:paraId="1973E8E9" w14:textId="7F457685" w:rsidR="0080672F" w:rsidRDefault="00FC2934" w:rsidP="0080672F">
            <w:pPr>
              <w:rPr>
                <w:sz w:val="20"/>
                <w:szCs w:val="20"/>
              </w:rPr>
            </w:pPr>
            <w:r>
              <w:rPr>
                <w:sz w:val="20"/>
                <w:szCs w:val="20"/>
              </w:rPr>
              <w:t>Week 15 (</w:t>
            </w:r>
            <w:r w:rsidR="00A62C5C">
              <w:rPr>
                <w:sz w:val="20"/>
                <w:szCs w:val="20"/>
              </w:rPr>
              <w:t>5/3 – 5/9)</w:t>
            </w:r>
          </w:p>
        </w:tc>
        <w:tc>
          <w:tcPr>
            <w:tcW w:w="2897" w:type="dxa"/>
          </w:tcPr>
          <w:p w14:paraId="0EBAED3E" w14:textId="6042A963" w:rsidR="00FC2934" w:rsidRPr="00551787" w:rsidRDefault="00D93D10" w:rsidP="00D93D10">
            <w:pPr>
              <w:rPr>
                <w:sz w:val="20"/>
                <w:szCs w:val="20"/>
              </w:rPr>
            </w:pPr>
            <w:r>
              <w:rPr>
                <w:sz w:val="20"/>
                <w:szCs w:val="20"/>
              </w:rPr>
              <w:t>Finals Week</w:t>
            </w:r>
          </w:p>
        </w:tc>
        <w:tc>
          <w:tcPr>
            <w:tcW w:w="2898" w:type="dxa"/>
          </w:tcPr>
          <w:p w14:paraId="0A798ADB" w14:textId="09A8F1CE" w:rsidR="0080672F" w:rsidRDefault="00D93D10" w:rsidP="0080672F">
            <w:pPr>
              <w:rPr>
                <w:sz w:val="20"/>
                <w:szCs w:val="20"/>
              </w:rPr>
            </w:pPr>
            <w:r>
              <w:rPr>
                <w:sz w:val="20"/>
                <w:szCs w:val="20"/>
              </w:rPr>
              <w:t>Nothing! Study for the Lecture Final Exam.</w:t>
            </w:r>
          </w:p>
          <w:p w14:paraId="342C18A6" w14:textId="7D684B3E" w:rsidR="00515ECB" w:rsidRPr="006658EC" w:rsidRDefault="00515ECB" w:rsidP="00D93D10">
            <w:pPr>
              <w:rPr>
                <w:sz w:val="20"/>
                <w:szCs w:val="20"/>
              </w:rPr>
            </w:pPr>
          </w:p>
        </w:tc>
      </w:tr>
    </w:tbl>
    <w:p w14:paraId="18DE9B2F" w14:textId="25490597" w:rsidR="00C9401B" w:rsidRPr="00421DB0" w:rsidRDefault="00C9401B" w:rsidP="0080672F"/>
    <w:sectPr w:rsidR="00C9401B" w:rsidRPr="00421DB0" w:rsidSect="006C0E32">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98EA" w14:textId="77777777" w:rsidR="00511976" w:rsidRDefault="00511976" w:rsidP="00316A2D">
      <w:r>
        <w:separator/>
      </w:r>
    </w:p>
  </w:endnote>
  <w:endnote w:type="continuationSeparator" w:id="0">
    <w:p w14:paraId="22EE8A2B" w14:textId="77777777" w:rsidR="00511976" w:rsidRDefault="00511976" w:rsidP="0031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1FA3" w14:textId="77777777" w:rsidR="00511976" w:rsidRDefault="00511976" w:rsidP="00316A2D">
      <w:r>
        <w:separator/>
      </w:r>
    </w:p>
  </w:footnote>
  <w:footnote w:type="continuationSeparator" w:id="0">
    <w:p w14:paraId="1CD4A2F3" w14:textId="77777777" w:rsidR="00511976" w:rsidRDefault="00511976" w:rsidP="00316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B09CD"/>
    <w:multiLevelType w:val="hybridMultilevel"/>
    <w:tmpl w:val="6E6CB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20634"/>
    <w:multiLevelType w:val="hybridMultilevel"/>
    <w:tmpl w:val="5630C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D5C83"/>
    <w:multiLevelType w:val="hybridMultilevel"/>
    <w:tmpl w:val="B0369A0E"/>
    <w:lvl w:ilvl="0" w:tplc="3DA8E8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F2"/>
    <w:rsid w:val="00015F78"/>
    <w:rsid w:val="00031D41"/>
    <w:rsid w:val="00034DA4"/>
    <w:rsid w:val="000F55D7"/>
    <w:rsid w:val="0011369A"/>
    <w:rsid w:val="00124E30"/>
    <w:rsid w:val="00153905"/>
    <w:rsid w:val="0017447C"/>
    <w:rsid w:val="001808F0"/>
    <w:rsid w:val="00242750"/>
    <w:rsid w:val="002A7AD3"/>
    <w:rsid w:val="002B5D60"/>
    <w:rsid w:val="002C4115"/>
    <w:rsid w:val="002D7A55"/>
    <w:rsid w:val="002E2F8A"/>
    <w:rsid w:val="00316A2D"/>
    <w:rsid w:val="00333E25"/>
    <w:rsid w:val="003C3B57"/>
    <w:rsid w:val="003C55FE"/>
    <w:rsid w:val="003D3132"/>
    <w:rsid w:val="003E7F90"/>
    <w:rsid w:val="00421DB0"/>
    <w:rsid w:val="004338AC"/>
    <w:rsid w:val="00443FA3"/>
    <w:rsid w:val="00473D53"/>
    <w:rsid w:val="004B4D85"/>
    <w:rsid w:val="004C7AF2"/>
    <w:rsid w:val="00511976"/>
    <w:rsid w:val="00515ECB"/>
    <w:rsid w:val="00551787"/>
    <w:rsid w:val="005824E4"/>
    <w:rsid w:val="005853B9"/>
    <w:rsid w:val="005A43CD"/>
    <w:rsid w:val="005C0BEB"/>
    <w:rsid w:val="005E2187"/>
    <w:rsid w:val="005F6279"/>
    <w:rsid w:val="00620821"/>
    <w:rsid w:val="00621697"/>
    <w:rsid w:val="006334F1"/>
    <w:rsid w:val="00654731"/>
    <w:rsid w:val="006658EC"/>
    <w:rsid w:val="006B4CA9"/>
    <w:rsid w:val="006C0E32"/>
    <w:rsid w:val="006C2BCD"/>
    <w:rsid w:val="006D5879"/>
    <w:rsid w:val="006E3FB9"/>
    <w:rsid w:val="006F6B90"/>
    <w:rsid w:val="00713C71"/>
    <w:rsid w:val="0078792C"/>
    <w:rsid w:val="007A4964"/>
    <w:rsid w:val="007A7A3B"/>
    <w:rsid w:val="007B16FD"/>
    <w:rsid w:val="007F26F6"/>
    <w:rsid w:val="0080672F"/>
    <w:rsid w:val="008133CA"/>
    <w:rsid w:val="008A4BD5"/>
    <w:rsid w:val="008A57D1"/>
    <w:rsid w:val="008E0A97"/>
    <w:rsid w:val="008F3C9B"/>
    <w:rsid w:val="00913310"/>
    <w:rsid w:val="00937267"/>
    <w:rsid w:val="00960731"/>
    <w:rsid w:val="00994EE0"/>
    <w:rsid w:val="009D331B"/>
    <w:rsid w:val="009E609B"/>
    <w:rsid w:val="00A36EDF"/>
    <w:rsid w:val="00A62C5C"/>
    <w:rsid w:val="00AA7714"/>
    <w:rsid w:val="00AB362F"/>
    <w:rsid w:val="00B42A8F"/>
    <w:rsid w:val="00BB2911"/>
    <w:rsid w:val="00C56D45"/>
    <w:rsid w:val="00C9401B"/>
    <w:rsid w:val="00CB5E92"/>
    <w:rsid w:val="00D12E21"/>
    <w:rsid w:val="00D2295B"/>
    <w:rsid w:val="00D46CFB"/>
    <w:rsid w:val="00D6363F"/>
    <w:rsid w:val="00D92A25"/>
    <w:rsid w:val="00D93D10"/>
    <w:rsid w:val="00DB3D01"/>
    <w:rsid w:val="00DB3F49"/>
    <w:rsid w:val="00E35B51"/>
    <w:rsid w:val="00E63489"/>
    <w:rsid w:val="00E94CDB"/>
    <w:rsid w:val="00EB385D"/>
    <w:rsid w:val="00ED5DD3"/>
    <w:rsid w:val="00EF0850"/>
    <w:rsid w:val="00F2465F"/>
    <w:rsid w:val="00F836B0"/>
    <w:rsid w:val="00FB11F3"/>
    <w:rsid w:val="00FC2934"/>
    <w:rsid w:val="00FF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08282"/>
  <w14:defaultImageDpi w14:val="300"/>
  <w15:docId w15:val="{163BB64C-BF47-46DA-93CC-1AC9CD87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7714"/>
    <w:rPr>
      <w:rFonts w:ascii="Times New Roman" w:hAnsi="Times New Roman" w:cs="Times New Roman"/>
    </w:rPr>
  </w:style>
  <w:style w:type="paragraph" w:styleId="Heading3">
    <w:name w:val="heading 3"/>
    <w:basedOn w:val="Normal"/>
    <w:next w:val="Normal"/>
    <w:link w:val="Heading3Char"/>
    <w:uiPriority w:val="9"/>
    <w:unhideWhenUsed/>
    <w:qFormat/>
    <w:rsid w:val="009D331B"/>
    <w:pPr>
      <w:spacing w:before="320" w:line="360" w:lineRule="auto"/>
      <w:outlineLvl w:val="2"/>
    </w:pPr>
    <w:rPr>
      <w:rFonts w:asciiTheme="majorHAnsi" w:eastAsiaTheme="majorEastAsia" w:hAnsiTheme="majorHAnsi" w:cstheme="majorBidi"/>
      <w:b/>
      <w:bCs/>
      <w:i/>
      <w:i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821"/>
    <w:rPr>
      <w:color w:val="0000FF" w:themeColor="hyperlink"/>
      <w:u w:val="single"/>
    </w:rPr>
  </w:style>
  <w:style w:type="table" w:styleId="TableGrid">
    <w:name w:val="Table Grid"/>
    <w:basedOn w:val="TableNormal"/>
    <w:uiPriority w:val="59"/>
    <w:rsid w:val="005C0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331B"/>
    <w:rPr>
      <w:rFonts w:asciiTheme="majorHAnsi" w:eastAsiaTheme="majorEastAsia" w:hAnsiTheme="majorHAnsi" w:cstheme="majorBidi"/>
      <w:b/>
      <w:bCs/>
      <w:i/>
      <w:iCs/>
      <w:sz w:val="26"/>
      <w:szCs w:val="26"/>
      <w:lang w:bidi="en-US"/>
    </w:rPr>
  </w:style>
  <w:style w:type="paragraph" w:styleId="NoSpacing">
    <w:name w:val="No Spacing"/>
    <w:basedOn w:val="Normal"/>
    <w:uiPriority w:val="1"/>
    <w:qFormat/>
    <w:rsid w:val="009D331B"/>
    <w:rPr>
      <w:sz w:val="22"/>
      <w:szCs w:val="22"/>
      <w:lang w:bidi="en-US"/>
    </w:rPr>
  </w:style>
  <w:style w:type="paragraph" w:styleId="Header">
    <w:name w:val="header"/>
    <w:basedOn w:val="Normal"/>
    <w:link w:val="HeaderChar"/>
    <w:uiPriority w:val="99"/>
    <w:unhideWhenUsed/>
    <w:rsid w:val="00316A2D"/>
    <w:pPr>
      <w:tabs>
        <w:tab w:val="center" w:pos="4680"/>
        <w:tab w:val="right" w:pos="9360"/>
      </w:tabs>
    </w:pPr>
  </w:style>
  <w:style w:type="character" w:customStyle="1" w:styleId="HeaderChar">
    <w:name w:val="Header Char"/>
    <w:basedOn w:val="DefaultParagraphFont"/>
    <w:link w:val="Header"/>
    <w:uiPriority w:val="99"/>
    <w:rsid w:val="00316A2D"/>
  </w:style>
  <w:style w:type="paragraph" w:styleId="Footer">
    <w:name w:val="footer"/>
    <w:basedOn w:val="Normal"/>
    <w:link w:val="FooterChar"/>
    <w:uiPriority w:val="99"/>
    <w:unhideWhenUsed/>
    <w:rsid w:val="00316A2D"/>
    <w:pPr>
      <w:tabs>
        <w:tab w:val="center" w:pos="4680"/>
        <w:tab w:val="right" w:pos="9360"/>
      </w:tabs>
    </w:pPr>
  </w:style>
  <w:style w:type="character" w:customStyle="1" w:styleId="FooterChar">
    <w:name w:val="Footer Char"/>
    <w:basedOn w:val="DefaultParagraphFont"/>
    <w:link w:val="Footer"/>
    <w:uiPriority w:val="99"/>
    <w:rsid w:val="00316A2D"/>
  </w:style>
  <w:style w:type="character" w:customStyle="1" w:styleId="UnresolvedMention1">
    <w:name w:val="Unresolved Mention1"/>
    <w:basedOn w:val="DefaultParagraphFont"/>
    <w:uiPriority w:val="99"/>
    <w:semiHidden/>
    <w:unhideWhenUsed/>
    <w:rsid w:val="00316A2D"/>
    <w:rPr>
      <w:color w:val="605E5C"/>
      <w:shd w:val="clear" w:color="auto" w:fill="E1DFDD"/>
    </w:rPr>
  </w:style>
  <w:style w:type="paragraph" w:styleId="ListParagraph">
    <w:name w:val="List Paragraph"/>
    <w:basedOn w:val="Normal"/>
    <w:uiPriority w:val="34"/>
    <w:qFormat/>
    <w:rsid w:val="00D2295B"/>
    <w:pPr>
      <w:ind w:left="720"/>
      <w:contextualSpacing/>
    </w:pPr>
  </w:style>
  <w:style w:type="character" w:styleId="Emphasis">
    <w:name w:val="Emphasis"/>
    <w:basedOn w:val="DefaultParagraphFont"/>
    <w:uiPriority w:val="20"/>
    <w:qFormat/>
    <w:rsid w:val="00AA7714"/>
    <w:rPr>
      <w:i/>
      <w:iCs/>
    </w:rPr>
  </w:style>
  <w:style w:type="character" w:styleId="FollowedHyperlink">
    <w:name w:val="FollowedHyperlink"/>
    <w:basedOn w:val="DefaultParagraphFont"/>
    <w:uiPriority w:val="99"/>
    <w:semiHidden/>
    <w:unhideWhenUsed/>
    <w:rsid w:val="00113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389639">
      <w:bodyDiv w:val="1"/>
      <w:marLeft w:val="0"/>
      <w:marRight w:val="0"/>
      <w:marTop w:val="0"/>
      <w:marBottom w:val="0"/>
      <w:divBdr>
        <w:top w:val="none" w:sz="0" w:space="0" w:color="auto"/>
        <w:left w:val="none" w:sz="0" w:space="0" w:color="auto"/>
        <w:bottom w:val="none" w:sz="0" w:space="0" w:color="auto"/>
        <w:right w:val="none" w:sz="0" w:space="0" w:color="auto"/>
      </w:divBdr>
    </w:div>
    <w:div w:id="749235619">
      <w:bodyDiv w:val="1"/>
      <w:marLeft w:val="0"/>
      <w:marRight w:val="0"/>
      <w:marTop w:val="0"/>
      <w:marBottom w:val="0"/>
      <w:divBdr>
        <w:top w:val="none" w:sz="0" w:space="0" w:color="auto"/>
        <w:left w:val="none" w:sz="0" w:space="0" w:color="auto"/>
        <w:bottom w:val="none" w:sz="0" w:space="0" w:color="auto"/>
        <w:right w:val="none" w:sz="0" w:space="0" w:color="auto"/>
      </w:divBdr>
    </w:div>
    <w:div w:id="1420977798">
      <w:bodyDiv w:val="1"/>
      <w:marLeft w:val="0"/>
      <w:marRight w:val="0"/>
      <w:marTop w:val="0"/>
      <w:marBottom w:val="0"/>
      <w:divBdr>
        <w:top w:val="none" w:sz="0" w:space="0" w:color="auto"/>
        <w:left w:val="none" w:sz="0" w:space="0" w:color="auto"/>
        <w:bottom w:val="none" w:sz="0" w:space="0" w:color="auto"/>
        <w:right w:val="none" w:sz="0" w:space="0" w:color="auto"/>
      </w:divBdr>
    </w:div>
    <w:div w:id="1797217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roehle@gm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6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gmu.edu/" TargetMode="External"/><Relationship Id="rId5" Type="http://schemas.openxmlformats.org/officeDocument/2006/relationships/webSettings" Target="webSettings.xml"/><Relationship Id="rId10" Type="http://schemas.openxmlformats.org/officeDocument/2006/relationships/hyperlink" Target="http://mason.gmu.edu/~montecin/plagiarism.htm" TargetMode="External"/><Relationship Id="rId4" Type="http://schemas.openxmlformats.org/officeDocument/2006/relationships/settings" Target="settings.xml"/><Relationship Id="rId9" Type="http://schemas.openxmlformats.org/officeDocument/2006/relationships/hyperlink" Target="mailto:support@g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313D-0479-9740-BBDD-EDD2006A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Stillerova</dc:creator>
  <cp:keywords/>
  <dc:description/>
  <cp:lastModifiedBy>Grace Wild</cp:lastModifiedBy>
  <cp:revision>4</cp:revision>
  <dcterms:created xsi:type="dcterms:W3CDTF">2021-01-15T22:41:00Z</dcterms:created>
  <dcterms:modified xsi:type="dcterms:W3CDTF">2021-01-15T22:46:00Z</dcterms:modified>
</cp:coreProperties>
</file>