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7FCE" w14:textId="77777777" w:rsidR="00DD78B9" w:rsidRPr="00077C17" w:rsidRDefault="00DD78B9" w:rsidP="00DD78B9">
      <w:pPr>
        <w:numPr>
          <w:ilvl w:val="0"/>
          <w:numId w:val="1"/>
        </w:numPr>
        <w:rPr>
          <w:rFonts w:ascii="Tahoma" w:hAnsi="Tahoma" w:cs="Tahoma"/>
          <w:b/>
          <w:iCs/>
          <w:sz w:val="20"/>
          <w:szCs w:val="20"/>
        </w:rPr>
      </w:pPr>
      <w:r w:rsidRPr="00077C17">
        <w:rPr>
          <w:rFonts w:ascii="Tahoma" w:hAnsi="Tahoma" w:cs="Tahoma"/>
          <w:b/>
          <w:iCs/>
          <w:sz w:val="20"/>
          <w:szCs w:val="20"/>
        </w:rPr>
        <w:t>Course Dates/Hours and Classroom</w:t>
      </w:r>
    </w:p>
    <w:p w14:paraId="7DFDE689" w14:textId="5ACB3755" w:rsidR="00DD78B9" w:rsidRPr="00077C17" w:rsidRDefault="00DD78B9" w:rsidP="00DD78B9">
      <w:pPr>
        <w:rPr>
          <w:rFonts w:ascii="Tahoma" w:hAnsi="Tahoma" w:cs="Tahoma"/>
          <w:iCs/>
          <w:sz w:val="20"/>
          <w:szCs w:val="20"/>
        </w:rPr>
      </w:pPr>
      <w:r w:rsidRPr="00077C17">
        <w:rPr>
          <w:rFonts w:ascii="Tahoma" w:hAnsi="Tahoma" w:cs="Tahoma"/>
          <w:iCs/>
          <w:sz w:val="20"/>
          <w:szCs w:val="20"/>
        </w:rPr>
        <w:t>CRIM 230/</w:t>
      </w:r>
      <w:r w:rsidR="00450BBE" w:rsidRPr="00077C17">
        <w:rPr>
          <w:rFonts w:ascii="Tahoma" w:hAnsi="Tahoma" w:cs="Tahoma"/>
          <w:iCs/>
          <w:sz w:val="20"/>
          <w:szCs w:val="20"/>
        </w:rPr>
        <w:t>DL</w:t>
      </w:r>
      <w:r w:rsidRPr="00077C17">
        <w:rPr>
          <w:rFonts w:ascii="Tahoma" w:hAnsi="Tahoma" w:cs="Tahoma"/>
          <w:iCs/>
          <w:sz w:val="20"/>
          <w:szCs w:val="20"/>
        </w:rPr>
        <w:t>3 January 2</w:t>
      </w:r>
      <w:r w:rsidR="00450BBE" w:rsidRPr="00077C17">
        <w:rPr>
          <w:rFonts w:ascii="Tahoma" w:hAnsi="Tahoma" w:cs="Tahoma"/>
          <w:iCs/>
          <w:sz w:val="20"/>
          <w:szCs w:val="20"/>
        </w:rPr>
        <w:t>5</w:t>
      </w:r>
      <w:r w:rsidRPr="00077C17">
        <w:rPr>
          <w:rFonts w:ascii="Tahoma" w:hAnsi="Tahoma" w:cs="Tahoma"/>
          <w:iCs/>
          <w:sz w:val="20"/>
          <w:szCs w:val="20"/>
        </w:rPr>
        <w:t>, 202</w:t>
      </w:r>
      <w:r w:rsidR="00450BBE" w:rsidRPr="00077C17">
        <w:rPr>
          <w:rFonts w:ascii="Tahoma" w:hAnsi="Tahoma" w:cs="Tahoma"/>
          <w:iCs/>
          <w:sz w:val="20"/>
          <w:szCs w:val="20"/>
        </w:rPr>
        <w:t>1</w:t>
      </w:r>
      <w:r w:rsidRPr="00077C17">
        <w:rPr>
          <w:rFonts w:ascii="Tahoma" w:hAnsi="Tahoma" w:cs="Tahoma"/>
          <w:iCs/>
          <w:sz w:val="20"/>
          <w:szCs w:val="20"/>
        </w:rPr>
        <w:t>—</w:t>
      </w:r>
      <w:r w:rsidR="00450BBE" w:rsidRPr="00077C17">
        <w:rPr>
          <w:rFonts w:ascii="Tahoma" w:hAnsi="Tahoma" w:cs="Tahoma"/>
          <w:iCs/>
          <w:sz w:val="20"/>
          <w:szCs w:val="20"/>
        </w:rPr>
        <w:t>April 28</w:t>
      </w:r>
      <w:r w:rsidRPr="00077C17">
        <w:rPr>
          <w:rFonts w:ascii="Tahoma" w:hAnsi="Tahoma" w:cs="Tahoma"/>
          <w:iCs/>
          <w:sz w:val="20"/>
          <w:szCs w:val="20"/>
        </w:rPr>
        <w:t>, 202</w:t>
      </w:r>
      <w:r w:rsidR="00450BBE" w:rsidRPr="00077C17">
        <w:rPr>
          <w:rFonts w:ascii="Tahoma" w:hAnsi="Tahoma" w:cs="Tahoma"/>
          <w:iCs/>
          <w:sz w:val="20"/>
          <w:szCs w:val="20"/>
        </w:rPr>
        <w:t>1</w:t>
      </w:r>
      <w:r w:rsidRPr="00077C17">
        <w:rPr>
          <w:rFonts w:ascii="Tahoma" w:hAnsi="Tahoma" w:cs="Tahoma"/>
          <w:iCs/>
          <w:sz w:val="20"/>
          <w:szCs w:val="20"/>
        </w:rPr>
        <w:t xml:space="preserve"> </w:t>
      </w:r>
      <w:r w:rsidR="00BD3DF2" w:rsidRPr="00077C17">
        <w:rPr>
          <w:rFonts w:ascii="Tahoma" w:hAnsi="Tahoma" w:cs="Tahoma"/>
          <w:iCs/>
          <w:sz w:val="20"/>
          <w:szCs w:val="20"/>
        </w:rPr>
        <w:t>(Last Day of Class)</w:t>
      </w:r>
    </w:p>
    <w:p w14:paraId="10821AC5" w14:textId="7AC2CD89" w:rsidR="00DD78B9" w:rsidRPr="00077C17" w:rsidRDefault="00450BBE" w:rsidP="00DD78B9">
      <w:pPr>
        <w:rPr>
          <w:rFonts w:ascii="Tahoma" w:hAnsi="Tahoma" w:cs="Tahoma"/>
          <w:iCs/>
          <w:sz w:val="20"/>
          <w:szCs w:val="20"/>
        </w:rPr>
      </w:pPr>
      <w:r w:rsidRPr="00077C17">
        <w:rPr>
          <w:rFonts w:ascii="Tahoma" w:hAnsi="Tahoma" w:cs="Tahoma"/>
          <w:iCs/>
          <w:sz w:val="20"/>
          <w:szCs w:val="20"/>
        </w:rPr>
        <w:t xml:space="preserve">Monday </w:t>
      </w:r>
      <w:r w:rsidR="00DD78B9" w:rsidRPr="00077C17">
        <w:rPr>
          <w:rFonts w:ascii="Tahoma" w:hAnsi="Tahoma" w:cs="Tahoma"/>
          <w:iCs/>
          <w:sz w:val="20"/>
          <w:szCs w:val="20"/>
        </w:rPr>
        <w:t xml:space="preserve">and </w:t>
      </w:r>
      <w:r w:rsidRPr="00077C17">
        <w:rPr>
          <w:rFonts w:ascii="Tahoma" w:hAnsi="Tahoma" w:cs="Tahoma"/>
          <w:iCs/>
          <w:sz w:val="20"/>
          <w:szCs w:val="20"/>
        </w:rPr>
        <w:t xml:space="preserve">Wednesday, </w:t>
      </w:r>
      <w:r w:rsidR="00DD78B9" w:rsidRPr="00077C17">
        <w:rPr>
          <w:rFonts w:ascii="Tahoma" w:hAnsi="Tahoma" w:cs="Tahoma"/>
          <w:iCs/>
          <w:sz w:val="20"/>
          <w:szCs w:val="20"/>
        </w:rPr>
        <w:t xml:space="preserve">09:00-10:15 </w:t>
      </w:r>
    </w:p>
    <w:p w14:paraId="6A49BAED" w14:textId="77777777" w:rsidR="00DD78B9" w:rsidRPr="00077C17" w:rsidRDefault="00DD78B9" w:rsidP="00DD78B9">
      <w:pPr>
        <w:rPr>
          <w:rFonts w:ascii="Tahoma" w:hAnsi="Tahoma" w:cs="Tahoma"/>
          <w:iCs/>
          <w:sz w:val="20"/>
          <w:szCs w:val="20"/>
        </w:rPr>
      </w:pPr>
      <w:r w:rsidRPr="00077C17">
        <w:rPr>
          <w:rFonts w:ascii="Tahoma" w:hAnsi="Tahoma" w:cs="Tahoma"/>
          <w:b/>
          <w:iCs/>
          <w:sz w:val="20"/>
          <w:szCs w:val="20"/>
        </w:rPr>
        <w:t>II.</w:t>
      </w:r>
      <w:r w:rsidRPr="00077C17">
        <w:rPr>
          <w:rFonts w:ascii="Tahoma" w:hAnsi="Tahoma" w:cs="Tahoma"/>
          <w:b/>
          <w:iCs/>
          <w:sz w:val="20"/>
          <w:szCs w:val="20"/>
        </w:rPr>
        <w:tab/>
        <w:t>Instructor and Contact Information</w:t>
      </w:r>
      <w:r w:rsidRPr="00077C17">
        <w:rPr>
          <w:rFonts w:ascii="Tahoma" w:hAnsi="Tahoma" w:cs="Tahoma"/>
          <w:iCs/>
          <w:sz w:val="20"/>
          <w:szCs w:val="20"/>
        </w:rPr>
        <w:t xml:space="preserve">  </w:t>
      </w:r>
    </w:p>
    <w:p w14:paraId="5377A855" w14:textId="27A396C4" w:rsidR="00DD78B9" w:rsidRPr="00077C17" w:rsidRDefault="00DD78B9" w:rsidP="00DD78B9">
      <w:pPr>
        <w:spacing w:after="0"/>
        <w:rPr>
          <w:rFonts w:ascii="Tahoma" w:hAnsi="Tahoma" w:cs="Tahoma"/>
          <w:iCs/>
          <w:sz w:val="20"/>
          <w:szCs w:val="20"/>
        </w:rPr>
      </w:pPr>
      <w:r w:rsidRPr="00077C17">
        <w:rPr>
          <w:rFonts w:ascii="Tahoma" w:hAnsi="Tahoma" w:cs="Tahoma"/>
          <w:iCs/>
          <w:sz w:val="20"/>
          <w:szCs w:val="20"/>
        </w:rPr>
        <w:t>Raymond G. Rowley, Supervisory Special Agent, Bureau of Alcohol, Tobacco, Firearms and Explosives (retired); B.S., George Mason University; M.A., George Washington University; M.S., National Defense University-Industrial College of the Armed Forces</w:t>
      </w:r>
    </w:p>
    <w:p w14:paraId="308195CD" w14:textId="77777777" w:rsidR="00DD78B9" w:rsidRPr="00077C17" w:rsidRDefault="00DD78B9" w:rsidP="00DD78B9">
      <w:pPr>
        <w:spacing w:before="240"/>
        <w:rPr>
          <w:rFonts w:ascii="Tahoma" w:hAnsi="Tahoma" w:cs="Tahoma"/>
          <w:iCs/>
          <w:sz w:val="20"/>
          <w:szCs w:val="20"/>
        </w:rPr>
      </w:pPr>
      <w:r w:rsidRPr="00077C17">
        <w:rPr>
          <w:rFonts w:ascii="Tahoma" w:hAnsi="Tahoma" w:cs="Tahoma"/>
          <w:iCs/>
          <w:sz w:val="20"/>
          <w:szCs w:val="20"/>
        </w:rPr>
        <w:t xml:space="preserve">Phone: (301) 787-1249; e-mail: </w:t>
      </w:r>
      <w:hyperlink r:id="rId7" w:history="1">
        <w:r w:rsidRPr="00077C17">
          <w:rPr>
            <w:rStyle w:val="Hyperlink"/>
            <w:rFonts w:ascii="Tahoma" w:hAnsi="Tahoma" w:cs="Tahoma"/>
            <w:iCs/>
            <w:sz w:val="20"/>
            <w:szCs w:val="20"/>
          </w:rPr>
          <w:t>rrowley@gmu.edu</w:t>
        </w:r>
      </w:hyperlink>
      <w:r w:rsidRPr="00077C17">
        <w:rPr>
          <w:rFonts w:ascii="Tahoma" w:hAnsi="Tahoma" w:cs="Tahoma"/>
          <w:iCs/>
          <w:sz w:val="20"/>
          <w:szCs w:val="20"/>
        </w:rPr>
        <w:t xml:space="preserve"> or </w:t>
      </w:r>
      <w:hyperlink r:id="rId8" w:history="1">
        <w:r w:rsidRPr="00077C17">
          <w:rPr>
            <w:rStyle w:val="Hyperlink"/>
            <w:rFonts w:ascii="Tahoma" w:hAnsi="Tahoma" w:cs="Tahoma"/>
            <w:iCs/>
            <w:sz w:val="20"/>
            <w:szCs w:val="20"/>
          </w:rPr>
          <w:t>raymond.rowley56@gmail.com</w:t>
        </w:r>
      </w:hyperlink>
    </w:p>
    <w:p w14:paraId="765CB9E7" w14:textId="77777777" w:rsidR="00DD78B9" w:rsidRPr="00077C17" w:rsidRDefault="00DD78B9" w:rsidP="00DD78B9">
      <w:pPr>
        <w:rPr>
          <w:rFonts w:ascii="Tahoma" w:hAnsi="Tahoma" w:cs="Tahoma"/>
          <w:iCs/>
          <w:sz w:val="20"/>
          <w:szCs w:val="20"/>
        </w:rPr>
      </w:pPr>
      <w:r w:rsidRPr="00077C17">
        <w:rPr>
          <w:rFonts w:ascii="Tahoma" w:hAnsi="Tahoma" w:cs="Tahoma"/>
          <w:b/>
          <w:iCs/>
          <w:sz w:val="20"/>
          <w:szCs w:val="20"/>
        </w:rPr>
        <w:t>III.</w:t>
      </w:r>
      <w:r w:rsidRPr="00077C17">
        <w:rPr>
          <w:rFonts w:ascii="Tahoma" w:hAnsi="Tahoma" w:cs="Tahoma"/>
          <w:b/>
          <w:iCs/>
          <w:sz w:val="20"/>
          <w:szCs w:val="20"/>
        </w:rPr>
        <w:tab/>
        <w:t>Office Hours</w:t>
      </w:r>
      <w:r w:rsidRPr="00077C17">
        <w:rPr>
          <w:rFonts w:ascii="Tahoma" w:hAnsi="Tahoma" w:cs="Tahoma"/>
          <w:iCs/>
          <w:sz w:val="20"/>
          <w:szCs w:val="20"/>
        </w:rPr>
        <w:t xml:space="preserve">  </w:t>
      </w:r>
    </w:p>
    <w:p w14:paraId="73B4139C" w14:textId="77777777" w:rsidR="00921F7B" w:rsidRPr="00122134" w:rsidRDefault="00921F7B" w:rsidP="00122134">
      <w:pPr>
        <w:rPr>
          <w:rFonts w:ascii="Tahoma" w:hAnsi="Tahoma" w:cs="Tahoma"/>
          <w:sz w:val="20"/>
          <w:szCs w:val="20"/>
        </w:rPr>
      </w:pPr>
      <w:r w:rsidRPr="00122134">
        <w:rPr>
          <w:rFonts w:ascii="Tahoma" w:hAnsi="Tahoma" w:cs="Tahoma"/>
          <w:sz w:val="20"/>
          <w:szCs w:val="20"/>
        </w:rPr>
        <w:t>Please contact me by phone or email to schedule an appointment</w:t>
      </w:r>
    </w:p>
    <w:p w14:paraId="75E3CD36" w14:textId="21154F71" w:rsidR="00DD78B9" w:rsidRPr="00077C17" w:rsidRDefault="00921F7B" w:rsidP="00DD78B9">
      <w:pPr>
        <w:rPr>
          <w:rFonts w:ascii="Tahoma" w:hAnsi="Tahoma" w:cs="Tahoma"/>
          <w:b/>
          <w:iCs/>
          <w:sz w:val="20"/>
          <w:szCs w:val="20"/>
        </w:rPr>
      </w:pPr>
      <w:r w:rsidRPr="00077C17">
        <w:rPr>
          <w:rFonts w:ascii="Tahoma" w:hAnsi="Tahoma" w:cs="Tahoma"/>
          <w:b/>
          <w:iCs/>
          <w:sz w:val="20"/>
          <w:szCs w:val="20"/>
        </w:rPr>
        <w:t>I</w:t>
      </w:r>
      <w:r w:rsidR="00DD78B9" w:rsidRPr="00077C17">
        <w:rPr>
          <w:rFonts w:ascii="Tahoma" w:hAnsi="Tahoma" w:cs="Tahoma"/>
          <w:b/>
          <w:iCs/>
          <w:sz w:val="20"/>
          <w:szCs w:val="20"/>
        </w:rPr>
        <w:t>V.</w:t>
      </w:r>
      <w:r w:rsidR="00DD78B9" w:rsidRPr="00077C17">
        <w:rPr>
          <w:rFonts w:ascii="Tahoma" w:hAnsi="Tahoma" w:cs="Tahoma"/>
          <w:b/>
          <w:iCs/>
          <w:sz w:val="20"/>
          <w:szCs w:val="20"/>
        </w:rPr>
        <w:tab/>
        <w:t>Course Description</w:t>
      </w:r>
    </w:p>
    <w:p w14:paraId="3F448DBF"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Introduces fundamental concepts of homeland security.  This course will examine the events of September 11, 2001, the seminal moment that led to a major reorganization of the U.S. government and the creation of the Department of Homeland Security.  The course will explore the history of terrorism; 21</w:t>
      </w:r>
      <w:r w:rsidRPr="00077C17">
        <w:rPr>
          <w:rFonts w:ascii="Tahoma" w:hAnsi="Tahoma" w:cs="Tahoma"/>
          <w:iCs/>
          <w:sz w:val="20"/>
          <w:szCs w:val="20"/>
          <w:vertAlign w:val="superscript"/>
        </w:rPr>
        <w:t>st</w:t>
      </w:r>
      <w:r w:rsidRPr="00077C17">
        <w:rPr>
          <w:rFonts w:ascii="Tahoma" w:hAnsi="Tahoma" w:cs="Tahoma"/>
          <w:iCs/>
          <w:sz w:val="20"/>
          <w:szCs w:val="20"/>
        </w:rPr>
        <w:t xml:space="preserve"> century homeland security threats; domestic and international threat groups; roles and responsibilities of the Homeland Security Community; as well as the need to address and respond to natural disasters and criminal acts that impact homeland security.  Additionally, the course will explore legal and political responses to homeland security, as well as government and non-governmental efforts to prepare for, respond to, and manage homeland security threats and incidents.  </w:t>
      </w:r>
    </w:p>
    <w:p w14:paraId="450C7061" w14:textId="77777777" w:rsidR="00062721" w:rsidRDefault="00DD78B9" w:rsidP="00DD78B9">
      <w:pPr>
        <w:rPr>
          <w:rFonts w:ascii="Tahoma" w:hAnsi="Tahoma" w:cs="Tahoma"/>
          <w:iCs/>
          <w:sz w:val="20"/>
          <w:szCs w:val="20"/>
        </w:rPr>
      </w:pPr>
      <w:r w:rsidRPr="00077C17">
        <w:rPr>
          <w:rFonts w:ascii="Tahoma" w:hAnsi="Tahoma" w:cs="Tahoma"/>
          <w:iCs/>
          <w:sz w:val="20"/>
          <w:szCs w:val="20"/>
        </w:rPr>
        <w:t xml:space="preserve">Due to the evolving nature of homeland security and the availability of guest speakers, changes to the Syllabus may be made </w:t>
      </w:r>
      <w:r w:rsidR="009E1E8D">
        <w:rPr>
          <w:rFonts w:ascii="Tahoma" w:hAnsi="Tahoma" w:cs="Tahoma"/>
          <w:iCs/>
          <w:sz w:val="20"/>
          <w:szCs w:val="20"/>
        </w:rPr>
        <w:t xml:space="preserve">during </w:t>
      </w:r>
      <w:r w:rsidRPr="00077C17">
        <w:rPr>
          <w:rFonts w:ascii="Tahoma" w:hAnsi="Tahoma" w:cs="Tahoma"/>
          <w:iCs/>
          <w:sz w:val="20"/>
          <w:szCs w:val="20"/>
        </w:rPr>
        <w:t>the semester.</w:t>
      </w:r>
    </w:p>
    <w:p w14:paraId="1F0215FC" w14:textId="77777777" w:rsidR="00DD78B9" w:rsidRPr="00077C17" w:rsidRDefault="00DD78B9" w:rsidP="00DD78B9">
      <w:pPr>
        <w:rPr>
          <w:rFonts w:ascii="Tahoma" w:hAnsi="Tahoma" w:cs="Tahoma"/>
          <w:iCs/>
          <w:sz w:val="20"/>
          <w:szCs w:val="20"/>
        </w:rPr>
      </w:pPr>
      <w:r w:rsidRPr="00077C17">
        <w:rPr>
          <w:rFonts w:ascii="Tahoma" w:hAnsi="Tahoma" w:cs="Tahoma"/>
          <w:b/>
          <w:iCs/>
          <w:sz w:val="20"/>
          <w:szCs w:val="20"/>
        </w:rPr>
        <w:t>V.</w:t>
      </w:r>
      <w:r w:rsidRPr="00077C17">
        <w:rPr>
          <w:rFonts w:ascii="Tahoma" w:hAnsi="Tahoma" w:cs="Tahoma"/>
          <w:b/>
          <w:iCs/>
          <w:sz w:val="20"/>
          <w:szCs w:val="20"/>
        </w:rPr>
        <w:tab/>
        <w:t>Course Goals/Academic Policy</w:t>
      </w:r>
    </w:p>
    <w:p w14:paraId="2E121B2C"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 xml:space="preserve">Upon completion of this course students shall have obtained a basic understanding of homeland security threats and challenges and the role and responsibilities of key government organizations and </w:t>
      </w:r>
      <w:r w:rsidRPr="0085507D">
        <w:rPr>
          <w:rFonts w:ascii="Tahoma" w:hAnsi="Tahoma" w:cs="Tahoma"/>
          <w:iCs/>
          <w:sz w:val="20"/>
          <w:szCs w:val="20"/>
        </w:rPr>
        <w:t>NGO’s.</w:t>
      </w:r>
      <w:r w:rsidRPr="00077C17">
        <w:rPr>
          <w:rFonts w:ascii="Tahoma" w:hAnsi="Tahoma" w:cs="Tahoma"/>
          <w:iCs/>
          <w:sz w:val="20"/>
          <w:szCs w:val="20"/>
        </w:rPr>
        <w:t xml:space="preserve">  </w:t>
      </w:r>
    </w:p>
    <w:p w14:paraId="07A92A6C"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Students are responsible for verifying their enrollment in this class.</w:t>
      </w:r>
    </w:p>
    <w:p w14:paraId="7FCD36FD"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Schedule adjustments should be made by the deadlines published in the Schedule of Classes.  Deadlines each semester are published in the Schedule of Classes available from the Registrar’s Website: registrar.gmu.edu.</w:t>
      </w:r>
    </w:p>
    <w:p w14:paraId="7EC38C3B" w14:textId="758AC200" w:rsidR="00DD78B9" w:rsidRPr="00077C17" w:rsidRDefault="00DD78B9" w:rsidP="00DD78B9">
      <w:pPr>
        <w:rPr>
          <w:rFonts w:ascii="Tahoma" w:hAnsi="Tahoma" w:cs="Tahoma"/>
          <w:iCs/>
          <w:sz w:val="20"/>
          <w:szCs w:val="20"/>
        </w:rPr>
      </w:pPr>
      <w:r w:rsidRPr="00077C17">
        <w:rPr>
          <w:rFonts w:ascii="Tahoma" w:hAnsi="Tahoma" w:cs="Tahoma"/>
          <w:iCs/>
          <w:sz w:val="20"/>
          <w:szCs w:val="20"/>
        </w:rPr>
        <w:t>Last Day to Drop (</w:t>
      </w:r>
      <w:r w:rsidR="00462193" w:rsidRPr="00077C17">
        <w:rPr>
          <w:rFonts w:ascii="Tahoma" w:hAnsi="Tahoma" w:cs="Tahoma"/>
          <w:iCs/>
          <w:sz w:val="20"/>
          <w:szCs w:val="20"/>
        </w:rPr>
        <w:t>100</w:t>
      </w:r>
      <w:r w:rsidRPr="00077C17">
        <w:rPr>
          <w:rFonts w:ascii="Tahoma" w:hAnsi="Tahoma" w:cs="Tahoma"/>
          <w:iCs/>
          <w:sz w:val="20"/>
          <w:szCs w:val="20"/>
        </w:rPr>
        <w:t>% Refund): February 1</w:t>
      </w:r>
      <w:r w:rsidR="00462193" w:rsidRPr="00077C17">
        <w:rPr>
          <w:rFonts w:ascii="Tahoma" w:hAnsi="Tahoma" w:cs="Tahoma"/>
          <w:iCs/>
          <w:sz w:val="20"/>
          <w:szCs w:val="20"/>
        </w:rPr>
        <w:t>2</w:t>
      </w:r>
      <w:r w:rsidRPr="00077C17">
        <w:rPr>
          <w:rFonts w:ascii="Tahoma" w:hAnsi="Tahoma" w:cs="Tahoma"/>
          <w:iCs/>
          <w:sz w:val="20"/>
          <w:szCs w:val="20"/>
        </w:rPr>
        <w:t>, 202</w:t>
      </w:r>
      <w:r w:rsidR="00462193" w:rsidRPr="00077C17">
        <w:rPr>
          <w:rFonts w:ascii="Tahoma" w:hAnsi="Tahoma" w:cs="Tahoma"/>
          <w:iCs/>
          <w:sz w:val="20"/>
          <w:szCs w:val="20"/>
        </w:rPr>
        <w:t>1</w:t>
      </w:r>
    </w:p>
    <w:p w14:paraId="2EE7AB3F"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After the last day to drop a class, withdrawing from this class requires the approval of the dean and is only allowed for non-academic reasons.</w:t>
      </w:r>
    </w:p>
    <w:p w14:paraId="08A15473"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 xml:space="preserve">Undergraduate students may choose to exercise a selective withdrawal.  See the Schedule of Classes for selective withdrawal procedures. </w:t>
      </w:r>
      <w:r w:rsidRPr="00077C17">
        <w:rPr>
          <w:rFonts w:ascii="Tahoma" w:hAnsi="Tahoma" w:cs="Tahoma"/>
          <w:iCs/>
          <w:sz w:val="20"/>
          <w:szCs w:val="20"/>
        </w:rPr>
        <w:tab/>
        <w:t xml:space="preserve"> </w:t>
      </w:r>
    </w:p>
    <w:p w14:paraId="7B4A3DCA" w14:textId="77777777" w:rsidR="00DC5E7A" w:rsidRDefault="00DC5E7A" w:rsidP="00DD78B9">
      <w:pPr>
        <w:rPr>
          <w:rFonts w:ascii="Tahoma" w:hAnsi="Tahoma" w:cs="Tahoma"/>
          <w:b/>
          <w:iCs/>
          <w:sz w:val="20"/>
          <w:szCs w:val="20"/>
        </w:rPr>
      </w:pPr>
    </w:p>
    <w:p w14:paraId="0363F9BA" w14:textId="77777777" w:rsidR="00DC5E7A" w:rsidRDefault="00DC5E7A" w:rsidP="00DD78B9">
      <w:pPr>
        <w:rPr>
          <w:rFonts w:ascii="Tahoma" w:hAnsi="Tahoma" w:cs="Tahoma"/>
          <w:b/>
          <w:iCs/>
          <w:sz w:val="20"/>
          <w:szCs w:val="20"/>
        </w:rPr>
      </w:pPr>
    </w:p>
    <w:p w14:paraId="30317AF9" w14:textId="6A316105" w:rsidR="00DD78B9" w:rsidRPr="00077C17" w:rsidRDefault="006461CF" w:rsidP="00DD78B9">
      <w:pPr>
        <w:rPr>
          <w:rFonts w:ascii="Tahoma" w:hAnsi="Tahoma" w:cs="Tahoma"/>
          <w:b/>
          <w:iCs/>
          <w:sz w:val="20"/>
          <w:szCs w:val="20"/>
        </w:rPr>
      </w:pPr>
      <w:r w:rsidRPr="00077C17">
        <w:rPr>
          <w:rFonts w:ascii="Tahoma" w:hAnsi="Tahoma" w:cs="Tahoma"/>
          <w:b/>
          <w:iCs/>
          <w:sz w:val="20"/>
          <w:szCs w:val="20"/>
        </w:rPr>
        <w:lastRenderedPageBreak/>
        <w:t xml:space="preserve"> </w:t>
      </w:r>
      <w:r w:rsidR="00DD78B9" w:rsidRPr="00077C17">
        <w:rPr>
          <w:rFonts w:ascii="Tahoma" w:hAnsi="Tahoma" w:cs="Tahoma"/>
          <w:b/>
          <w:iCs/>
          <w:sz w:val="20"/>
          <w:szCs w:val="20"/>
        </w:rPr>
        <w:t>VI.</w:t>
      </w:r>
      <w:r w:rsidR="00DD78B9" w:rsidRPr="00077C17">
        <w:rPr>
          <w:rFonts w:ascii="Tahoma" w:hAnsi="Tahoma" w:cs="Tahoma"/>
          <w:b/>
          <w:iCs/>
          <w:sz w:val="20"/>
          <w:szCs w:val="20"/>
        </w:rPr>
        <w:tab/>
        <w:t>Course Text</w:t>
      </w:r>
    </w:p>
    <w:p w14:paraId="754768F6" w14:textId="6D4AD011" w:rsidR="00DD78B9" w:rsidRPr="00077C17" w:rsidRDefault="006461CF" w:rsidP="00DD78B9">
      <w:pPr>
        <w:rPr>
          <w:rFonts w:ascii="Tahoma" w:hAnsi="Tahoma" w:cs="Tahoma"/>
          <w:iCs/>
          <w:sz w:val="20"/>
          <w:szCs w:val="20"/>
        </w:rPr>
      </w:pPr>
      <w:r w:rsidRPr="00077C17">
        <w:rPr>
          <w:rFonts w:ascii="Tahoma" w:hAnsi="Tahoma" w:cs="Tahoma"/>
          <w:iCs/>
          <w:sz w:val="20"/>
          <w:szCs w:val="20"/>
        </w:rPr>
        <w:t xml:space="preserve">Introduction to </w:t>
      </w:r>
      <w:r w:rsidR="00DD78B9" w:rsidRPr="00077C17">
        <w:rPr>
          <w:rFonts w:ascii="Tahoma" w:hAnsi="Tahoma" w:cs="Tahoma"/>
          <w:iCs/>
          <w:sz w:val="20"/>
          <w:szCs w:val="20"/>
        </w:rPr>
        <w:t>Homeland Security</w:t>
      </w:r>
      <w:r w:rsidRPr="00077C17">
        <w:rPr>
          <w:rFonts w:ascii="Tahoma" w:hAnsi="Tahoma" w:cs="Tahoma"/>
          <w:iCs/>
          <w:sz w:val="20"/>
          <w:szCs w:val="20"/>
        </w:rPr>
        <w:t>: Policy, Organization and Administration</w:t>
      </w:r>
      <w:r w:rsidR="00254C28" w:rsidRPr="00077C17">
        <w:rPr>
          <w:rFonts w:ascii="Tahoma" w:hAnsi="Tahoma" w:cs="Tahoma"/>
          <w:iCs/>
          <w:sz w:val="20"/>
          <w:szCs w:val="20"/>
        </w:rPr>
        <w:t xml:space="preserve"> (Second Edition)</w:t>
      </w:r>
      <w:r w:rsidRPr="00077C17">
        <w:rPr>
          <w:rFonts w:ascii="Tahoma" w:hAnsi="Tahoma" w:cs="Tahoma"/>
          <w:iCs/>
          <w:sz w:val="20"/>
          <w:szCs w:val="20"/>
        </w:rPr>
        <w:t xml:space="preserve">; </w:t>
      </w:r>
      <w:r w:rsidR="00254C28" w:rsidRPr="00077C17">
        <w:rPr>
          <w:rFonts w:ascii="Tahoma" w:hAnsi="Tahoma" w:cs="Tahoma"/>
          <w:iCs/>
          <w:sz w:val="20"/>
          <w:szCs w:val="20"/>
        </w:rPr>
        <w:t xml:space="preserve">Jones and Bartlett Learning, Burlington, MA; </w:t>
      </w:r>
      <w:r w:rsidR="00DD78B9" w:rsidRPr="00077C17">
        <w:rPr>
          <w:rFonts w:ascii="Tahoma" w:hAnsi="Tahoma" w:cs="Tahoma"/>
          <w:iCs/>
          <w:sz w:val="20"/>
          <w:szCs w:val="20"/>
        </w:rPr>
        <w:t>Copyright 20</w:t>
      </w:r>
      <w:r w:rsidR="00254C28" w:rsidRPr="00077C17">
        <w:rPr>
          <w:rFonts w:ascii="Tahoma" w:hAnsi="Tahoma" w:cs="Tahoma"/>
          <w:iCs/>
          <w:sz w:val="20"/>
          <w:szCs w:val="20"/>
        </w:rPr>
        <w:t xml:space="preserve">21; </w:t>
      </w:r>
      <w:r w:rsidR="00DD78B9" w:rsidRPr="00077C17">
        <w:rPr>
          <w:rFonts w:ascii="Tahoma" w:hAnsi="Tahoma" w:cs="Tahoma"/>
          <w:iCs/>
          <w:sz w:val="20"/>
          <w:szCs w:val="20"/>
        </w:rPr>
        <w:t>ISBN 978</w:t>
      </w:r>
      <w:r w:rsidR="00254C28" w:rsidRPr="00077C17">
        <w:rPr>
          <w:rFonts w:ascii="Tahoma" w:hAnsi="Tahoma" w:cs="Tahoma"/>
          <w:iCs/>
          <w:sz w:val="20"/>
          <w:szCs w:val="20"/>
        </w:rPr>
        <w:t>1284154634.</w:t>
      </w:r>
      <w:r w:rsidR="00DD78B9" w:rsidRPr="00077C17">
        <w:rPr>
          <w:rFonts w:ascii="Tahoma" w:hAnsi="Tahoma" w:cs="Tahoma"/>
          <w:iCs/>
          <w:sz w:val="20"/>
          <w:szCs w:val="20"/>
        </w:rPr>
        <w:t xml:space="preserve">  </w:t>
      </w:r>
    </w:p>
    <w:p w14:paraId="4F92A2A6" w14:textId="6F554887" w:rsidR="00DD78B9" w:rsidRPr="00077C17" w:rsidRDefault="00DD78B9" w:rsidP="00DD78B9">
      <w:pPr>
        <w:rPr>
          <w:rFonts w:ascii="Tahoma" w:hAnsi="Tahoma" w:cs="Tahoma"/>
          <w:iCs/>
          <w:sz w:val="20"/>
          <w:szCs w:val="20"/>
        </w:rPr>
      </w:pPr>
      <w:r w:rsidRPr="00077C17">
        <w:rPr>
          <w:rFonts w:ascii="Tahoma" w:hAnsi="Tahoma" w:cs="Tahoma"/>
          <w:iCs/>
          <w:sz w:val="20"/>
          <w:szCs w:val="20"/>
        </w:rPr>
        <w:t>It is recommended that students obtain a copy of the text and keep up with selected reading assignments, including non-text sources listed in the syllabus.</w:t>
      </w:r>
      <w:r w:rsidR="008D4F55">
        <w:rPr>
          <w:rFonts w:ascii="Tahoma" w:hAnsi="Tahoma" w:cs="Tahoma"/>
          <w:iCs/>
          <w:sz w:val="20"/>
          <w:szCs w:val="20"/>
        </w:rPr>
        <w:t xml:space="preserve">  </w:t>
      </w:r>
      <w:r w:rsidR="004C72B4">
        <w:rPr>
          <w:rFonts w:ascii="Tahoma" w:hAnsi="Tahoma" w:cs="Tahoma"/>
          <w:iCs/>
          <w:sz w:val="20"/>
          <w:szCs w:val="20"/>
        </w:rPr>
        <w:t xml:space="preserve">Students who obtain a new copy of the textbook will be able to obtain access to the Navigate 2 Companion website.  The Website provides information and study tools to help students better understand information presented in the textbook.     </w:t>
      </w:r>
      <w:r w:rsidRPr="00077C17">
        <w:rPr>
          <w:rFonts w:ascii="Tahoma" w:hAnsi="Tahoma" w:cs="Tahoma"/>
          <w:iCs/>
          <w:sz w:val="20"/>
          <w:szCs w:val="20"/>
        </w:rPr>
        <w:t xml:space="preserve">  </w:t>
      </w:r>
    </w:p>
    <w:p w14:paraId="477688C1"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VII.</w:t>
      </w:r>
      <w:r w:rsidRPr="00077C17">
        <w:rPr>
          <w:rFonts w:ascii="Tahoma" w:hAnsi="Tahoma" w:cs="Tahoma"/>
          <w:b/>
          <w:iCs/>
          <w:sz w:val="20"/>
          <w:szCs w:val="20"/>
        </w:rPr>
        <w:tab/>
        <w:t>Teaching Strategies</w:t>
      </w:r>
    </w:p>
    <w:p w14:paraId="16443D03" w14:textId="429987E7" w:rsidR="0082179E" w:rsidRPr="00D81C8E" w:rsidRDefault="0082179E" w:rsidP="00D81C8E">
      <w:pPr>
        <w:rPr>
          <w:rFonts w:ascii="Tahoma" w:hAnsi="Tahoma" w:cs="Tahoma"/>
          <w:sz w:val="20"/>
          <w:szCs w:val="20"/>
        </w:rPr>
      </w:pPr>
      <w:r w:rsidRPr="00D81C8E">
        <w:rPr>
          <w:rFonts w:ascii="Tahoma" w:hAnsi="Tahoma" w:cs="Tahoma"/>
          <w:sz w:val="20"/>
          <w:szCs w:val="20"/>
        </w:rPr>
        <w:t>Teaching strategies include lecture; guest speakers; facilitated discussion</w:t>
      </w:r>
      <w:r w:rsidR="00981354">
        <w:rPr>
          <w:rFonts w:ascii="Tahoma" w:hAnsi="Tahoma" w:cs="Tahoma"/>
          <w:sz w:val="20"/>
          <w:szCs w:val="20"/>
        </w:rPr>
        <w:t xml:space="preserve"> and </w:t>
      </w:r>
      <w:r w:rsidRPr="00D81C8E">
        <w:rPr>
          <w:rFonts w:ascii="Tahoma" w:hAnsi="Tahoma" w:cs="Tahoma"/>
          <w:sz w:val="20"/>
          <w:szCs w:val="20"/>
        </w:rPr>
        <w:t>video presentations</w:t>
      </w:r>
      <w:r w:rsidR="00981354">
        <w:rPr>
          <w:rFonts w:ascii="Tahoma" w:hAnsi="Tahoma" w:cs="Tahoma"/>
          <w:sz w:val="20"/>
          <w:szCs w:val="20"/>
        </w:rPr>
        <w:t>.</w:t>
      </w:r>
      <w:r w:rsidRPr="00D81C8E">
        <w:rPr>
          <w:rFonts w:ascii="Tahoma" w:hAnsi="Tahoma" w:cs="Tahoma"/>
          <w:sz w:val="20"/>
          <w:szCs w:val="20"/>
        </w:rPr>
        <w:t xml:space="preserve"> </w:t>
      </w:r>
    </w:p>
    <w:p w14:paraId="52E54B72" w14:textId="49182A57" w:rsidR="0082179E" w:rsidRDefault="0082179E" w:rsidP="00D81C8E">
      <w:pPr>
        <w:rPr>
          <w:rFonts w:ascii="Tahoma" w:hAnsi="Tahoma" w:cs="Tahoma"/>
          <w:sz w:val="20"/>
          <w:szCs w:val="20"/>
        </w:rPr>
      </w:pPr>
      <w:r w:rsidRPr="00D81C8E">
        <w:rPr>
          <w:rFonts w:ascii="Tahoma" w:hAnsi="Tahoma" w:cs="Tahoma"/>
          <w:sz w:val="20"/>
          <w:szCs w:val="20"/>
        </w:rPr>
        <w:t xml:space="preserve">PowerPoint slides used during the course will be posted on Blackboard for use as a study guide.  </w:t>
      </w:r>
      <w:r w:rsidR="00F818A6" w:rsidRPr="00D81C8E">
        <w:rPr>
          <w:rFonts w:ascii="Tahoma" w:hAnsi="Tahoma" w:cs="Tahoma"/>
          <w:sz w:val="20"/>
          <w:szCs w:val="20"/>
        </w:rPr>
        <w:t>L</w:t>
      </w:r>
      <w:r w:rsidRPr="00D81C8E">
        <w:rPr>
          <w:rFonts w:ascii="Tahoma" w:hAnsi="Tahoma" w:cs="Tahoma"/>
          <w:sz w:val="20"/>
          <w:szCs w:val="20"/>
        </w:rPr>
        <w:t xml:space="preserve">ectures will be recorded and posted on Blackboard. </w:t>
      </w:r>
    </w:p>
    <w:p w14:paraId="5EB63B1E" w14:textId="7071E25B" w:rsidR="00DE736D" w:rsidRPr="00077C17" w:rsidRDefault="00DE736D" w:rsidP="00DE736D">
      <w:pPr>
        <w:rPr>
          <w:rFonts w:ascii="Tahoma" w:hAnsi="Tahoma" w:cs="Tahoma"/>
          <w:iCs/>
          <w:sz w:val="20"/>
          <w:szCs w:val="20"/>
        </w:rPr>
      </w:pPr>
      <w:r>
        <w:rPr>
          <w:rFonts w:ascii="Tahoma" w:hAnsi="Tahoma" w:cs="Tahoma"/>
          <w:iCs/>
          <w:sz w:val="20"/>
          <w:szCs w:val="20"/>
        </w:rPr>
        <w:t xml:space="preserve">A brief note about the reading assignments:  Some of the assignments include U.S. government documents and/or government websites.  In some instances, the documents </w:t>
      </w:r>
      <w:r w:rsidR="0003362D">
        <w:rPr>
          <w:rFonts w:ascii="Tahoma" w:hAnsi="Tahoma" w:cs="Tahoma"/>
          <w:iCs/>
          <w:sz w:val="20"/>
          <w:szCs w:val="20"/>
        </w:rPr>
        <w:t xml:space="preserve">and websites </w:t>
      </w:r>
      <w:r>
        <w:rPr>
          <w:rFonts w:ascii="Tahoma" w:hAnsi="Tahoma" w:cs="Tahoma"/>
          <w:iCs/>
          <w:sz w:val="20"/>
          <w:szCs w:val="20"/>
        </w:rPr>
        <w:t xml:space="preserve">are presented for purposes of familiarization.  Students are not expected to read the documents in their entirety, but will rather be directed to pertinent sections throughout the semester.              </w:t>
      </w:r>
      <w:r w:rsidRPr="00077C17">
        <w:rPr>
          <w:rFonts w:ascii="Tahoma" w:hAnsi="Tahoma" w:cs="Tahoma"/>
          <w:iCs/>
          <w:sz w:val="20"/>
          <w:szCs w:val="20"/>
        </w:rPr>
        <w:t xml:space="preserve">  </w:t>
      </w:r>
    </w:p>
    <w:p w14:paraId="441A4F8B"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VIII.  Attendance and Classroom Policies</w:t>
      </w:r>
    </w:p>
    <w:p w14:paraId="45AA9DFA" w14:textId="41AD5541" w:rsidR="008E28B7" w:rsidRPr="00D81C8E" w:rsidRDefault="008E28B7" w:rsidP="00D81C8E">
      <w:pPr>
        <w:rPr>
          <w:rFonts w:ascii="Tahoma" w:hAnsi="Tahoma" w:cs="Tahoma"/>
          <w:sz w:val="20"/>
          <w:szCs w:val="20"/>
        </w:rPr>
      </w:pPr>
      <w:r w:rsidRPr="00D81C8E">
        <w:rPr>
          <w:rFonts w:ascii="Tahoma" w:hAnsi="Tahoma" w:cs="Tahoma"/>
          <w:sz w:val="20"/>
          <w:szCs w:val="20"/>
        </w:rPr>
        <w:t>Learning in an on-line environment presents unique challenges</w:t>
      </w:r>
      <w:r w:rsidR="00215CB5" w:rsidRPr="00D81C8E">
        <w:rPr>
          <w:rFonts w:ascii="Tahoma" w:hAnsi="Tahoma" w:cs="Tahoma"/>
          <w:sz w:val="20"/>
          <w:szCs w:val="20"/>
        </w:rPr>
        <w:t xml:space="preserve"> for both instructors and students</w:t>
      </w:r>
      <w:r w:rsidRPr="00D81C8E">
        <w:rPr>
          <w:rFonts w:ascii="Tahoma" w:hAnsi="Tahoma" w:cs="Tahoma"/>
          <w:sz w:val="20"/>
          <w:szCs w:val="20"/>
        </w:rPr>
        <w:t>.  Students are reminded that regular class attendance and active participation is essential to learning and the successful completion of this course.  Therefore, a grading component includes attendance</w:t>
      </w:r>
      <w:r w:rsidR="00215CB5" w:rsidRPr="00D81C8E">
        <w:rPr>
          <w:rFonts w:ascii="Tahoma" w:hAnsi="Tahoma" w:cs="Tahoma"/>
          <w:sz w:val="20"/>
          <w:szCs w:val="20"/>
        </w:rPr>
        <w:t>/</w:t>
      </w:r>
      <w:r w:rsidRPr="00D81C8E">
        <w:rPr>
          <w:rFonts w:ascii="Tahoma" w:hAnsi="Tahoma" w:cs="Tahoma"/>
          <w:sz w:val="20"/>
          <w:szCs w:val="20"/>
        </w:rPr>
        <w:t xml:space="preserve">class participation.  Excused absences must be approved in advance; approved absences due to illness require a doctor’s note. </w:t>
      </w:r>
    </w:p>
    <w:p w14:paraId="3D7B552A" w14:textId="77777777" w:rsidR="008E28B7" w:rsidRPr="00D81C8E" w:rsidRDefault="008E28B7" w:rsidP="00D81C8E">
      <w:pPr>
        <w:rPr>
          <w:rFonts w:ascii="Tahoma" w:hAnsi="Tahoma" w:cs="Tahoma"/>
          <w:sz w:val="20"/>
          <w:szCs w:val="20"/>
        </w:rPr>
      </w:pPr>
      <w:r w:rsidRPr="00D81C8E">
        <w:rPr>
          <w:rFonts w:ascii="Tahoma" w:hAnsi="Tahoma" w:cs="Tahoma"/>
          <w:sz w:val="20"/>
          <w:szCs w:val="20"/>
        </w:rPr>
        <w:t xml:space="preserve">Students are expected to conduct themselves in a manner that is respectful to the instructor, guest speakers and other students; this includes being tolerant of diverse opinions.  Cell phones and other items that may cause distractions in class should be turned off during class sessions.  </w:t>
      </w:r>
    </w:p>
    <w:p w14:paraId="345C8D7B"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IX.</w:t>
      </w:r>
      <w:r w:rsidRPr="00077C17">
        <w:rPr>
          <w:rFonts w:ascii="Tahoma" w:hAnsi="Tahoma" w:cs="Tahoma"/>
          <w:b/>
          <w:iCs/>
          <w:sz w:val="20"/>
          <w:szCs w:val="20"/>
        </w:rPr>
        <w:tab/>
        <w:t>Disability Statement</w:t>
      </w:r>
    </w:p>
    <w:p w14:paraId="5DAC7861" w14:textId="77777777" w:rsidR="00DD78B9" w:rsidRPr="00640AF4" w:rsidRDefault="00DD78B9" w:rsidP="00DD78B9">
      <w:pPr>
        <w:rPr>
          <w:rFonts w:ascii="Tahoma" w:hAnsi="Tahoma" w:cs="Tahoma"/>
          <w:iCs/>
          <w:sz w:val="20"/>
          <w:szCs w:val="20"/>
        </w:rPr>
      </w:pPr>
      <w:r w:rsidRPr="00640AF4">
        <w:rPr>
          <w:rFonts w:ascii="Tahoma" w:hAnsi="Tahoma" w:cs="Tahoma"/>
          <w:iCs/>
          <w:sz w:val="20"/>
          <w:szCs w:val="20"/>
        </w:rPr>
        <w:t>If you are a student with a disability and you need academic accommodations, please see me and contact the Office of Disability Resources at 703.993.2474.  All academic accommodations must be arranged through that office.</w:t>
      </w:r>
    </w:p>
    <w:p w14:paraId="3C931321"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X.</w:t>
      </w:r>
      <w:r w:rsidRPr="00077C17">
        <w:rPr>
          <w:rFonts w:ascii="Tahoma" w:hAnsi="Tahoma" w:cs="Tahoma"/>
          <w:b/>
          <w:iCs/>
          <w:sz w:val="20"/>
          <w:szCs w:val="20"/>
        </w:rPr>
        <w:tab/>
        <w:t>Honor Code</w:t>
      </w:r>
    </w:p>
    <w:p w14:paraId="7151B66C"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George Mason University has an Honor Code, which requires all members of this community to maintain the highest standards of academic honesty and integrity.  Cheating, plagiarism, lying, stealing and other such forms of inappropriate behavior are prohibited.</w:t>
      </w:r>
    </w:p>
    <w:p w14:paraId="66D03A7A"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All violations of the Honor Code will be reported to the Honor Committee.</w:t>
      </w:r>
    </w:p>
    <w:p w14:paraId="5D60543A"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See honorcode.gmu.edu for more detailed information.</w:t>
      </w:r>
    </w:p>
    <w:p w14:paraId="538C2337"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XI.   Grading</w:t>
      </w:r>
      <w:r w:rsidRPr="00077C17">
        <w:rPr>
          <w:rFonts w:ascii="Tahoma" w:hAnsi="Tahoma" w:cs="Tahoma"/>
          <w:b/>
          <w:iCs/>
          <w:sz w:val="20"/>
          <w:szCs w:val="20"/>
        </w:rPr>
        <w:tab/>
      </w:r>
    </w:p>
    <w:p w14:paraId="422FCF45"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Mid Term Examination</w:t>
      </w:r>
      <w:r w:rsidRPr="00077C17">
        <w:rPr>
          <w:rFonts w:ascii="Tahoma" w:hAnsi="Tahoma" w:cs="Tahoma"/>
          <w:iCs/>
          <w:sz w:val="20"/>
          <w:szCs w:val="20"/>
        </w:rPr>
        <w:tab/>
      </w:r>
      <w:r w:rsidRPr="00077C17">
        <w:rPr>
          <w:rFonts w:ascii="Tahoma" w:hAnsi="Tahoma" w:cs="Tahoma"/>
          <w:iCs/>
          <w:sz w:val="20"/>
          <w:szCs w:val="20"/>
        </w:rPr>
        <w:tab/>
        <w:t>40%</w:t>
      </w:r>
    </w:p>
    <w:p w14:paraId="3F2F5F2F"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lastRenderedPageBreak/>
        <w:t>Attendance/Class Participation</w:t>
      </w:r>
      <w:r w:rsidRPr="00077C17">
        <w:rPr>
          <w:rFonts w:ascii="Tahoma" w:hAnsi="Tahoma" w:cs="Tahoma"/>
          <w:iCs/>
          <w:sz w:val="20"/>
          <w:szCs w:val="20"/>
        </w:rPr>
        <w:tab/>
        <w:t>20%</w:t>
      </w:r>
    </w:p>
    <w:p w14:paraId="1763751A" w14:textId="53CEE619" w:rsidR="00DD78B9" w:rsidRPr="00077C17" w:rsidRDefault="00DD78B9" w:rsidP="00DD78B9">
      <w:pPr>
        <w:rPr>
          <w:rFonts w:ascii="Tahoma" w:hAnsi="Tahoma" w:cs="Tahoma"/>
          <w:iCs/>
          <w:sz w:val="20"/>
          <w:szCs w:val="20"/>
        </w:rPr>
      </w:pPr>
      <w:r w:rsidRPr="00077C17">
        <w:rPr>
          <w:rFonts w:ascii="Tahoma" w:hAnsi="Tahoma" w:cs="Tahoma"/>
          <w:iCs/>
          <w:sz w:val="20"/>
          <w:szCs w:val="20"/>
        </w:rPr>
        <w:t>Final Examination</w:t>
      </w:r>
      <w:r w:rsidRPr="00077C17">
        <w:rPr>
          <w:rFonts w:ascii="Tahoma" w:hAnsi="Tahoma" w:cs="Tahoma"/>
          <w:iCs/>
          <w:sz w:val="20"/>
          <w:szCs w:val="20"/>
        </w:rPr>
        <w:tab/>
      </w:r>
      <w:r w:rsidRPr="00077C17">
        <w:rPr>
          <w:rFonts w:ascii="Tahoma" w:hAnsi="Tahoma" w:cs="Tahoma"/>
          <w:iCs/>
          <w:sz w:val="20"/>
          <w:szCs w:val="20"/>
        </w:rPr>
        <w:tab/>
        <w:t>40%</w:t>
      </w:r>
    </w:p>
    <w:p w14:paraId="5D9036EB" w14:textId="77777777" w:rsidR="00DD78B9" w:rsidRPr="00077C17" w:rsidRDefault="00DD78B9" w:rsidP="00DD78B9">
      <w:pPr>
        <w:rPr>
          <w:rFonts w:ascii="Tahoma" w:hAnsi="Tahoma" w:cs="Tahoma"/>
          <w:bCs/>
          <w:iCs/>
          <w:sz w:val="20"/>
          <w:szCs w:val="20"/>
        </w:rPr>
      </w:pPr>
      <w:r w:rsidRPr="00077C17">
        <w:rPr>
          <w:rFonts w:ascii="Tahoma" w:hAnsi="Tahoma" w:cs="Tahoma"/>
          <w:bCs/>
          <w:iCs/>
          <w:sz w:val="20"/>
          <w:szCs w:val="20"/>
        </w:rPr>
        <w:t>Students who cannot take either the mid-term or final exams at the scheduled time must receive approval for an alternate date/time prior to the date of examination.  Students who do not take the examination at the scheduled time will lose a minimum of 5 grade points.</w:t>
      </w:r>
    </w:p>
    <w:p w14:paraId="0097B25C" w14:textId="2466EC99" w:rsidR="00DD78B9" w:rsidRPr="00077C17" w:rsidRDefault="00DD78B9" w:rsidP="00DD78B9">
      <w:pPr>
        <w:rPr>
          <w:rFonts w:ascii="Tahoma" w:hAnsi="Tahoma" w:cs="Tahoma"/>
          <w:bCs/>
          <w:iCs/>
          <w:sz w:val="20"/>
          <w:szCs w:val="20"/>
        </w:rPr>
      </w:pPr>
      <w:r w:rsidRPr="00077C17">
        <w:rPr>
          <w:rFonts w:ascii="Tahoma" w:hAnsi="Tahoma" w:cs="Tahoma"/>
          <w:bCs/>
          <w:iCs/>
          <w:sz w:val="20"/>
          <w:szCs w:val="20"/>
        </w:rPr>
        <w:t xml:space="preserve">Students </w:t>
      </w:r>
      <w:r w:rsidR="005D1BD9" w:rsidRPr="00077C17">
        <w:rPr>
          <w:rFonts w:ascii="Tahoma" w:hAnsi="Tahoma" w:cs="Tahoma"/>
          <w:bCs/>
          <w:iCs/>
          <w:sz w:val="20"/>
          <w:szCs w:val="20"/>
        </w:rPr>
        <w:t xml:space="preserve">may </w:t>
      </w:r>
      <w:r w:rsidRPr="00077C17">
        <w:rPr>
          <w:rFonts w:ascii="Tahoma" w:hAnsi="Tahoma" w:cs="Tahoma"/>
          <w:bCs/>
          <w:iCs/>
          <w:sz w:val="20"/>
          <w:szCs w:val="20"/>
        </w:rPr>
        <w:t>be given opportunities to complete one or more extra credit assignments.</w:t>
      </w:r>
    </w:p>
    <w:p w14:paraId="56A236DB"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At the end of the course, each student will be assigned a final grade as follows:</w:t>
      </w:r>
    </w:p>
    <w:tbl>
      <w:tblPr>
        <w:tblW w:w="0" w:type="auto"/>
        <w:tblInd w:w="108" w:type="dxa"/>
        <w:tblLayout w:type="fixed"/>
        <w:tblLook w:val="0000" w:firstRow="0" w:lastRow="0" w:firstColumn="0" w:lastColumn="0" w:noHBand="0" w:noVBand="0"/>
      </w:tblPr>
      <w:tblGrid>
        <w:gridCol w:w="1890"/>
        <w:gridCol w:w="2610"/>
        <w:gridCol w:w="2070"/>
        <w:gridCol w:w="2070"/>
      </w:tblGrid>
      <w:tr w:rsidR="00DD78B9" w:rsidRPr="00077C17" w14:paraId="32107A08" w14:textId="77777777" w:rsidTr="0035026F">
        <w:trPr>
          <w:cantSplit/>
        </w:trPr>
        <w:tc>
          <w:tcPr>
            <w:tcW w:w="1890" w:type="dxa"/>
          </w:tcPr>
          <w:p w14:paraId="281F5BAF" w14:textId="77777777" w:rsidR="00DD78B9" w:rsidRPr="00077C17" w:rsidRDefault="00DD78B9" w:rsidP="0035026F">
            <w:pPr>
              <w:rPr>
                <w:rFonts w:ascii="Tahoma" w:hAnsi="Tahoma" w:cs="Tahoma"/>
                <w:b/>
                <w:bCs/>
                <w:sz w:val="20"/>
                <w:szCs w:val="20"/>
              </w:rPr>
            </w:pPr>
            <w:r w:rsidRPr="00077C17">
              <w:rPr>
                <w:rFonts w:ascii="Tahoma" w:hAnsi="Tahoma" w:cs="Tahoma"/>
                <w:b/>
                <w:bCs/>
                <w:sz w:val="20"/>
                <w:szCs w:val="20"/>
              </w:rPr>
              <w:t>Grade</w:t>
            </w:r>
          </w:p>
        </w:tc>
        <w:tc>
          <w:tcPr>
            <w:tcW w:w="2610" w:type="dxa"/>
          </w:tcPr>
          <w:p w14:paraId="560D0BA2" w14:textId="77777777" w:rsidR="00DD78B9" w:rsidRPr="00077C17" w:rsidRDefault="00DD78B9" w:rsidP="0035026F">
            <w:pPr>
              <w:rPr>
                <w:rFonts w:ascii="Tahoma" w:hAnsi="Tahoma" w:cs="Tahoma"/>
                <w:b/>
                <w:bCs/>
                <w:sz w:val="20"/>
                <w:szCs w:val="20"/>
              </w:rPr>
            </w:pPr>
            <w:r w:rsidRPr="00077C17">
              <w:rPr>
                <w:rFonts w:ascii="Tahoma" w:hAnsi="Tahoma" w:cs="Tahoma"/>
                <w:b/>
                <w:bCs/>
                <w:sz w:val="20"/>
                <w:szCs w:val="20"/>
              </w:rPr>
              <w:t>Quality Points</w:t>
            </w:r>
          </w:p>
        </w:tc>
        <w:tc>
          <w:tcPr>
            <w:tcW w:w="2070" w:type="dxa"/>
          </w:tcPr>
          <w:p w14:paraId="4D84357F" w14:textId="77777777" w:rsidR="00DD78B9" w:rsidRPr="00077C17" w:rsidRDefault="00DD78B9" w:rsidP="0035026F">
            <w:pPr>
              <w:rPr>
                <w:rFonts w:ascii="Tahoma" w:hAnsi="Tahoma" w:cs="Tahoma"/>
                <w:b/>
                <w:bCs/>
                <w:sz w:val="20"/>
                <w:szCs w:val="20"/>
              </w:rPr>
            </w:pPr>
            <w:r w:rsidRPr="00077C17">
              <w:rPr>
                <w:rFonts w:ascii="Tahoma" w:hAnsi="Tahoma" w:cs="Tahoma"/>
                <w:b/>
                <w:bCs/>
                <w:sz w:val="20"/>
                <w:szCs w:val="20"/>
              </w:rPr>
              <w:t>Point Range</w:t>
            </w:r>
          </w:p>
        </w:tc>
        <w:tc>
          <w:tcPr>
            <w:tcW w:w="2070" w:type="dxa"/>
          </w:tcPr>
          <w:p w14:paraId="64051556" w14:textId="77777777" w:rsidR="00DD78B9" w:rsidRPr="00077C17" w:rsidRDefault="00DD78B9" w:rsidP="0035026F">
            <w:pPr>
              <w:rPr>
                <w:rFonts w:ascii="Tahoma" w:hAnsi="Tahoma" w:cs="Tahoma"/>
                <w:b/>
                <w:bCs/>
                <w:sz w:val="20"/>
                <w:szCs w:val="20"/>
              </w:rPr>
            </w:pPr>
            <w:r w:rsidRPr="00077C17">
              <w:rPr>
                <w:rFonts w:ascii="Tahoma" w:hAnsi="Tahoma" w:cs="Tahoma"/>
                <w:b/>
                <w:bCs/>
                <w:sz w:val="20"/>
                <w:szCs w:val="20"/>
              </w:rPr>
              <w:t>Interpretation</w:t>
            </w:r>
          </w:p>
        </w:tc>
      </w:tr>
      <w:tr w:rsidR="00712EC1" w:rsidRPr="00077C17" w14:paraId="0AB7F8B5" w14:textId="77777777" w:rsidTr="0035026F">
        <w:trPr>
          <w:cantSplit/>
        </w:trPr>
        <w:tc>
          <w:tcPr>
            <w:tcW w:w="1890" w:type="dxa"/>
          </w:tcPr>
          <w:p w14:paraId="1C017C4A" w14:textId="25EB45C4" w:rsidR="00712EC1" w:rsidRPr="00077C17" w:rsidRDefault="00712EC1" w:rsidP="0035026F">
            <w:pPr>
              <w:rPr>
                <w:rFonts w:ascii="Tahoma" w:hAnsi="Tahoma" w:cs="Tahoma"/>
                <w:sz w:val="20"/>
                <w:szCs w:val="20"/>
              </w:rPr>
            </w:pPr>
            <w:r w:rsidRPr="00077C17">
              <w:rPr>
                <w:rFonts w:ascii="Tahoma" w:hAnsi="Tahoma" w:cs="Tahoma"/>
                <w:sz w:val="20"/>
                <w:szCs w:val="20"/>
              </w:rPr>
              <w:t>A+</w:t>
            </w:r>
          </w:p>
        </w:tc>
        <w:tc>
          <w:tcPr>
            <w:tcW w:w="2610" w:type="dxa"/>
          </w:tcPr>
          <w:p w14:paraId="0009E7F9" w14:textId="7BCFB314" w:rsidR="00712EC1" w:rsidRPr="00077C17" w:rsidRDefault="00577C00" w:rsidP="0035026F">
            <w:pPr>
              <w:rPr>
                <w:rFonts w:ascii="Tahoma" w:hAnsi="Tahoma" w:cs="Tahoma"/>
                <w:sz w:val="20"/>
                <w:szCs w:val="20"/>
              </w:rPr>
            </w:pPr>
            <w:r w:rsidRPr="00077C17">
              <w:rPr>
                <w:rFonts w:ascii="Tahoma" w:hAnsi="Tahoma" w:cs="Tahoma"/>
                <w:sz w:val="20"/>
                <w:szCs w:val="20"/>
              </w:rPr>
              <w:t>4.0</w:t>
            </w:r>
            <w:r w:rsidR="00E95AC1" w:rsidRPr="00077C17">
              <w:rPr>
                <w:rFonts w:ascii="Tahoma" w:hAnsi="Tahoma" w:cs="Tahoma"/>
                <w:sz w:val="20"/>
                <w:szCs w:val="20"/>
              </w:rPr>
              <w:t>0</w:t>
            </w:r>
          </w:p>
        </w:tc>
        <w:tc>
          <w:tcPr>
            <w:tcW w:w="2070" w:type="dxa"/>
          </w:tcPr>
          <w:p w14:paraId="1714DAB4" w14:textId="330BFB21" w:rsidR="00712EC1" w:rsidRPr="00077C17" w:rsidRDefault="00712EC1" w:rsidP="0035026F">
            <w:pPr>
              <w:rPr>
                <w:rFonts w:ascii="Tahoma" w:hAnsi="Tahoma" w:cs="Tahoma"/>
                <w:sz w:val="20"/>
                <w:szCs w:val="20"/>
              </w:rPr>
            </w:pPr>
            <w:r w:rsidRPr="00077C17">
              <w:rPr>
                <w:rFonts w:ascii="Tahoma" w:hAnsi="Tahoma" w:cs="Tahoma"/>
                <w:sz w:val="20"/>
                <w:szCs w:val="20"/>
              </w:rPr>
              <w:t>97-Above</w:t>
            </w:r>
          </w:p>
        </w:tc>
        <w:tc>
          <w:tcPr>
            <w:tcW w:w="2070" w:type="dxa"/>
          </w:tcPr>
          <w:p w14:paraId="1616FB6B" w14:textId="1538E433" w:rsidR="00712EC1" w:rsidRPr="00077C17" w:rsidRDefault="00712EC1" w:rsidP="0035026F">
            <w:pPr>
              <w:rPr>
                <w:rFonts w:ascii="Tahoma" w:hAnsi="Tahoma" w:cs="Tahoma"/>
                <w:sz w:val="20"/>
                <w:szCs w:val="20"/>
              </w:rPr>
            </w:pPr>
            <w:r w:rsidRPr="00077C17">
              <w:rPr>
                <w:rFonts w:ascii="Tahoma" w:hAnsi="Tahoma" w:cs="Tahoma"/>
                <w:sz w:val="20"/>
                <w:szCs w:val="20"/>
              </w:rPr>
              <w:t>Exceptional</w:t>
            </w:r>
          </w:p>
        </w:tc>
      </w:tr>
      <w:tr w:rsidR="00DD78B9" w:rsidRPr="00077C17" w14:paraId="7FE00215" w14:textId="77777777" w:rsidTr="0035026F">
        <w:trPr>
          <w:cantSplit/>
        </w:trPr>
        <w:tc>
          <w:tcPr>
            <w:tcW w:w="1890" w:type="dxa"/>
          </w:tcPr>
          <w:p w14:paraId="3D264D10" w14:textId="7D5491EE" w:rsidR="00DD78B9" w:rsidRPr="00077C17" w:rsidRDefault="00DD78B9" w:rsidP="0035026F">
            <w:pPr>
              <w:rPr>
                <w:rFonts w:ascii="Tahoma" w:hAnsi="Tahoma" w:cs="Tahoma"/>
                <w:sz w:val="20"/>
                <w:szCs w:val="20"/>
              </w:rPr>
            </w:pPr>
            <w:r w:rsidRPr="00077C17">
              <w:rPr>
                <w:rFonts w:ascii="Tahoma" w:hAnsi="Tahoma" w:cs="Tahoma"/>
                <w:sz w:val="20"/>
                <w:szCs w:val="20"/>
              </w:rPr>
              <w:t xml:space="preserve">A </w:t>
            </w:r>
          </w:p>
        </w:tc>
        <w:tc>
          <w:tcPr>
            <w:tcW w:w="2610" w:type="dxa"/>
          </w:tcPr>
          <w:p w14:paraId="01673595" w14:textId="6219333E" w:rsidR="00DD78B9" w:rsidRPr="00077C17" w:rsidRDefault="00DD78B9" w:rsidP="0035026F">
            <w:pPr>
              <w:rPr>
                <w:rFonts w:ascii="Tahoma" w:hAnsi="Tahoma" w:cs="Tahoma"/>
                <w:sz w:val="20"/>
                <w:szCs w:val="20"/>
              </w:rPr>
            </w:pPr>
            <w:r w:rsidRPr="00077C17">
              <w:rPr>
                <w:rFonts w:ascii="Tahoma" w:hAnsi="Tahoma" w:cs="Tahoma"/>
                <w:sz w:val="20"/>
                <w:szCs w:val="20"/>
              </w:rPr>
              <w:t>4.0</w:t>
            </w:r>
            <w:r w:rsidR="00E95AC1" w:rsidRPr="00077C17">
              <w:rPr>
                <w:rFonts w:ascii="Tahoma" w:hAnsi="Tahoma" w:cs="Tahoma"/>
                <w:sz w:val="20"/>
                <w:szCs w:val="20"/>
              </w:rPr>
              <w:t>0</w:t>
            </w:r>
          </w:p>
        </w:tc>
        <w:tc>
          <w:tcPr>
            <w:tcW w:w="2070" w:type="dxa"/>
          </w:tcPr>
          <w:p w14:paraId="6F7F55A4" w14:textId="08F024B6" w:rsidR="00DD78B9" w:rsidRPr="00077C17" w:rsidRDefault="00DD78B9" w:rsidP="0035026F">
            <w:pPr>
              <w:rPr>
                <w:rFonts w:ascii="Tahoma" w:hAnsi="Tahoma" w:cs="Tahoma"/>
                <w:sz w:val="20"/>
                <w:szCs w:val="20"/>
              </w:rPr>
            </w:pPr>
            <w:r w:rsidRPr="00077C17">
              <w:rPr>
                <w:rFonts w:ascii="Tahoma" w:hAnsi="Tahoma" w:cs="Tahoma"/>
                <w:sz w:val="20"/>
                <w:szCs w:val="20"/>
              </w:rPr>
              <w:t>93-</w:t>
            </w:r>
            <w:r w:rsidR="00712EC1" w:rsidRPr="00077C17">
              <w:rPr>
                <w:rFonts w:ascii="Tahoma" w:hAnsi="Tahoma" w:cs="Tahoma"/>
                <w:sz w:val="20"/>
                <w:szCs w:val="20"/>
              </w:rPr>
              <w:t>96</w:t>
            </w:r>
          </w:p>
        </w:tc>
        <w:tc>
          <w:tcPr>
            <w:tcW w:w="2070" w:type="dxa"/>
          </w:tcPr>
          <w:p w14:paraId="03055D7C" w14:textId="26DC2582" w:rsidR="00DD78B9" w:rsidRPr="00077C17" w:rsidRDefault="00DD78B9" w:rsidP="0035026F">
            <w:pPr>
              <w:rPr>
                <w:rFonts w:ascii="Tahoma" w:hAnsi="Tahoma" w:cs="Tahoma"/>
                <w:sz w:val="20"/>
                <w:szCs w:val="20"/>
              </w:rPr>
            </w:pPr>
          </w:p>
        </w:tc>
      </w:tr>
      <w:tr w:rsidR="00DD78B9" w:rsidRPr="00077C17" w14:paraId="71453DDB" w14:textId="77777777" w:rsidTr="0035026F">
        <w:trPr>
          <w:cantSplit/>
        </w:trPr>
        <w:tc>
          <w:tcPr>
            <w:tcW w:w="1890" w:type="dxa"/>
          </w:tcPr>
          <w:p w14:paraId="4FBCEDFF"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A- </w:t>
            </w:r>
          </w:p>
        </w:tc>
        <w:tc>
          <w:tcPr>
            <w:tcW w:w="2610" w:type="dxa"/>
          </w:tcPr>
          <w:p w14:paraId="1E031EB0" w14:textId="3F42007B" w:rsidR="00DD78B9" w:rsidRPr="00077C17" w:rsidRDefault="00DD78B9" w:rsidP="0035026F">
            <w:pPr>
              <w:rPr>
                <w:rFonts w:ascii="Tahoma" w:hAnsi="Tahoma" w:cs="Tahoma"/>
                <w:sz w:val="20"/>
                <w:szCs w:val="20"/>
              </w:rPr>
            </w:pPr>
            <w:r w:rsidRPr="00077C17">
              <w:rPr>
                <w:rFonts w:ascii="Tahoma" w:hAnsi="Tahoma" w:cs="Tahoma"/>
                <w:sz w:val="20"/>
                <w:szCs w:val="20"/>
              </w:rPr>
              <w:t>3.</w:t>
            </w:r>
            <w:r w:rsidR="00E95AC1" w:rsidRPr="00077C17">
              <w:rPr>
                <w:rFonts w:ascii="Tahoma" w:hAnsi="Tahoma" w:cs="Tahoma"/>
                <w:sz w:val="20"/>
                <w:szCs w:val="20"/>
              </w:rPr>
              <w:t>6</w:t>
            </w:r>
            <w:r w:rsidRPr="00077C17">
              <w:rPr>
                <w:rFonts w:ascii="Tahoma" w:hAnsi="Tahoma" w:cs="Tahoma"/>
                <w:sz w:val="20"/>
                <w:szCs w:val="20"/>
              </w:rPr>
              <w:t>7</w:t>
            </w:r>
          </w:p>
        </w:tc>
        <w:tc>
          <w:tcPr>
            <w:tcW w:w="2070" w:type="dxa"/>
          </w:tcPr>
          <w:p w14:paraId="78BD119D" w14:textId="77777777" w:rsidR="00DD78B9" w:rsidRPr="00077C17" w:rsidRDefault="00DD78B9" w:rsidP="0035026F">
            <w:pPr>
              <w:rPr>
                <w:rFonts w:ascii="Tahoma" w:hAnsi="Tahoma" w:cs="Tahoma"/>
                <w:sz w:val="20"/>
                <w:szCs w:val="20"/>
              </w:rPr>
            </w:pPr>
            <w:r w:rsidRPr="00077C17">
              <w:rPr>
                <w:rFonts w:ascii="Tahoma" w:hAnsi="Tahoma" w:cs="Tahoma"/>
                <w:sz w:val="20"/>
                <w:szCs w:val="20"/>
              </w:rPr>
              <w:t>90-92</w:t>
            </w:r>
          </w:p>
        </w:tc>
        <w:tc>
          <w:tcPr>
            <w:tcW w:w="2070" w:type="dxa"/>
          </w:tcPr>
          <w:p w14:paraId="08599F69" w14:textId="053625AF" w:rsidR="00DD78B9" w:rsidRPr="00077C17" w:rsidRDefault="00DE485C" w:rsidP="0035026F">
            <w:pPr>
              <w:rPr>
                <w:rFonts w:ascii="Tahoma" w:hAnsi="Tahoma" w:cs="Tahoma"/>
                <w:sz w:val="20"/>
                <w:szCs w:val="20"/>
              </w:rPr>
            </w:pPr>
            <w:r w:rsidRPr="00077C17">
              <w:rPr>
                <w:rFonts w:ascii="Tahoma" w:hAnsi="Tahoma" w:cs="Tahoma"/>
                <w:sz w:val="20"/>
                <w:szCs w:val="20"/>
              </w:rPr>
              <w:t xml:space="preserve">Excellent </w:t>
            </w:r>
          </w:p>
        </w:tc>
      </w:tr>
      <w:tr w:rsidR="00DD78B9" w:rsidRPr="00077C17" w14:paraId="3E95CA2C" w14:textId="77777777" w:rsidTr="0035026F">
        <w:trPr>
          <w:cantSplit/>
        </w:trPr>
        <w:tc>
          <w:tcPr>
            <w:tcW w:w="1890" w:type="dxa"/>
          </w:tcPr>
          <w:p w14:paraId="0862FC0A"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B+ </w:t>
            </w:r>
          </w:p>
        </w:tc>
        <w:tc>
          <w:tcPr>
            <w:tcW w:w="2610" w:type="dxa"/>
          </w:tcPr>
          <w:p w14:paraId="586BBA50" w14:textId="7E87EAA7" w:rsidR="00DD78B9" w:rsidRPr="00077C17" w:rsidRDefault="00DD78B9" w:rsidP="0035026F">
            <w:pPr>
              <w:rPr>
                <w:rFonts w:ascii="Tahoma" w:hAnsi="Tahoma" w:cs="Tahoma"/>
                <w:sz w:val="20"/>
                <w:szCs w:val="20"/>
              </w:rPr>
            </w:pPr>
            <w:r w:rsidRPr="00077C17">
              <w:rPr>
                <w:rFonts w:ascii="Tahoma" w:hAnsi="Tahoma" w:cs="Tahoma"/>
                <w:sz w:val="20"/>
                <w:szCs w:val="20"/>
              </w:rPr>
              <w:t>3.3</w:t>
            </w:r>
            <w:r w:rsidR="00E95AC1" w:rsidRPr="00077C17">
              <w:rPr>
                <w:rFonts w:ascii="Tahoma" w:hAnsi="Tahoma" w:cs="Tahoma"/>
                <w:sz w:val="20"/>
                <w:szCs w:val="20"/>
              </w:rPr>
              <w:t>3</w:t>
            </w:r>
          </w:p>
        </w:tc>
        <w:tc>
          <w:tcPr>
            <w:tcW w:w="2070" w:type="dxa"/>
          </w:tcPr>
          <w:p w14:paraId="37D76F1F" w14:textId="77777777" w:rsidR="00DD78B9" w:rsidRPr="00077C17" w:rsidRDefault="00DD78B9" w:rsidP="0035026F">
            <w:pPr>
              <w:rPr>
                <w:rFonts w:ascii="Tahoma" w:hAnsi="Tahoma" w:cs="Tahoma"/>
                <w:sz w:val="20"/>
                <w:szCs w:val="20"/>
              </w:rPr>
            </w:pPr>
            <w:r w:rsidRPr="00077C17">
              <w:rPr>
                <w:rFonts w:ascii="Tahoma" w:hAnsi="Tahoma" w:cs="Tahoma"/>
                <w:sz w:val="20"/>
                <w:szCs w:val="20"/>
              </w:rPr>
              <w:t>87-89</w:t>
            </w:r>
          </w:p>
        </w:tc>
        <w:tc>
          <w:tcPr>
            <w:tcW w:w="2070" w:type="dxa"/>
          </w:tcPr>
          <w:p w14:paraId="5ECECCDB" w14:textId="77777777" w:rsidR="00DD78B9" w:rsidRPr="00077C17" w:rsidRDefault="00DD78B9" w:rsidP="0035026F">
            <w:pPr>
              <w:rPr>
                <w:rFonts w:ascii="Tahoma" w:hAnsi="Tahoma" w:cs="Tahoma"/>
                <w:sz w:val="20"/>
                <w:szCs w:val="20"/>
              </w:rPr>
            </w:pPr>
          </w:p>
        </w:tc>
      </w:tr>
      <w:tr w:rsidR="00DD78B9" w:rsidRPr="00077C17" w14:paraId="309021F9" w14:textId="77777777" w:rsidTr="0035026F">
        <w:trPr>
          <w:cantSplit/>
        </w:trPr>
        <w:tc>
          <w:tcPr>
            <w:tcW w:w="1890" w:type="dxa"/>
          </w:tcPr>
          <w:p w14:paraId="1379C0F2"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B </w:t>
            </w:r>
          </w:p>
        </w:tc>
        <w:tc>
          <w:tcPr>
            <w:tcW w:w="2610" w:type="dxa"/>
          </w:tcPr>
          <w:p w14:paraId="40EBB7EA" w14:textId="7054C148" w:rsidR="00DD78B9" w:rsidRPr="00077C17" w:rsidRDefault="00DD78B9" w:rsidP="0035026F">
            <w:pPr>
              <w:rPr>
                <w:rFonts w:ascii="Tahoma" w:hAnsi="Tahoma" w:cs="Tahoma"/>
                <w:sz w:val="20"/>
                <w:szCs w:val="20"/>
              </w:rPr>
            </w:pPr>
            <w:r w:rsidRPr="00077C17">
              <w:rPr>
                <w:rFonts w:ascii="Tahoma" w:hAnsi="Tahoma" w:cs="Tahoma"/>
                <w:sz w:val="20"/>
                <w:szCs w:val="20"/>
              </w:rPr>
              <w:t>3.0</w:t>
            </w:r>
            <w:r w:rsidR="00E95AC1" w:rsidRPr="00077C17">
              <w:rPr>
                <w:rFonts w:ascii="Tahoma" w:hAnsi="Tahoma" w:cs="Tahoma"/>
                <w:sz w:val="20"/>
                <w:szCs w:val="20"/>
              </w:rPr>
              <w:t>0</w:t>
            </w:r>
          </w:p>
        </w:tc>
        <w:tc>
          <w:tcPr>
            <w:tcW w:w="2070" w:type="dxa"/>
          </w:tcPr>
          <w:p w14:paraId="2DFB6819" w14:textId="77777777" w:rsidR="00DD78B9" w:rsidRPr="00077C17" w:rsidRDefault="00DD78B9" w:rsidP="0035026F">
            <w:pPr>
              <w:rPr>
                <w:rFonts w:ascii="Tahoma" w:hAnsi="Tahoma" w:cs="Tahoma"/>
                <w:sz w:val="20"/>
                <w:szCs w:val="20"/>
              </w:rPr>
            </w:pPr>
            <w:r w:rsidRPr="00077C17">
              <w:rPr>
                <w:rFonts w:ascii="Tahoma" w:hAnsi="Tahoma" w:cs="Tahoma"/>
                <w:sz w:val="20"/>
                <w:szCs w:val="20"/>
              </w:rPr>
              <w:t>83-86</w:t>
            </w:r>
          </w:p>
        </w:tc>
        <w:tc>
          <w:tcPr>
            <w:tcW w:w="2070" w:type="dxa"/>
          </w:tcPr>
          <w:p w14:paraId="20D543A0" w14:textId="77777777" w:rsidR="00DD78B9" w:rsidRPr="00077C17" w:rsidRDefault="00DD78B9" w:rsidP="0035026F">
            <w:pPr>
              <w:rPr>
                <w:rFonts w:ascii="Tahoma" w:hAnsi="Tahoma" w:cs="Tahoma"/>
                <w:sz w:val="20"/>
                <w:szCs w:val="20"/>
              </w:rPr>
            </w:pPr>
            <w:r w:rsidRPr="00077C17">
              <w:rPr>
                <w:rFonts w:ascii="Tahoma" w:hAnsi="Tahoma" w:cs="Tahoma"/>
                <w:sz w:val="20"/>
                <w:szCs w:val="20"/>
              </w:rPr>
              <w:t>Above average</w:t>
            </w:r>
          </w:p>
        </w:tc>
      </w:tr>
      <w:tr w:rsidR="00DD78B9" w:rsidRPr="00077C17" w14:paraId="2D53C2E7" w14:textId="77777777" w:rsidTr="0035026F">
        <w:trPr>
          <w:cantSplit/>
        </w:trPr>
        <w:tc>
          <w:tcPr>
            <w:tcW w:w="1890" w:type="dxa"/>
          </w:tcPr>
          <w:p w14:paraId="247426EC"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B- </w:t>
            </w:r>
          </w:p>
        </w:tc>
        <w:tc>
          <w:tcPr>
            <w:tcW w:w="2610" w:type="dxa"/>
          </w:tcPr>
          <w:p w14:paraId="170600EE" w14:textId="72B6F7FE" w:rsidR="00DD78B9" w:rsidRPr="00077C17" w:rsidRDefault="00DD78B9" w:rsidP="0035026F">
            <w:pPr>
              <w:rPr>
                <w:rFonts w:ascii="Tahoma" w:hAnsi="Tahoma" w:cs="Tahoma"/>
                <w:sz w:val="20"/>
                <w:szCs w:val="20"/>
              </w:rPr>
            </w:pPr>
            <w:r w:rsidRPr="00077C17">
              <w:rPr>
                <w:rFonts w:ascii="Tahoma" w:hAnsi="Tahoma" w:cs="Tahoma"/>
                <w:sz w:val="20"/>
                <w:szCs w:val="20"/>
              </w:rPr>
              <w:t>2.</w:t>
            </w:r>
            <w:r w:rsidR="00E95AC1" w:rsidRPr="00077C17">
              <w:rPr>
                <w:rFonts w:ascii="Tahoma" w:hAnsi="Tahoma" w:cs="Tahoma"/>
                <w:sz w:val="20"/>
                <w:szCs w:val="20"/>
              </w:rPr>
              <w:t>6</w:t>
            </w:r>
            <w:r w:rsidRPr="00077C17">
              <w:rPr>
                <w:rFonts w:ascii="Tahoma" w:hAnsi="Tahoma" w:cs="Tahoma"/>
                <w:sz w:val="20"/>
                <w:szCs w:val="20"/>
              </w:rPr>
              <w:t>7</w:t>
            </w:r>
          </w:p>
        </w:tc>
        <w:tc>
          <w:tcPr>
            <w:tcW w:w="2070" w:type="dxa"/>
          </w:tcPr>
          <w:p w14:paraId="5C5E7217" w14:textId="77777777" w:rsidR="00DD78B9" w:rsidRPr="00077C17" w:rsidRDefault="00DD78B9" w:rsidP="0035026F">
            <w:pPr>
              <w:rPr>
                <w:rFonts w:ascii="Tahoma" w:hAnsi="Tahoma" w:cs="Tahoma"/>
                <w:sz w:val="20"/>
                <w:szCs w:val="20"/>
              </w:rPr>
            </w:pPr>
            <w:r w:rsidRPr="00077C17">
              <w:rPr>
                <w:rFonts w:ascii="Tahoma" w:hAnsi="Tahoma" w:cs="Tahoma"/>
                <w:sz w:val="20"/>
                <w:szCs w:val="20"/>
              </w:rPr>
              <w:t>80-82</w:t>
            </w:r>
          </w:p>
        </w:tc>
        <w:tc>
          <w:tcPr>
            <w:tcW w:w="2070" w:type="dxa"/>
          </w:tcPr>
          <w:p w14:paraId="2E4BCF12" w14:textId="77777777" w:rsidR="00DD78B9" w:rsidRPr="00077C17" w:rsidRDefault="00DD78B9" w:rsidP="0035026F">
            <w:pPr>
              <w:rPr>
                <w:rFonts w:ascii="Tahoma" w:hAnsi="Tahoma" w:cs="Tahoma"/>
                <w:sz w:val="20"/>
                <w:szCs w:val="20"/>
              </w:rPr>
            </w:pPr>
          </w:p>
        </w:tc>
      </w:tr>
      <w:tr w:rsidR="00DD78B9" w:rsidRPr="00077C17" w14:paraId="55DCE28E" w14:textId="77777777" w:rsidTr="0035026F">
        <w:trPr>
          <w:cantSplit/>
        </w:trPr>
        <w:tc>
          <w:tcPr>
            <w:tcW w:w="1890" w:type="dxa"/>
          </w:tcPr>
          <w:p w14:paraId="0168D7D6"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C+ </w:t>
            </w:r>
          </w:p>
        </w:tc>
        <w:tc>
          <w:tcPr>
            <w:tcW w:w="2610" w:type="dxa"/>
          </w:tcPr>
          <w:p w14:paraId="2E2CDDE6" w14:textId="0592FB15" w:rsidR="00DD78B9" w:rsidRPr="00077C17" w:rsidRDefault="00DD78B9" w:rsidP="0035026F">
            <w:pPr>
              <w:rPr>
                <w:rFonts w:ascii="Tahoma" w:hAnsi="Tahoma" w:cs="Tahoma"/>
                <w:sz w:val="20"/>
                <w:szCs w:val="20"/>
              </w:rPr>
            </w:pPr>
            <w:r w:rsidRPr="00077C17">
              <w:rPr>
                <w:rFonts w:ascii="Tahoma" w:hAnsi="Tahoma" w:cs="Tahoma"/>
                <w:sz w:val="20"/>
                <w:szCs w:val="20"/>
              </w:rPr>
              <w:t>2.3</w:t>
            </w:r>
            <w:r w:rsidR="00E95AC1" w:rsidRPr="00077C17">
              <w:rPr>
                <w:rFonts w:ascii="Tahoma" w:hAnsi="Tahoma" w:cs="Tahoma"/>
                <w:sz w:val="20"/>
                <w:szCs w:val="20"/>
              </w:rPr>
              <w:t>3</w:t>
            </w:r>
          </w:p>
        </w:tc>
        <w:tc>
          <w:tcPr>
            <w:tcW w:w="2070" w:type="dxa"/>
          </w:tcPr>
          <w:p w14:paraId="0A497A08" w14:textId="772CA85C" w:rsidR="00DD78B9" w:rsidRPr="00077C17" w:rsidRDefault="00DD78B9" w:rsidP="0035026F">
            <w:pPr>
              <w:rPr>
                <w:rFonts w:ascii="Tahoma" w:hAnsi="Tahoma" w:cs="Tahoma"/>
                <w:sz w:val="20"/>
                <w:szCs w:val="20"/>
              </w:rPr>
            </w:pPr>
            <w:r w:rsidRPr="00077C17">
              <w:rPr>
                <w:rFonts w:ascii="Tahoma" w:hAnsi="Tahoma" w:cs="Tahoma"/>
                <w:iCs/>
                <w:sz w:val="20"/>
                <w:szCs w:val="20"/>
              </w:rPr>
              <w:t>7</w:t>
            </w:r>
            <w:r w:rsidR="00C45C73" w:rsidRPr="00077C17">
              <w:rPr>
                <w:rFonts w:ascii="Tahoma" w:hAnsi="Tahoma" w:cs="Tahoma"/>
                <w:iCs/>
                <w:sz w:val="20"/>
                <w:szCs w:val="20"/>
              </w:rPr>
              <w:t>5</w:t>
            </w:r>
            <w:r w:rsidRPr="00077C17">
              <w:rPr>
                <w:rFonts w:ascii="Tahoma" w:hAnsi="Tahoma" w:cs="Tahoma"/>
                <w:iCs/>
                <w:sz w:val="20"/>
                <w:szCs w:val="20"/>
              </w:rPr>
              <w:t>-79</w:t>
            </w:r>
          </w:p>
        </w:tc>
        <w:tc>
          <w:tcPr>
            <w:tcW w:w="2070" w:type="dxa"/>
          </w:tcPr>
          <w:p w14:paraId="3FDB29BC" w14:textId="77777777" w:rsidR="00DD78B9" w:rsidRPr="00077C17" w:rsidRDefault="00DD78B9" w:rsidP="0035026F">
            <w:pPr>
              <w:rPr>
                <w:rFonts w:ascii="Tahoma" w:hAnsi="Tahoma" w:cs="Tahoma"/>
                <w:sz w:val="20"/>
                <w:szCs w:val="20"/>
              </w:rPr>
            </w:pPr>
          </w:p>
        </w:tc>
      </w:tr>
      <w:tr w:rsidR="00DD78B9" w:rsidRPr="00077C17" w14:paraId="6DECD74D" w14:textId="77777777" w:rsidTr="0035026F">
        <w:tblPrEx>
          <w:tblLook w:val="04A0" w:firstRow="1" w:lastRow="0" w:firstColumn="1" w:lastColumn="0" w:noHBand="0" w:noVBand="1"/>
        </w:tblPrEx>
        <w:trPr>
          <w:cantSplit/>
        </w:trPr>
        <w:tc>
          <w:tcPr>
            <w:tcW w:w="1890" w:type="dxa"/>
            <w:hideMark/>
          </w:tcPr>
          <w:p w14:paraId="15EC4E3C" w14:textId="77777777" w:rsidR="00DD78B9" w:rsidRPr="00077C17" w:rsidRDefault="00DD78B9" w:rsidP="0035026F">
            <w:pPr>
              <w:rPr>
                <w:rFonts w:ascii="Tahoma" w:hAnsi="Tahoma" w:cs="Tahoma"/>
                <w:iCs/>
                <w:sz w:val="20"/>
                <w:szCs w:val="20"/>
              </w:rPr>
            </w:pPr>
            <w:r w:rsidRPr="00077C17">
              <w:rPr>
                <w:rFonts w:ascii="Tahoma" w:hAnsi="Tahoma" w:cs="Tahoma"/>
                <w:iCs/>
                <w:sz w:val="20"/>
                <w:szCs w:val="20"/>
              </w:rPr>
              <w:t xml:space="preserve">C </w:t>
            </w:r>
          </w:p>
        </w:tc>
        <w:tc>
          <w:tcPr>
            <w:tcW w:w="2610" w:type="dxa"/>
            <w:hideMark/>
          </w:tcPr>
          <w:p w14:paraId="258215D0" w14:textId="08F044D2" w:rsidR="00DD78B9" w:rsidRPr="00077C17" w:rsidRDefault="00DD78B9" w:rsidP="0035026F">
            <w:pPr>
              <w:rPr>
                <w:rFonts w:ascii="Tahoma" w:hAnsi="Tahoma" w:cs="Tahoma"/>
                <w:iCs/>
                <w:sz w:val="20"/>
                <w:szCs w:val="20"/>
              </w:rPr>
            </w:pPr>
            <w:r w:rsidRPr="00077C17">
              <w:rPr>
                <w:rFonts w:ascii="Tahoma" w:hAnsi="Tahoma" w:cs="Tahoma"/>
                <w:iCs/>
                <w:sz w:val="20"/>
                <w:szCs w:val="20"/>
              </w:rPr>
              <w:t>2.0</w:t>
            </w:r>
            <w:r w:rsidR="00E95AC1" w:rsidRPr="00077C17">
              <w:rPr>
                <w:rFonts w:ascii="Tahoma" w:hAnsi="Tahoma" w:cs="Tahoma"/>
                <w:iCs/>
                <w:sz w:val="20"/>
                <w:szCs w:val="20"/>
              </w:rPr>
              <w:t>0</w:t>
            </w:r>
          </w:p>
        </w:tc>
        <w:tc>
          <w:tcPr>
            <w:tcW w:w="2070" w:type="dxa"/>
            <w:hideMark/>
          </w:tcPr>
          <w:p w14:paraId="0A8B8104" w14:textId="4166EF41" w:rsidR="00DD78B9" w:rsidRPr="00077C17" w:rsidRDefault="00DD78B9" w:rsidP="0035026F">
            <w:pPr>
              <w:rPr>
                <w:rFonts w:ascii="Tahoma" w:hAnsi="Tahoma" w:cs="Tahoma"/>
                <w:iCs/>
                <w:sz w:val="20"/>
                <w:szCs w:val="20"/>
              </w:rPr>
            </w:pPr>
            <w:r w:rsidRPr="00077C17">
              <w:rPr>
                <w:rFonts w:ascii="Tahoma" w:hAnsi="Tahoma" w:cs="Tahoma"/>
                <w:sz w:val="20"/>
                <w:szCs w:val="20"/>
              </w:rPr>
              <w:t>70-7</w:t>
            </w:r>
            <w:r w:rsidR="00C45C73" w:rsidRPr="00077C17">
              <w:rPr>
                <w:rFonts w:ascii="Tahoma" w:hAnsi="Tahoma" w:cs="Tahoma"/>
                <w:sz w:val="20"/>
                <w:szCs w:val="20"/>
              </w:rPr>
              <w:t>4</w:t>
            </w:r>
          </w:p>
        </w:tc>
        <w:tc>
          <w:tcPr>
            <w:tcW w:w="2070" w:type="dxa"/>
            <w:hideMark/>
          </w:tcPr>
          <w:p w14:paraId="24E12FA0" w14:textId="77777777" w:rsidR="00DD78B9" w:rsidRPr="00077C17" w:rsidRDefault="00DD78B9" w:rsidP="0035026F">
            <w:pPr>
              <w:rPr>
                <w:rFonts w:ascii="Tahoma" w:hAnsi="Tahoma" w:cs="Tahoma"/>
                <w:iCs/>
                <w:sz w:val="20"/>
                <w:szCs w:val="20"/>
              </w:rPr>
            </w:pPr>
            <w:r w:rsidRPr="00077C17">
              <w:rPr>
                <w:rFonts w:ascii="Tahoma" w:hAnsi="Tahoma" w:cs="Tahoma"/>
                <w:iCs/>
                <w:sz w:val="20"/>
                <w:szCs w:val="20"/>
              </w:rPr>
              <w:t>Average</w:t>
            </w:r>
          </w:p>
        </w:tc>
      </w:tr>
      <w:tr w:rsidR="00DD78B9" w:rsidRPr="00077C17" w14:paraId="35FCDC6E" w14:textId="77777777" w:rsidTr="0035026F">
        <w:trPr>
          <w:cantSplit/>
        </w:trPr>
        <w:tc>
          <w:tcPr>
            <w:tcW w:w="1890" w:type="dxa"/>
          </w:tcPr>
          <w:p w14:paraId="320C9E6F" w14:textId="77777777" w:rsidR="00DD78B9" w:rsidRPr="00077C17" w:rsidRDefault="00DD78B9" w:rsidP="0035026F">
            <w:pPr>
              <w:rPr>
                <w:rFonts w:ascii="Tahoma" w:hAnsi="Tahoma" w:cs="Tahoma"/>
                <w:sz w:val="20"/>
                <w:szCs w:val="20"/>
              </w:rPr>
            </w:pPr>
            <w:r w:rsidRPr="00077C17">
              <w:rPr>
                <w:rFonts w:ascii="Tahoma" w:hAnsi="Tahoma" w:cs="Tahoma"/>
                <w:sz w:val="20"/>
                <w:szCs w:val="20"/>
              </w:rPr>
              <w:t>C-</w:t>
            </w:r>
          </w:p>
        </w:tc>
        <w:tc>
          <w:tcPr>
            <w:tcW w:w="2610" w:type="dxa"/>
          </w:tcPr>
          <w:p w14:paraId="2926CCBC" w14:textId="649D7DCE" w:rsidR="00DD78B9" w:rsidRPr="00077C17" w:rsidRDefault="00DD78B9" w:rsidP="0035026F">
            <w:pPr>
              <w:rPr>
                <w:rFonts w:ascii="Tahoma" w:hAnsi="Tahoma" w:cs="Tahoma"/>
                <w:sz w:val="20"/>
                <w:szCs w:val="20"/>
              </w:rPr>
            </w:pPr>
            <w:r w:rsidRPr="00077C17">
              <w:rPr>
                <w:rFonts w:ascii="Tahoma" w:hAnsi="Tahoma" w:cs="Tahoma"/>
                <w:sz w:val="20"/>
                <w:szCs w:val="20"/>
              </w:rPr>
              <w:t>1.</w:t>
            </w:r>
            <w:r w:rsidR="00E95AC1" w:rsidRPr="00077C17">
              <w:rPr>
                <w:rFonts w:ascii="Tahoma" w:hAnsi="Tahoma" w:cs="Tahoma"/>
                <w:sz w:val="20"/>
                <w:szCs w:val="20"/>
              </w:rPr>
              <w:t>6</w:t>
            </w:r>
            <w:r w:rsidRPr="00077C17">
              <w:rPr>
                <w:rFonts w:ascii="Tahoma" w:hAnsi="Tahoma" w:cs="Tahoma"/>
                <w:sz w:val="20"/>
                <w:szCs w:val="20"/>
              </w:rPr>
              <w:t>7</w:t>
            </w:r>
          </w:p>
        </w:tc>
        <w:tc>
          <w:tcPr>
            <w:tcW w:w="2070" w:type="dxa"/>
          </w:tcPr>
          <w:p w14:paraId="50891BEB" w14:textId="77777777" w:rsidR="00DD78B9" w:rsidRPr="00077C17" w:rsidRDefault="00DD78B9" w:rsidP="0035026F">
            <w:pPr>
              <w:rPr>
                <w:rFonts w:ascii="Tahoma" w:hAnsi="Tahoma" w:cs="Tahoma"/>
                <w:sz w:val="20"/>
                <w:szCs w:val="20"/>
              </w:rPr>
            </w:pPr>
            <w:r w:rsidRPr="00077C17">
              <w:rPr>
                <w:rFonts w:ascii="Tahoma" w:hAnsi="Tahoma" w:cs="Tahoma"/>
                <w:sz w:val="20"/>
                <w:szCs w:val="20"/>
              </w:rPr>
              <w:t>65-69</w:t>
            </w:r>
          </w:p>
        </w:tc>
        <w:tc>
          <w:tcPr>
            <w:tcW w:w="2070" w:type="dxa"/>
          </w:tcPr>
          <w:p w14:paraId="3700D51F" w14:textId="77777777" w:rsidR="00DD78B9" w:rsidRPr="00077C17" w:rsidRDefault="00DD78B9" w:rsidP="0035026F">
            <w:pPr>
              <w:rPr>
                <w:rFonts w:ascii="Tahoma" w:hAnsi="Tahoma" w:cs="Tahoma"/>
                <w:sz w:val="20"/>
                <w:szCs w:val="20"/>
              </w:rPr>
            </w:pPr>
          </w:p>
        </w:tc>
      </w:tr>
      <w:tr w:rsidR="00DD78B9" w:rsidRPr="00077C17" w14:paraId="1D23B6A9" w14:textId="77777777" w:rsidTr="0035026F">
        <w:trPr>
          <w:cantSplit/>
        </w:trPr>
        <w:tc>
          <w:tcPr>
            <w:tcW w:w="1890" w:type="dxa"/>
          </w:tcPr>
          <w:p w14:paraId="40A13D74"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D </w:t>
            </w:r>
          </w:p>
        </w:tc>
        <w:tc>
          <w:tcPr>
            <w:tcW w:w="2610" w:type="dxa"/>
          </w:tcPr>
          <w:p w14:paraId="04BF6EA6" w14:textId="048CDEDF" w:rsidR="00DD78B9" w:rsidRPr="00077C17" w:rsidRDefault="00DD78B9" w:rsidP="0035026F">
            <w:pPr>
              <w:rPr>
                <w:rFonts w:ascii="Tahoma" w:hAnsi="Tahoma" w:cs="Tahoma"/>
                <w:sz w:val="20"/>
                <w:szCs w:val="20"/>
              </w:rPr>
            </w:pPr>
            <w:r w:rsidRPr="00077C17">
              <w:rPr>
                <w:rFonts w:ascii="Tahoma" w:hAnsi="Tahoma" w:cs="Tahoma"/>
                <w:sz w:val="20"/>
                <w:szCs w:val="20"/>
              </w:rPr>
              <w:t>1.0</w:t>
            </w:r>
            <w:r w:rsidR="00E95AC1" w:rsidRPr="00077C17">
              <w:rPr>
                <w:rFonts w:ascii="Tahoma" w:hAnsi="Tahoma" w:cs="Tahoma"/>
                <w:sz w:val="20"/>
                <w:szCs w:val="20"/>
              </w:rPr>
              <w:t>0</w:t>
            </w:r>
          </w:p>
        </w:tc>
        <w:tc>
          <w:tcPr>
            <w:tcW w:w="2070" w:type="dxa"/>
          </w:tcPr>
          <w:p w14:paraId="3F04922C" w14:textId="26A2D6AF" w:rsidR="00DD78B9" w:rsidRPr="00077C17" w:rsidRDefault="00D00C4C" w:rsidP="0035026F">
            <w:pPr>
              <w:rPr>
                <w:rFonts w:ascii="Tahoma" w:hAnsi="Tahoma" w:cs="Tahoma"/>
                <w:sz w:val="20"/>
                <w:szCs w:val="20"/>
              </w:rPr>
            </w:pPr>
            <w:r w:rsidRPr="00077C17">
              <w:rPr>
                <w:rFonts w:ascii="Tahoma" w:hAnsi="Tahoma" w:cs="Tahoma"/>
                <w:sz w:val="20"/>
                <w:szCs w:val="20"/>
              </w:rPr>
              <w:t>60</w:t>
            </w:r>
            <w:r w:rsidR="00DD78B9" w:rsidRPr="00077C17">
              <w:rPr>
                <w:rFonts w:ascii="Tahoma" w:hAnsi="Tahoma" w:cs="Tahoma"/>
                <w:sz w:val="20"/>
                <w:szCs w:val="20"/>
              </w:rPr>
              <w:t>-64</w:t>
            </w:r>
          </w:p>
        </w:tc>
        <w:tc>
          <w:tcPr>
            <w:tcW w:w="2070" w:type="dxa"/>
          </w:tcPr>
          <w:p w14:paraId="2D6880D8" w14:textId="77777777" w:rsidR="00DD78B9" w:rsidRPr="00077C17" w:rsidRDefault="00DD78B9" w:rsidP="0035026F">
            <w:pPr>
              <w:rPr>
                <w:rFonts w:ascii="Tahoma" w:hAnsi="Tahoma" w:cs="Tahoma"/>
                <w:sz w:val="20"/>
                <w:szCs w:val="20"/>
              </w:rPr>
            </w:pPr>
            <w:r w:rsidRPr="00077C17">
              <w:rPr>
                <w:rFonts w:ascii="Tahoma" w:hAnsi="Tahoma" w:cs="Tahoma"/>
                <w:sz w:val="20"/>
                <w:szCs w:val="20"/>
              </w:rPr>
              <w:t>Below average</w:t>
            </w:r>
          </w:p>
        </w:tc>
      </w:tr>
      <w:tr w:rsidR="00DD78B9" w:rsidRPr="00077C17" w14:paraId="1CF64418" w14:textId="77777777" w:rsidTr="0035026F">
        <w:trPr>
          <w:cantSplit/>
        </w:trPr>
        <w:tc>
          <w:tcPr>
            <w:tcW w:w="1890" w:type="dxa"/>
          </w:tcPr>
          <w:p w14:paraId="7E234336" w14:textId="77777777" w:rsidR="00DD78B9" w:rsidRPr="00077C17" w:rsidRDefault="00DD78B9" w:rsidP="0035026F">
            <w:pPr>
              <w:rPr>
                <w:rFonts w:ascii="Tahoma" w:hAnsi="Tahoma" w:cs="Tahoma"/>
                <w:sz w:val="20"/>
                <w:szCs w:val="20"/>
              </w:rPr>
            </w:pPr>
            <w:r w:rsidRPr="00077C17">
              <w:rPr>
                <w:rFonts w:ascii="Tahoma" w:hAnsi="Tahoma" w:cs="Tahoma"/>
                <w:sz w:val="20"/>
                <w:szCs w:val="20"/>
              </w:rPr>
              <w:t xml:space="preserve">F </w:t>
            </w:r>
          </w:p>
        </w:tc>
        <w:tc>
          <w:tcPr>
            <w:tcW w:w="2610" w:type="dxa"/>
          </w:tcPr>
          <w:p w14:paraId="29D67C4F" w14:textId="2B4EB56E" w:rsidR="00DD78B9" w:rsidRPr="00077C17" w:rsidRDefault="00DD78B9" w:rsidP="0035026F">
            <w:pPr>
              <w:rPr>
                <w:rFonts w:ascii="Tahoma" w:hAnsi="Tahoma" w:cs="Tahoma"/>
                <w:sz w:val="20"/>
                <w:szCs w:val="20"/>
              </w:rPr>
            </w:pPr>
            <w:r w:rsidRPr="00077C17">
              <w:rPr>
                <w:rFonts w:ascii="Tahoma" w:hAnsi="Tahoma" w:cs="Tahoma"/>
                <w:sz w:val="20"/>
                <w:szCs w:val="20"/>
              </w:rPr>
              <w:t>0.0</w:t>
            </w:r>
            <w:r w:rsidR="00E95AC1" w:rsidRPr="00077C17">
              <w:rPr>
                <w:rFonts w:ascii="Tahoma" w:hAnsi="Tahoma" w:cs="Tahoma"/>
                <w:sz w:val="20"/>
                <w:szCs w:val="20"/>
              </w:rPr>
              <w:t>0</w:t>
            </w:r>
          </w:p>
        </w:tc>
        <w:tc>
          <w:tcPr>
            <w:tcW w:w="2070" w:type="dxa"/>
          </w:tcPr>
          <w:p w14:paraId="246BA8C2" w14:textId="5081CE65" w:rsidR="00DD78B9" w:rsidRPr="00077C17" w:rsidRDefault="00DD78B9" w:rsidP="0035026F">
            <w:pPr>
              <w:rPr>
                <w:rFonts w:ascii="Tahoma" w:hAnsi="Tahoma" w:cs="Tahoma"/>
                <w:sz w:val="20"/>
                <w:szCs w:val="20"/>
              </w:rPr>
            </w:pPr>
            <w:r w:rsidRPr="00077C17">
              <w:rPr>
                <w:rFonts w:ascii="Tahoma" w:hAnsi="Tahoma" w:cs="Tahoma"/>
                <w:sz w:val="20"/>
                <w:szCs w:val="20"/>
              </w:rPr>
              <w:t xml:space="preserve">Below </w:t>
            </w:r>
            <w:r w:rsidR="00D00C4C" w:rsidRPr="00077C17">
              <w:rPr>
                <w:rFonts w:ascii="Tahoma" w:hAnsi="Tahoma" w:cs="Tahoma"/>
                <w:sz w:val="20"/>
                <w:szCs w:val="20"/>
              </w:rPr>
              <w:t>60</w:t>
            </w:r>
          </w:p>
        </w:tc>
        <w:tc>
          <w:tcPr>
            <w:tcW w:w="2070" w:type="dxa"/>
          </w:tcPr>
          <w:p w14:paraId="5135EDF2" w14:textId="77777777" w:rsidR="00DD78B9" w:rsidRPr="00077C17" w:rsidRDefault="00DD78B9" w:rsidP="0035026F">
            <w:pPr>
              <w:rPr>
                <w:rFonts w:ascii="Tahoma" w:hAnsi="Tahoma" w:cs="Tahoma"/>
                <w:sz w:val="20"/>
                <w:szCs w:val="20"/>
              </w:rPr>
            </w:pPr>
            <w:r w:rsidRPr="00077C17">
              <w:rPr>
                <w:rFonts w:ascii="Tahoma" w:hAnsi="Tahoma" w:cs="Tahoma"/>
                <w:sz w:val="20"/>
                <w:szCs w:val="20"/>
              </w:rPr>
              <w:t>Failure</w:t>
            </w:r>
          </w:p>
        </w:tc>
      </w:tr>
      <w:tr w:rsidR="00DD78B9" w:rsidRPr="00077C17" w14:paraId="0CCAE708" w14:textId="77777777" w:rsidTr="0035026F">
        <w:trPr>
          <w:cantSplit/>
        </w:trPr>
        <w:tc>
          <w:tcPr>
            <w:tcW w:w="1890" w:type="dxa"/>
          </w:tcPr>
          <w:p w14:paraId="2E9F04C4" w14:textId="77777777" w:rsidR="00DD78B9" w:rsidRPr="00077C17" w:rsidRDefault="00DD78B9" w:rsidP="0035026F">
            <w:pPr>
              <w:rPr>
                <w:rFonts w:ascii="Tahoma" w:hAnsi="Tahoma" w:cs="Tahoma"/>
                <w:sz w:val="20"/>
                <w:szCs w:val="20"/>
              </w:rPr>
            </w:pPr>
          </w:p>
        </w:tc>
        <w:tc>
          <w:tcPr>
            <w:tcW w:w="2610" w:type="dxa"/>
          </w:tcPr>
          <w:p w14:paraId="2586A7F3" w14:textId="77777777" w:rsidR="00DD78B9" w:rsidRPr="00077C17" w:rsidRDefault="00DD78B9" w:rsidP="0035026F">
            <w:pPr>
              <w:rPr>
                <w:rFonts w:ascii="Tahoma" w:hAnsi="Tahoma" w:cs="Tahoma"/>
                <w:sz w:val="20"/>
                <w:szCs w:val="20"/>
              </w:rPr>
            </w:pPr>
          </w:p>
        </w:tc>
        <w:tc>
          <w:tcPr>
            <w:tcW w:w="2070" w:type="dxa"/>
          </w:tcPr>
          <w:p w14:paraId="39E5D976" w14:textId="77777777" w:rsidR="00DD78B9" w:rsidRPr="00077C17" w:rsidRDefault="00DD78B9" w:rsidP="0035026F">
            <w:pPr>
              <w:rPr>
                <w:rFonts w:ascii="Tahoma" w:hAnsi="Tahoma" w:cs="Tahoma"/>
                <w:sz w:val="20"/>
                <w:szCs w:val="20"/>
              </w:rPr>
            </w:pPr>
          </w:p>
        </w:tc>
        <w:tc>
          <w:tcPr>
            <w:tcW w:w="2070" w:type="dxa"/>
          </w:tcPr>
          <w:p w14:paraId="41D468F2" w14:textId="77777777" w:rsidR="00DD78B9" w:rsidRPr="00077C17" w:rsidRDefault="00DD78B9" w:rsidP="0035026F">
            <w:pPr>
              <w:rPr>
                <w:rFonts w:ascii="Tahoma" w:hAnsi="Tahoma" w:cs="Tahoma"/>
                <w:sz w:val="20"/>
                <w:szCs w:val="20"/>
              </w:rPr>
            </w:pPr>
          </w:p>
        </w:tc>
      </w:tr>
    </w:tbl>
    <w:p w14:paraId="5F0DCC96" w14:textId="77777777" w:rsidR="00DD78B9" w:rsidRPr="00077C17" w:rsidRDefault="00DD78B9" w:rsidP="00DD78B9">
      <w:pPr>
        <w:rPr>
          <w:rFonts w:ascii="Tahoma" w:hAnsi="Tahoma" w:cs="Tahoma"/>
          <w:b/>
          <w:iCs/>
          <w:sz w:val="20"/>
          <w:szCs w:val="20"/>
        </w:rPr>
      </w:pPr>
      <w:r w:rsidRPr="00077C17">
        <w:rPr>
          <w:rFonts w:ascii="Tahoma" w:hAnsi="Tahoma" w:cs="Tahoma"/>
          <w:b/>
          <w:iCs/>
          <w:sz w:val="20"/>
          <w:szCs w:val="20"/>
        </w:rPr>
        <w:t>XII.</w:t>
      </w:r>
      <w:r w:rsidRPr="00077C17">
        <w:rPr>
          <w:rFonts w:ascii="Tahoma" w:hAnsi="Tahoma" w:cs="Tahoma"/>
          <w:b/>
          <w:iCs/>
          <w:sz w:val="20"/>
          <w:szCs w:val="20"/>
        </w:rPr>
        <w:tab/>
        <w:t xml:space="preserve">CLASS SCHEDULE </w:t>
      </w:r>
    </w:p>
    <w:p w14:paraId="2F6E768D" w14:textId="4B2AD370" w:rsidR="00DD78B9" w:rsidRPr="00077C17" w:rsidRDefault="00DD78B9" w:rsidP="00DD78B9">
      <w:pPr>
        <w:rPr>
          <w:rFonts w:ascii="Tahoma" w:hAnsi="Tahoma" w:cs="Tahoma"/>
          <w:b/>
          <w:iCs/>
          <w:sz w:val="20"/>
          <w:szCs w:val="20"/>
        </w:rPr>
      </w:pPr>
      <w:r w:rsidRPr="00077C17">
        <w:rPr>
          <w:rFonts w:ascii="Tahoma" w:hAnsi="Tahoma" w:cs="Tahoma"/>
          <w:b/>
          <w:iCs/>
          <w:sz w:val="20"/>
          <w:szCs w:val="20"/>
        </w:rPr>
        <w:t>January 2</w:t>
      </w:r>
      <w:r w:rsidR="00C84522" w:rsidRPr="00077C17">
        <w:rPr>
          <w:rFonts w:ascii="Tahoma" w:hAnsi="Tahoma" w:cs="Tahoma"/>
          <w:b/>
          <w:iCs/>
          <w:sz w:val="20"/>
          <w:szCs w:val="20"/>
        </w:rPr>
        <w:t>5</w:t>
      </w:r>
      <w:r w:rsidRPr="00077C17">
        <w:rPr>
          <w:rFonts w:ascii="Tahoma" w:hAnsi="Tahoma" w:cs="Tahoma"/>
          <w:b/>
          <w:iCs/>
          <w:sz w:val="20"/>
          <w:szCs w:val="20"/>
        </w:rPr>
        <w:t>, 202</w:t>
      </w:r>
      <w:r w:rsidR="00C84522" w:rsidRPr="00077C17">
        <w:rPr>
          <w:rFonts w:ascii="Tahoma" w:hAnsi="Tahoma" w:cs="Tahoma"/>
          <w:b/>
          <w:iCs/>
          <w:sz w:val="20"/>
          <w:szCs w:val="20"/>
        </w:rPr>
        <w:t>1</w:t>
      </w:r>
      <w:r w:rsidRPr="00077C17">
        <w:rPr>
          <w:rFonts w:ascii="Tahoma" w:hAnsi="Tahoma" w:cs="Tahoma"/>
          <w:b/>
          <w:iCs/>
          <w:sz w:val="20"/>
          <w:szCs w:val="20"/>
        </w:rPr>
        <w:t xml:space="preserve"> (Lesson 1)  </w:t>
      </w:r>
    </w:p>
    <w:p w14:paraId="3BC6D3D1"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Student and Instructor Introductions; Course Requirements; Syllabus Review.</w:t>
      </w:r>
    </w:p>
    <w:p w14:paraId="55B8D589" w14:textId="477B5B25"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January 2</w:t>
      </w:r>
      <w:r w:rsidR="00C84522" w:rsidRPr="00077C17">
        <w:rPr>
          <w:rFonts w:ascii="Tahoma" w:hAnsi="Tahoma" w:cs="Tahoma"/>
          <w:b/>
          <w:bCs/>
          <w:iCs/>
          <w:sz w:val="20"/>
          <w:szCs w:val="20"/>
        </w:rPr>
        <w:t>7</w:t>
      </w:r>
      <w:r w:rsidRPr="00077C17">
        <w:rPr>
          <w:rFonts w:ascii="Tahoma" w:hAnsi="Tahoma" w:cs="Tahoma"/>
          <w:b/>
          <w:bCs/>
          <w:iCs/>
          <w:sz w:val="20"/>
          <w:szCs w:val="20"/>
        </w:rPr>
        <w:t>, 202</w:t>
      </w:r>
      <w:r w:rsidR="00C84522" w:rsidRPr="00077C17">
        <w:rPr>
          <w:rFonts w:ascii="Tahoma" w:hAnsi="Tahoma" w:cs="Tahoma"/>
          <w:b/>
          <w:bCs/>
          <w:iCs/>
          <w:sz w:val="20"/>
          <w:szCs w:val="20"/>
        </w:rPr>
        <w:t>1</w:t>
      </w:r>
      <w:r w:rsidRPr="00077C17">
        <w:rPr>
          <w:rFonts w:ascii="Tahoma" w:hAnsi="Tahoma" w:cs="Tahoma"/>
          <w:b/>
          <w:bCs/>
          <w:iCs/>
          <w:sz w:val="20"/>
          <w:szCs w:val="20"/>
        </w:rPr>
        <w:t xml:space="preserve"> (Lesson 2)</w:t>
      </w:r>
    </w:p>
    <w:p w14:paraId="2EE4D617" w14:textId="77777777" w:rsidR="00DD78B9" w:rsidRPr="00077C17" w:rsidRDefault="00DD78B9" w:rsidP="00DD78B9">
      <w:pPr>
        <w:rPr>
          <w:rFonts w:ascii="Tahoma" w:hAnsi="Tahoma" w:cs="Tahoma"/>
          <w:iCs/>
          <w:sz w:val="20"/>
          <w:szCs w:val="20"/>
        </w:rPr>
      </w:pPr>
      <w:r w:rsidRPr="00077C17">
        <w:rPr>
          <w:rFonts w:ascii="Tahoma" w:hAnsi="Tahoma" w:cs="Tahoma"/>
          <w:b/>
          <w:bCs/>
          <w:iCs/>
          <w:sz w:val="20"/>
          <w:szCs w:val="20"/>
        </w:rPr>
        <w:t xml:space="preserve">Getting Started: </w:t>
      </w:r>
      <w:r w:rsidRPr="00077C17">
        <w:rPr>
          <w:rFonts w:ascii="Tahoma" w:hAnsi="Tahoma" w:cs="Tahoma"/>
          <w:iCs/>
          <w:sz w:val="20"/>
          <w:szCs w:val="20"/>
        </w:rPr>
        <w:t>This lesson will begin the process of defining the playing field, to include terms such as Homeland Security and Terrorism and lay the foundation for future lessons and course objectives.</w:t>
      </w:r>
    </w:p>
    <w:p w14:paraId="703EAFFE" w14:textId="04A27DA5" w:rsidR="00DD78B9" w:rsidRPr="00077C17" w:rsidRDefault="00CC760D" w:rsidP="00DD78B9">
      <w:pPr>
        <w:rPr>
          <w:rFonts w:ascii="Tahoma" w:hAnsi="Tahoma" w:cs="Tahoma"/>
          <w:b/>
          <w:iCs/>
          <w:sz w:val="20"/>
          <w:szCs w:val="20"/>
        </w:rPr>
      </w:pPr>
      <w:r w:rsidRPr="00077C17">
        <w:rPr>
          <w:rFonts w:ascii="Tahoma" w:hAnsi="Tahoma" w:cs="Tahoma"/>
          <w:b/>
          <w:iCs/>
          <w:sz w:val="20"/>
          <w:szCs w:val="20"/>
        </w:rPr>
        <w:t xml:space="preserve">February 1 and 3, </w:t>
      </w:r>
      <w:r w:rsidR="00DD78B9" w:rsidRPr="00077C17">
        <w:rPr>
          <w:rFonts w:ascii="Tahoma" w:hAnsi="Tahoma" w:cs="Tahoma"/>
          <w:b/>
          <w:iCs/>
          <w:sz w:val="20"/>
          <w:szCs w:val="20"/>
        </w:rPr>
        <w:t>202</w:t>
      </w:r>
      <w:r w:rsidRPr="00077C17">
        <w:rPr>
          <w:rFonts w:ascii="Tahoma" w:hAnsi="Tahoma" w:cs="Tahoma"/>
          <w:b/>
          <w:iCs/>
          <w:sz w:val="20"/>
          <w:szCs w:val="20"/>
        </w:rPr>
        <w:t>1</w:t>
      </w:r>
      <w:r w:rsidR="00DD78B9" w:rsidRPr="00077C17">
        <w:rPr>
          <w:rFonts w:ascii="Tahoma" w:hAnsi="Tahoma" w:cs="Tahoma"/>
          <w:b/>
          <w:iCs/>
          <w:sz w:val="20"/>
          <w:szCs w:val="20"/>
        </w:rPr>
        <w:t xml:space="preserve"> (Lessons 3 and 4)</w:t>
      </w:r>
    </w:p>
    <w:p w14:paraId="2FF2A31A" w14:textId="77777777" w:rsidR="00DD78B9" w:rsidRPr="00077C17" w:rsidRDefault="00DD78B9" w:rsidP="00DD78B9">
      <w:pPr>
        <w:rPr>
          <w:rFonts w:ascii="Tahoma" w:hAnsi="Tahoma" w:cs="Tahoma"/>
          <w:iCs/>
          <w:sz w:val="20"/>
          <w:szCs w:val="20"/>
        </w:rPr>
      </w:pPr>
      <w:r w:rsidRPr="00077C17">
        <w:rPr>
          <w:rFonts w:ascii="Tahoma" w:hAnsi="Tahoma" w:cs="Tahoma"/>
          <w:b/>
          <w:bCs/>
          <w:iCs/>
          <w:sz w:val="20"/>
          <w:szCs w:val="20"/>
        </w:rPr>
        <w:t xml:space="preserve">The Defining Moment: September 11, 2001:  </w:t>
      </w:r>
      <w:r w:rsidRPr="00077C17">
        <w:rPr>
          <w:rFonts w:ascii="Tahoma" w:hAnsi="Tahoma" w:cs="Tahoma"/>
          <w:iCs/>
          <w:sz w:val="20"/>
          <w:szCs w:val="20"/>
        </w:rPr>
        <w:t xml:space="preserve">This lesson will examine the events that preceded and contributed to the terrorist attack of September 11, 2001.  </w:t>
      </w:r>
    </w:p>
    <w:p w14:paraId="0A67F1CB" w14:textId="0BC9CDCD" w:rsidR="00DD78B9" w:rsidRPr="00077C17" w:rsidRDefault="00DD78B9" w:rsidP="00DD78B9">
      <w:pPr>
        <w:rPr>
          <w:rFonts w:ascii="Tahoma" w:hAnsi="Tahoma" w:cs="Tahoma"/>
          <w:iCs/>
          <w:sz w:val="20"/>
          <w:szCs w:val="20"/>
        </w:rPr>
      </w:pPr>
      <w:r w:rsidRPr="0085507D">
        <w:rPr>
          <w:rFonts w:ascii="Tahoma" w:hAnsi="Tahoma" w:cs="Tahoma"/>
          <w:iCs/>
          <w:sz w:val="20"/>
          <w:szCs w:val="20"/>
        </w:rPr>
        <w:t xml:space="preserve">Students will view a National Geographic </w:t>
      </w:r>
      <w:r w:rsidR="00CF23B8" w:rsidRPr="0085507D">
        <w:rPr>
          <w:rFonts w:ascii="Tahoma" w:hAnsi="Tahoma" w:cs="Tahoma"/>
          <w:iCs/>
          <w:sz w:val="20"/>
          <w:szCs w:val="20"/>
        </w:rPr>
        <w:t xml:space="preserve">Inside </w:t>
      </w:r>
      <w:r w:rsidRPr="0085507D">
        <w:rPr>
          <w:rFonts w:ascii="Tahoma" w:hAnsi="Tahoma" w:cs="Tahoma"/>
          <w:iCs/>
          <w:sz w:val="20"/>
          <w:szCs w:val="20"/>
        </w:rPr>
        <w:t>9/11 video.</w:t>
      </w:r>
      <w:r w:rsidRPr="00077C17">
        <w:rPr>
          <w:rFonts w:ascii="Tahoma" w:hAnsi="Tahoma" w:cs="Tahoma"/>
          <w:iCs/>
          <w:sz w:val="20"/>
          <w:szCs w:val="20"/>
        </w:rPr>
        <w:t xml:space="preserve"> </w:t>
      </w:r>
    </w:p>
    <w:p w14:paraId="2143F36A" w14:textId="4A39121B" w:rsidR="004E0DEC" w:rsidRPr="00077C17" w:rsidRDefault="00294E20" w:rsidP="00DD78B9">
      <w:pPr>
        <w:rPr>
          <w:rFonts w:ascii="Tahoma" w:hAnsi="Tahoma" w:cs="Tahoma"/>
          <w:iCs/>
          <w:sz w:val="20"/>
          <w:szCs w:val="20"/>
        </w:rPr>
      </w:pPr>
      <w:hyperlink r:id="rId9" w:history="1">
        <w:r w:rsidR="004E0DEC" w:rsidRPr="00D60CE9">
          <w:rPr>
            <w:rStyle w:val="Hyperlink"/>
            <w:rFonts w:ascii="Tahoma" w:hAnsi="Tahoma" w:cs="Tahoma"/>
            <w:iCs/>
            <w:sz w:val="20"/>
            <w:szCs w:val="20"/>
          </w:rPr>
          <w:t>https://www.youtube.com/watch?v=xk9A08lzLOo</w:t>
        </w:r>
      </w:hyperlink>
    </w:p>
    <w:p w14:paraId="3CACC44F" w14:textId="404764D0" w:rsidR="004E0DEC" w:rsidRPr="00077C17" w:rsidRDefault="00294E20" w:rsidP="00DD78B9">
      <w:pPr>
        <w:rPr>
          <w:rFonts w:ascii="Tahoma" w:hAnsi="Tahoma" w:cs="Tahoma"/>
          <w:iCs/>
          <w:sz w:val="20"/>
          <w:szCs w:val="20"/>
        </w:rPr>
      </w:pPr>
      <w:hyperlink r:id="rId10" w:history="1">
        <w:r w:rsidR="004E0DEC" w:rsidRPr="00077C17">
          <w:rPr>
            <w:rStyle w:val="Hyperlink"/>
            <w:rFonts w:ascii="Tahoma" w:hAnsi="Tahoma" w:cs="Tahoma"/>
            <w:iCs/>
            <w:sz w:val="20"/>
            <w:szCs w:val="20"/>
          </w:rPr>
          <w:t>https://www.youtube.com/watch?v=UxrmbdD98Lw</w:t>
        </w:r>
      </w:hyperlink>
    </w:p>
    <w:p w14:paraId="173EFFC1" w14:textId="7943052D" w:rsidR="00DD78B9" w:rsidRPr="00077C17" w:rsidRDefault="00DD78B9" w:rsidP="00DD78B9">
      <w:pPr>
        <w:rPr>
          <w:rFonts w:ascii="Tahoma" w:hAnsi="Tahoma" w:cs="Tahoma"/>
          <w:b/>
          <w:iCs/>
          <w:sz w:val="20"/>
          <w:szCs w:val="20"/>
        </w:rPr>
      </w:pPr>
      <w:r w:rsidRPr="00077C17">
        <w:rPr>
          <w:rFonts w:ascii="Tahoma" w:hAnsi="Tahoma" w:cs="Tahoma"/>
          <w:b/>
          <w:iCs/>
          <w:sz w:val="20"/>
          <w:szCs w:val="20"/>
        </w:rPr>
        <w:t xml:space="preserve">February </w:t>
      </w:r>
      <w:r w:rsidR="00CC760D" w:rsidRPr="00077C17">
        <w:rPr>
          <w:rFonts w:ascii="Tahoma" w:hAnsi="Tahoma" w:cs="Tahoma"/>
          <w:b/>
          <w:iCs/>
          <w:sz w:val="20"/>
          <w:szCs w:val="20"/>
        </w:rPr>
        <w:t>8</w:t>
      </w:r>
      <w:r w:rsidRPr="00077C17">
        <w:rPr>
          <w:rFonts w:ascii="Tahoma" w:hAnsi="Tahoma" w:cs="Tahoma"/>
          <w:b/>
          <w:iCs/>
          <w:sz w:val="20"/>
          <w:szCs w:val="20"/>
        </w:rPr>
        <w:t xml:space="preserve"> and </w:t>
      </w:r>
      <w:r w:rsidR="00CC760D" w:rsidRPr="00077C17">
        <w:rPr>
          <w:rFonts w:ascii="Tahoma" w:hAnsi="Tahoma" w:cs="Tahoma"/>
          <w:b/>
          <w:iCs/>
          <w:sz w:val="20"/>
          <w:szCs w:val="20"/>
        </w:rPr>
        <w:t>10</w:t>
      </w:r>
      <w:r w:rsidRPr="00077C17">
        <w:rPr>
          <w:rFonts w:ascii="Tahoma" w:hAnsi="Tahoma" w:cs="Tahoma"/>
          <w:b/>
          <w:iCs/>
          <w:sz w:val="20"/>
          <w:szCs w:val="20"/>
        </w:rPr>
        <w:t>, 202</w:t>
      </w:r>
      <w:r w:rsidR="00CC760D" w:rsidRPr="00077C17">
        <w:rPr>
          <w:rFonts w:ascii="Tahoma" w:hAnsi="Tahoma" w:cs="Tahoma"/>
          <w:b/>
          <w:iCs/>
          <w:sz w:val="20"/>
          <w:szCs w:val="20"/>
        </w:rPr>
        <w:t>1</w:t>
      </w:r>
      <w:r w:rsidRPr="00077C17">
        <w:rPr>
          <w:rFonts w:ascii="Tahoma" w:hAnsi="Tahoma" w:cs="Tahoma"/>
          <w:b/>
          <w:iCs/>
          <w:sz w:val="20"/>
          <w:szCs w:val="20"/>
        </w:rPr>
        <w:t xml:space="preserve"> (Lessons 5 and 6)</w:t>
      </w:r>
    </w:p>
    <w:p w14:paraId="66E646DC" w14:textId="35874A3D" w:rsidR="00DD78B9" w:rsidRPr="00077C17" w:rsidRDefault="00DB72F6" w:rsidP="00DD78B9">
      <w:pPr>
        <w:rPr>
          <w:rFonts w:ascii="Tahoma" w:hAnsi="Tahoma" w:cs="Tahoma"/>
          <w:iCs/>
          <w:sz w:val="20"/>
          <w:szCs w:val="20"/>
        </w:rPr>
      </w:pPr>
      <w:r>
        <w:rPr>
          <w:rFonts w:ascii="Tahoma" w:hAnsi="Tahoma" w:cs="Tahoma"/>
          <w:b/>
          <w:bCs/>
          <w:iCs/>
          <w:sz w:val="20"/>
          <w:szCs w:val="20"/>
        </w:rPr>
        <w:t>September 11</w:t>
      </w:r>
      <w:r w:rsidRPr="00DB72F6">
        <w:rPr>
          <w:rFonts w:ascii="Tahoma" w:hAnsi="Tahoma" w:cs="Tahoma"/>
          <w:b/>
          <w:bCs/>
          <w:iCs/>
          <w:sz w:val="20"/>
          <w:szCs w:val="20"/>
          <w:vertAlign w:val="superscript"/>
        </w:rPr>
        <w:t>th</w:t>
      </w:r>
      <w:r>
        <w:rPr>
          <w:rFonts w:ascii="Tahoma" w:hAnsi="Tahoma" w:cs="Tahoma"/>
          <w:b/>
          <w:bCs/>
          <w:iCs/>
          <w:sz w:val="20"/>
          <w:szCs w:val="20"/>
        </w:rPr>
        <w:t xml:space="preserve"> and a Brief </w:t>
      </w:r>
      <w:r w:rsidR="00DD78B9" w:rsidRPr="00077C17">
        <w:rPr>
          <w:rFonts w:ascii="Tahoma" w:hAnsi="Tahoma" w:cs="Tahoma"/>
          <w:b/>
          <w:bCs/>
          <w:iCs/>
          <w:sz w:val="20"/>
          <w:szCs w:val="20"/>
        </w:rPr>
        <w:t>History of Terrorism:</w:t>
      </w:r>
      <w:r w:rsidR="00DD78B9" w:rsidRPr="00077C17">
        <w:rPr>
          <w:rFonts w:ascii="Tahoma" w:hAnsi="Tahoma" w:cs="Tahoma"/>
          <w:iCs/>
          <w:sz w:val="20"/>
          <w:szCs w:val="20"/>
        </w:rPr>
        <w:t xml:space="preserve">  In these lessons we seek to gain a</w:t>
      </w:r>
      <w:r>
        <w:rPr>
          <w:rFonts w:ascii="Tahoma" w:hAnsi="Tahoma" w:cs="Tahoma"/>
          <w:iCs/>
          <w:sz w:val="20"/>
          <w:szCs w:val="20"/>
        </w:rPr>
        <w:t xml:space="preserve"> </w:t>
      </w:r>
      <w:r w:rsidR="00501E29">
        <w:rPr>
          <w:rFonts w:ascii="Tahoma" w:hAnsi="Tahoma" w:cs="Tahoma"/>
          <w:iCs/>
          <w:sz w:val="20"/>
          <w:szCs w:val="20"/>
        </w:rPr>
        <w:t xml:space="preserve">better </w:t>
      </w:r>
      <w:r w:rsidR="00501E29" w:rsidRPr="00077C17">
        <w:rPr>
          <w:rFonts w:ascii="Tahoma" w:hAnsi="Tahoma" w:cs="Tahoma"/>
          <w:iCs/>
          <w:sz w:val="20"/>
          <w:szCs w:val="20"/>
        </w:rPr>
        <w:t>understanding</w:t>
      </w:r>
      <w:r w:rsidR="00DD78B9" w:rsidRPr="00077C17">
        <w:rPr>
          <w:rFonts w:ascii="Tahoma" w:hAnsi="Tahoma" w:cs="Tahoma"/>
          <w:iCs/>
          <w:sz w:val="20"/>
          <w:szCs w:val="20"/>
        </w:rPr>
        <w:t xml:space="preserve"> of the events of 9/11</w:t>
      </w:r>
      <w:r w:rsidR="00E9216A">
        <w:rPr>
          <w:rFonts w:ascii="Tahoma" w:hAnsi="Tahoma" w:cs="Tahoma"/>
          <w:iCs/>
          <w:sz w:val="20"/>
          <w:szCs w:val="20"/>
        </w:rPr>
        <w:t xml:space="preserve"> by discussing the film </w:t>
      </w:r>
      <w:r w:rsidR="00E9216A" w:rsidRPr="004534BD">
        <w:rPr>
          <w:rFonts w:ascii="Tahoma" w:hAnsi="Tahoma" w:cs="Tahoma"/>
          <w:i/>
          <w:sz w:val="20"/>
          <w:szCs w:val="20"/>
        </w:rPr>
        <w:t>Inside 9/11</w:t>
      </w:r>
      <w:r w:rsidR="00E9216A">
        <w:rPr>
          <w:rFonts w:ascii="Tahoma" w:hAnsi="Tahoma" w:cs="Tahoma"/>
          <w:iCs/>
          <w:sz w:val="20"/>
          <w:szCs w:val="20"/>
        </w:rPr>
        <w:t xml:space="preserve"> and the conclusions </w:t>
      </w:r>
      <w:r w:rsidR="005C52F2">
        <w:rPr>
          <w:rFonts w:ascii="Tahoma" w:hAnsi="Tahoma" w:cs="Tahoma"/>
          <w:iCs/>
          <w:sz w:val="20"/>
          <w:szCs w:val="20"/>
        </w:rPr>
        <w:t xml:space="preserve">and recommendations </w:t>
      </w:r>
      <w:r w:rsidR="00E9216A">
        <w:rPr>
          <w:rFonts w:ascii="Tahoma" w:hAnsi="Tahoma" w:cs="Tahoma"/>
          <w:iCs/>
          <w:sz w:val="20"/>
          <w:szCs w:val="20"/>
        </w:rPr>
        <w:t>of the 9/11 Commission</w:t>
      </w:r>
      <w:r>
        <w:rPr>
          <w:rFonts w:ascii="Tahoma" w:hAnsi="Tahoma" w:cs="Tahoma"/>
          <w:iCs/>
          <w:sz w:val="20"/>
          <w:szCs w:val="20"/>
        </w:rPr>
        <w:t xml:space="preserve">.  We will also define terrorism and </w:t>
      </w:r>
      <w:r w:rsidR="00501E29">
        <w:rPr>
          <w:rFonts w:ascii="Tahoma" w:hAnsi="Tahoma" w:cs="Tahoma"/>
          <w:iCs/>
          <w:sz w:val="20"/>
          <w:szCs w:val="20"/>
        </w:rPr>
        <w:t xml:space="preserve">discuss its causes and look at some past examples of political violence.  </w:t>
      </w:r>
      <w:r w:rsidR="00DD78B9" w:rsidRPr="00077C17">
        <w:rPr>
          <w:rFonts w:ascii="Tahoma" w:hAnsi="Tahoma" w:cs="Tahoma"/>
          <w:iCs/>
          <w:sz w:val="20"/>
          <w:szCs w:val="20"/>
        </w:rPr>
        <w:t xml:space="preserve">  </w:t>
      </w:r>
    </w:p>
    <w:p w14:paraId="2B394528" w14:textId="5E35E140" w:rsidR="00DD78B9" w:rsidRDefault="00DD78B9" w:rsidP="00DD78B9">
      <w:pPr>
        <w:rPr>
          <w:rFonts w:ascii="Tahoma" w:hAnsi="Tahoma" w:cs="Tahoma"/>
          <w:iCs/>
          <w:sz w:val="20"/>
          <w:szCs w:val="20"/>
        </w:rPr>
      </w:pPr>
      <w:r w:rsidRPr="00077C17">
        <w:rPr>
          <w:rFonts w:ascii="Tahoma" w:hAnsi="Tahoma" w:cs="Tahoma"/>
          <w:iCs/>
          <w:sz w:val="20"/>
          <w:szCs w:val="20"/>
        </w:rPr>
        <w:t>Reading</w:t>
      </w:r>
      <w:r w:rsidR="003563E2">
        <w:rPr>
          <w:rFonts w:ascii="Tahoma" w:hAnsi="Tahoma" w:cs="Tahoma"/>
          <w:iCs/>
          <w:sz w:val="20"/>
          <w:szCs w:val="20"/>
        </w:rPr>
        <w:t>s</w:t>
      </w:r>
      <w:r w:rsidRPr="00077C17">
        <w:rPr>
          <w:rFonts w:ascii="Tahoma" w:hAnsi="Tahoma" w:cs="Tahoma"/>
          <w:iCs/>
          <w:sz w:val="20"/>
          <w:szCs w:val="20"/>
        </w:rPr>
        <w:t xml:space="preserve">:  </w:t>
      </w:r>
      <w:r w:rsidR="00DB514B" w:rsidRPr="0085507D">
        <w:rPr>
          <w:rFonts w:ascii="Tahoma" w:hAnsi="Tahoma" w:cs="Tahoma"/>
          <w:iCs/>
          <w:sz w:val="20"/>
          <w:szCs w:val="20"/>
        </w:rPr>
        <w:t xml:space="preserve">Prologue and </w:t>
      </w:r>
      <w:r w:rsidRPr="0085507D">
        <w:rPr>
          <w:rFonts w:ascii="Tahoma" w:hAnsi="Tahoma" w:cs="Tahoma"/>
          <w:iCs/>
          <w:sz w:val="20"/>
          <w:szCs w:val="20"/>
        </w:rPr>
        <w:t xml:space="preserve">Chapter </w:t>
      </w:r>
      <w:r w:rsidR="00505CE0" w:rsidRPr="0085507D">
        <w:rPr>
          <w:rFonts w:ascii="Tahoma" w:hAnsi="Tahoma" w:cs="Tahoma"/>
          <w:iCs/>
          <w:sz w:val="20"/>
          <w:szCs w:val="20"/>
        </w:rPr>
        <w:t>3</w:t>
      </w:r>
      <w:r w:rsidR="006F6473" w:rsidRPr="0085507D">
        <w:rPr>
          <w:rFonts w:ascii="Tahoma" w:hAnsi="Tahoma" w:cs="Tahoma"/>
          <w:iCs/>
          <w:sz w:val="20"/>
          <w:szCs w:val="20"/>
        </w:rPr>
        <w:t xml:space="preserve"> (pages 31-39)</w:t>
      </w:r>
    </w:p>
    <w:p w14:paraId="1AFD0F5C" w14:textId="753716E9" w:rsidR="00A05BB3" w:rsidRPr="00077C17" w:rsidRDefault="00294E20" w:rsidP="00A05BB3">
      <w:pPr>
        <w:rPr>
          <w:rFonts w:ascii="Tahoma" w:hAnsi="Tahoma" w:cs="Tahoma"/>
          <w:iCs/>
          <w:sz w:val="20"/>
          <w:szCs w:val="20"/>
        </w:rPr>
      </w:pPr>
      <w:hyperlink r:id="rId11" w:history="1">
        <w:r w:rsidR="00A05BB3" w:rsidRPr="008D53F1">
          <w:rPr>
            <w:rStyle w:val="Hyperlink"/>
            <w:rFonts w:ascii="Tahoma" w:hAnsi="Tahoma" w:cs="Tahoma"/>
            <w:iCs/>
            <w:sz w:val="20"/>
            <w:szCs w:val="20"/>
          </w:rPr>
          <w:t>https://9-11commission.gov/report/911Report_Exec.pdf</w:t>
        </w:r>
      </w:hyperlink>
    </w:p>
    <w:p w14:paraId="4F1EE433" w14:textId="71ADB422" w:rsidR="00DD78B9" w:rsidRPr="00077C17" w:rsidRDefault="00DD78B9" w:rsidP="00DD78B9">
      <w:pPr>
        <w:rPr>
          <w:rFonts w:ascii="Tahoma" w:hAnsi="Tahoma" w:cs="Tahoma"/>
          <w:b/>
          <w:iCs/>
          <w:sz w:val="20"/>
          <w:szCs w:val="20"/>
        </w:rPr>
      </w:pPr>
      <w:r w:rsidRPr="00077C17">
        <w:rPr>
          <w:rFonts w:ascii="Tahoma" w:hAnsi="Tahoma" w:cs="Tahoma"/>
          <w:b/>
          <w:iCs/>
          <w:sz w:val="20"/>
          <w:szCs w:val="20"/>
        </w:rPr>
        <w:t>February 1</w:t>
      </w:r>
      <w:r w:rsidR="00780F3D" w:rsidRPr="00077C17">
        <w:rPr>
          <w:rFonts w:ascii="Tahoma" w:hAnsi="Tahoma" w:cs="Tahoma"/>
          <w:b/>
          <w:iCs/>
          <w:sz w:val="20"/>
          <w:szCs w:val="20"/>
        </w:rPr>
        <w:t>5</w:t>
      </w:r>
      <w:r w:rsidRPr="00077C17">
        <w:rPr>
          <w:rFonts w:ascii="Tahoma" w:hAnsi="Tahoma" w:cs="Tahoma"/>
          <w:b/>
          <w:iCs/>
          <w:sz w:val="20"/>
          <w:szCs w:val="20"/>
        </w:rPr>
        <w:t xml:space="preserve"> and 1</w:t>
      </w:r>
      <w:r w:rsidR="00780F3D" w:rsidRPr="00077C17">
        <w:rPr>
          <w:rFonts w:ascii="Tahoma" w:hAnsi="Tahoma" w:cs="Tahoma"/>
          <w:b/>
          <w:iCs/>
          <w:sz w:val="20"/>
          <w:szCs w:val="20"/>
        </w:rPr>
        <w:t>7</w:t>
      </w:r>
      <w:r w:rsidRPr="00077C17">
        <w:rPr>
          <w:rFonts w:ascii="Tahoma" w:hAnsi="Tahoma" w:cs="Tahoma"/>
          <w:b/>
          <w:iCs/>
          <w:sz w:val="20"/>
          <w:szCs w:val="20"/>
        </w:rPr>
        <w:t>, 202</w:t>
      </w:r>
      <w:r w:rsidR="00780F3D" w:rsidRPr="00077C17">
        <w:rPr>
          <w:rFonts w:ascii="Tahoma" w:hAnsi="Tahoma" w:cs="Tahoma"/>
          <w:b/>
          <w:iCs/>
          <w:sz w:val="20"/>
          <w:szCs w:val="20"/>
        </w:rPr>
        <w:t>1</w:t>
      </w:r>
      <w:r w:rsidRPr="00077C17">
        <w:rPr>
          <w:rFonts w:ascii="Tahoma" w:hAnsi="Tahoma" w:cs="Tahoma"/>
          <w:b/>
          <w:iCs/>
          <w:sz w:val="20"/>
          <w:szCs w:val="20"/>
        </w:rPr>
        <w:t xml:space="preserve"> (Lessons 7 and 8)</w:t>
      </w:r>
    </w:p>
    <w:p w14:paraId="6F255C1B" w14:textId="40F6F449" w:rsidR="00DD78B9" w:rsidRPr="00077C17" w:rsidRDefault="00DD78B9" w:rsidP="00DD78B9">
      <w:pPr>
        <w:rPr>
          <w:rFonts w:ascii="Tahoma" w:hAnsi="Tahoma" w:cs="Tahoma"/>
          <w:iCs/>
          <w:sz w:val="20"/>
          <w:szCs w:val="20"/>
        </w:rPr>
      </w:pPr>
      <w:r w:rsidRPr="00077C17">
        <w:rPr>
          <w:rFonts w:ascii="Tahoma" w:hAnsi="Tahoma" w:cs="Tahoma"/>
          <w:b/>
          <w:iCs/>
          <w:sz w:val="20"/>
          <w:szCs w:val="20"/>
        </w:rPr>
        <w:t xml:space="preserve">The Development of Modern Homeland Security:  </w:t>
      </w:r>
      <w:r w:rsidR="006E33C3" w:rsidRPr="006E33C3">
        <w:rPr>
          <w:rFonts w:ascii="Tahoma" w:hAnsi="Tahoma" w:cs="Tahoma"/>
          <w:bCs/>
          <w:iCs/>
          <w:sz w:val="20"/>
          <w:szCs w:val="20"/>
        </w:rPr>
        <w:t>These lessons</w:t>
      </w:r>
      <w:r w:rsidR="006E33C3">
        <w:rPr>
          <w:rFonts w:ascii="Tahoma" w:hAnsi="Tahoma" w:cs="Tahoma"/>
          <w:b/>
          <w:iCs/>
          <w:sz w:val="20"/>
          <w:szCs w:val="20"/>
        </w:rPr>
        <w:t xml:space="preserve"> </w:t>
      </w:r>
      <w:r w:rsidRPr="00077C17">
        <w:rPr>
          <w:rFonts w:ascii="Tahoma" w:hAnsi="Tahoma" w:cs="Tahoma"/>
          <w:iCs/>
          <w:sz w:val="20"/>
          <w:szCs w:val="20"/>
        </w:rPr>
        <w:t xml:space="preserve">will focus on the </w:t>
      </w:r>
      <w:r w:rsidR="00565450">
        <w:rPr>
          <w:rFonts w:ascii="Tahoma" w:hAnsi="Tahoma" w:cs="Tahoma"/>
          <w:iCs/>
          <w:sz w:val="20"/>
          <w:szCs w:val="20"/>
        </w:rPr>
        <w:t xml:space="preserve">history of domestic security and the </w:t>
      </w:r>
      <w:r w:rsidRPr="00077C17">
        <w:rPr>
          <w:rFonts w:ascii="Tahoma" w:hAnsi="Tahoma" w:cs="Tahoma"/>
          <w:iCs/>
          <w:sz w:val="20"/>
          <w:szCs w:val="20"/>
        </w:rPr>
        <w:t>development of modern homeland security</w:t>
      </w:r>
      <w:r w:rsidR="00571969">
        <w:rPr>
          <w:rFonts w:ascii="Tahoma" w:hAnsi="Tahoma" w:cs="Tahoma"/>
          <w:iCs/>
          <w:sz w:val="20"/>
          <w:szCs w:val="20"/>
        </w:rPr>
        <w:t xml:space="preserve"> </w:t>
      </w:r>
      <w:r w:rsidRPr="00077C17">
        <w:rPr>
          <w:rFonts w:ascii="Tahoma" w:hAnsi="Tahoma" w:cs="Tahoma"/>
          <w:iCs/>
          <w:sz w:val="20"/>
          <w:szCs w:val="20"/>
        </w:rPr>
        <w:t>and review the Homeland Security Act of 2002-passed by Congress in the aftermath of the 9/11 terrorist attacks.  The Act consolidated many existing government agencies and functions into the newly created Department of Homeland Security (DHS).  We will review key definitions and elements of the Act</w:t>
      </w:r>
      <w:r w:rsidR="00571969">
        <w:rPr>
          <w:rFonts w:ascii="Tahoma" w:hAnsi="Tahoma" w:cs="Tahoma"/>
          <w:iCs/>
          <w:sz w:val="20"/>
          <w:szCs w:val="20"/>
        </w:rPr>
        <w:t>; explore the primary missions and goals of DHS;</w:t>
      </w:r>
      <w:r w:rsidRPr="00077C17">
        <w:rPr>
          <w:rFonts w:ascii="Tahoma" w:hAnsi="Tahoma" w:cs="Tahoma"/>
          <w:iCs/>
          <w:sz w:val="20"/>
          <w:szCs w:val="20"/>
        </w:rPr>
        <w:t xml:space="preserve"> and </w:t>
      </w:r>
      <w:r w:rsidR="006E33C3">
        <w:rPr>
          <w:rFonts w:ascii="Tahoma" w:hAnsi="Tahoma" w:cs="Tahoma"/>
          <w:iCs/>
          <w:sz w:val="20"/>
          <w:szCs w:val="20"/>
        </w:rPr>
        <w:t xml:space="preserve">examine </w:t>
      </w:r>
      <w:r w:rsidRPr="00077C17">
        <w:rPr>
          <w:rFonts w:ascii="Tahoma" w:hAnsi="Tahoma" w:cs="Tahoma"/>
          <w:iCs/>
          <w:sz w:val="20"/>
          <w:szCs w:val="20"/>
        </w:rPr>
        <w:t>key DHS agencies</w:t>
      </w:r>
      <w:r w:rsidR="006E33C3">
        <w:rPr>
          <w:rFonts w:ascii="Tahoma" w:hAnsi="Tahoma" w:cs="Tahoma"/>
          <w:iCs/>
          <w:sz w:val="20"/>
          <w:szCs w:val="20"/>
        </w:rPr>
        <w:t>.</w:t>
      </w:r>
      <w:r w:rsidRPr="00077C17">
        <w:rPr>
          <w:rFonts w:ascii="Tahoma" w:hAnsi="Tahoma" w:cs="Tahoma"/>
          <w:iCs/>
          <w:sz w:val="20"/>
          <w:szCs w:val="20"/>
        </w:rPr>
        <w:t xml:space="preserve"> </w:t>
      </w:r>
    </w:p>
    <w:p w14:paraId="074B6103" w14:textId="7B0BEACA"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w:t>
      </w:r>
      <w:r w:rsidR="00C90978">
        <w:rPr>
          <w:rFonts w:ascii="Tahoma" w:hAnsi="Tahoma" w:cs="Tahoma"/>
          <w:iCs/>
          <w:sz w:val="20"/>
          <w:szCs w:val="20"/>
        </w:rPr>
        <w:t xml:space="preserve"> </w:t>
      </w:r>
      <w:r w:rsidR="00E80D07">
        <w:rPr>
          <w:rFonts w:ascii="Tahoma" w:hAnsi="Tahoma" w:cs="Tahoma"/>
          <w:iCs/>
          <w:sz w:val="20"/>
          <w:szCs w:val="20"/>
        </w:rPr>
        <w:t xml:space="preserve">1 and </w:t>
      </w:r>
      <w:r w:rsidR="00ED345C">
        <w:rPr>
          <w:rFonts w:ascii="Tahoma" w:hAnsi="Tahoma" w:cs="Tahoma"/>
          <w:iCs/>
          <w:sz w:val="20"/>
          <w:szCs w:val="20"/>
        </w:rPr>
        <w:t>5</w:t>
      </w:r>
    </w:p>
    <w:p w14:paraId="0A5DBD90" w14:textId="129F2DCC" w:rsidR="00DD78B9" w:rsidRPr="00077C17" w:rsidRDefault="00DD78B9" w:rsidP="00DD78B9">
      <w:pPr>
        <w:rPr>
          <w:rFonts w:ascii="Tahoma" w:hAnsi="Tahoma" w:cs="Tahoma"/>
          <w:b/>
          <w:iCs/>
          <w:sz w:val="20"/>
          <w:szCs w:val="20"/>
        </w:rPr>
      </w:pPr>
      <w:r w:rsidRPr="00077C17">
        <w:rPr>
          <w:rFonts w:ascii="Tahoma" w:hAnsi="Tahoma" w:cs="Tahoma"/>
          <w:b/>
          <w:iCs/>
          <w:sz w:val="20"/>
          <w:szCs w:val="20"/>
        </w:rPr>
        <w:t xml:space="preserve">February </w:t>
      </w:r>
      <w:r w:rsidR="00B353A6" w:rsidRPr="00077C17">
        <w:rPr>
          <w:rFonts w:ascii="Tahoma" w:hAnsi="Tahoma" w:cs="Tahoma"/>
          <w:b/>
          <w:iCs/>
          <w:sz w:val="20"/>
          <w:szCs w:val="20"/>
        </w:rPr>
        <w:t>22</w:t>
      </w:r>
      <w:r w:rsidRPr="00077C17">
        <w:rPr>
          <w:rFonts w:ascii="Tahoma" w:hAnsi="Tahoma" w:cs="Tahoma"/>
          <w:b/>
          <w:iCs/>
          <w:sz w:val="20"/>
          <w:szCs w:val="20"/>
        </w:rPr>
        <w:t xml:space="preserve"> and 2</w:t>
      </w:r>
      <w:r w:rsidR="00B353A6" w:rsidRPr="00077C17">
        <w:rPr>
          <w:rFonts w:ascii="Tahoma" w:hAnsi="Tahoma" w:cs="Tahoma"/>
          <w:b/>
          <w:iCs/>
          <w:sz w:val="20"/>
          <w:szCs w:val="20"/>
        </w:rPr>
        <w:t>4</w:t>
      </w:r>
      <w:r w:rsidRPr="00077C17">
        <w:rPr>
          <w:rFonts w:ascii="Tahoma" w:hAnsi="Tahoma" w:cs="Tahoma"/>
          <w:b/>
          <w:iCs/>
          <w:sz w:val="20"/>
          <w:szCs w:val="20"/>
        </w:rPr>
        <w:t>, 202</w:t>
      </w:r>
      <w:r w:rsidR="00B353A6" w:rsidRPr="00077C17">
        <w:rPr>
          <w:rFonts w:ascii="Tahoma" w:hAnsi="Tahoma" w:cs="Tahoma"/>
          <w:b/>
          <w:iCs/>
          <w:sz w:val="20"/>
          <w:szCs w:val="20"/>
        </w:rPr>
        <w:t>1</w:t>
      </w:r>
      <w:r w:rsidRPr="00077C17">
        <w:rPr>
          <w:rFonts w:ascii="Tahoma" w:hAnsi="Tahoma" w:cs="Tahoma"/>
          <w:b/>
          <w:iCs/>
          <w:sz w:val="20"/>
          <w:szCs w:val="20"/>
        </w:rPr>
        <w:t xml:space="preserve"> (Lessons 9 and 10)</w:t>
      </w:r>
    </w:p>
    <w:p w14:paraId="493DF79B" w14:textId="52D9C40F" w:rsidR="00DD78B9" w:rsidRPr="00077C17" w:rsidRDefault="00DD78B9" w:rsidP="00DD78B9">
      <w:pPr>
        <w:rPr>
          <w:rFonts w:ascii="Tahoma" w:hAnsi="Tahoma" w:cs="Tahoma"/>
          <w:iCs/>
          <w:sz w:val="20"/>
          <w:szCs w:val="20"/>
        </w:rPr>
      </w:pPr>
      <w:r w:rsidRPr="00077C17">
        <w:rPr>
          <w:rFonts w:ascii="Tahoma" w:hAnsi="Tahoma" w:cs="Tahoma"/>
          <w:b/>
          <w:bCs/>
          <w:iCs/>
          <w:sz w:val="20"/>
          <w:szCs w:val="20"/>
        </w:rPr>
        <w:t>Legal and Political Responses:</w:t>
      </w:r>
      <w:r w:rsidRPr="00077C17">
        <w:rPr>
          <w:rFonts w:ascii="Tahoma" w:hAnsi="Tahoma" w:cs="Tahoma"/>
          <w:iCs/>
          <w:sz w:val="20"/>
          <w:szCs w:val="20"/>
        </w:rPr>
        <w:t xml:space="preserve">  Here we continue our study of the government’s response to the events of 9/11 by examining both presidential and congressional actions such as the </w:t>
      </w:r>
      <w:r w:rsidR="004F3BC5">
        <w:rPr>
          <w:rFonts w:ascii="Tahoma" w:hAnsi="Tahoma" w:cs="Tahoma"/>
          <w:iCs/>
          <w:sz w:val="20"/>
          <w:szCs w:val="20"/>
        </w:rPr>
        <w:t xml:space="preserve">USA </w:t>
      </w:r>
      <w:r w:rsidRPr="00077C17">
        <w:rPr>
          <w:rFonts w:ascii="Tahoma" w:hAnsi="Tahoma" w:cs="Tahoma"/>
          <w:iCs/>
          <w:sz w:val="20"/>
          <w:szCs w:val="20"/>
        </w:rPr>
        <w:t xml:space="preserve">Patriot Act; </w:t>
      </w:r>
      <w:r w:rsidR="008575FE">
        <w:rPr>
          <w:rFonts w:ascii="Tahoma" w:hAnsi="Tahoma" w:cs="Tahoma"/>
          <w:iCs/>
          <w:sz w:val="20"/>
          <w:szCs w:val="20"/>
        </w:rPr>
        <w:t xml:space="preserve">USA Freedom Act; </w:t>
      </w:r>
      <w:r w:rsidRPr="00077C17">
        <w:rPr>
          <w:rFonts w:ascii="Tahoma" w:hAnsi="Tahoma" w:cs="Tahoma"/>
          <w:iCs/>
          <w:sz w:val="20"/>
          <w:szCs w:val="20"/>
        </w:rPr>
        <w:t>Homeland Security and National Security Presidential Directives; other legislation passed in the wake of the 9/11 terrorist attacks</w:t>
      </w:r>
      <w:r w:rsidR="00E3291C">
        <w:rPr>
          <w:rFonts w:ascii="Tahoma" w:hAnsi="Tahoma" w:cs="Tahoma"/>
          <w:iCs/>
          <w:sz w:val="20"/>
          <w:szCs w:val="20"/>
        </w:rPr>
        <w:t>;</w:t>
      </w:r>
      <w:r w:rsidR="004164B1">
        <w:rPr>
          <w:rFonts w:ascii="Tahoma" w:hAnsi="Tahoma" w:cs="Tahoma"/>
          <w:iCs/>
          <w:sz w:val="20"/>
          <w:szCs w:val="20"/>
        </w:rPr>
        <w:t xml:space="preserve"> and the </w:t>
      </w:r>
      <w:r w:rsidR="00517A84" w:rsidRPr="00077C17">
        <w:rPr>
          <w:rFonts w:ascii="Tahoma" w:hAnsi="Tahoma" w:cs="Tahoma"/>
          <w:iCs/>
          <w:sz w:val="20"/>
          <w:szCs w:val="20"/>
        </w:rPr>
        <w:t xml:space="preserve">Foreign </w:t>
      </w:r>
      <w:r w:rsidR="00517A84">
        <w:rPr>
          <w:rFonts w:ascii="Tahoma" w:hAnsi="Tahoma" w:cs="Tahoma"/>
          <w:iCs/>
          <w:sz w:val="20"/>
          <w:szCs w:val="20"/>
        </w:rPr>
        <w:t xml:space="preserve">Intelligence </w:t>
      </w:r>
      <w:r w:rsidR="00517A84" w:rsidRPr="00077C17">
        <w:rPr>
          <w:rFonts w:ascii="Tahoma" w:hAnsi="Tahoma" w:cs="Tahoma"/>
          <w:iCs/>
          <w:sz w:val="20"/>
          <w:szCs w:val="20"/>
        </w:rPr>
        <w:t>Surveillance Act (FISA)</w:t>
      </w:r>
      <w:r w:rsidR="00517A84">
        <w:rPr>
          <w:rFonts w:ascii="Tahoma" w:hAnsi="Tahoma" w:cs="Tahoma"/>
          <w:iCs/>
          <w:sz w:val="20"/>
          <w:szCs w:val="20"/>
        </w:rPr>
        <w:t xml:space="preserve"> </w:t>
      </w:r>
      <w:r w:rsidR="007E3E40">
        <w:rPr>
          <w:rFonts w:ascii="Tahoma" w:hAnsi="Tahoma" w:cs="Tahoma"/>
          <w:iCs/>
          <w:sz w:val="20"/>
          <w:szCs w:val="20"/>
        </w:rPr>
        <w:t xml:space="preserve">of 1978, amended in the wake of the 9/11 attacks. </w:t>
      </w:r>
    </w:p>
    <w:p w14:paraId="6950DB49" w14:textId="3BB529C9"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 4</w:t>
      </w:r>
      <w:r w:rsidR="006B00BB">
        <w:rPr>
          <w:rFonts w:ascii="Tahoma" w:hAnsi="Tahoma" w:cs="Tahoma"/>
          <w:iCs/>
          <w:sz w:val="20"/>
          <w:szCs w:val="20"/>
        </w:rPr>
        <w:t>, 12</w:t>
      </w:r>
      <w:r w:rsidR="00DD78B9" w:rsidRPr="00077C17">
        <w:rPr>
          <w:rFonts w:ascii="Tahoma" w:hAnsi="Tahoma" w:cs="Tahoma"/>
          <w:iCs/>
          <w:sz w:val="20"/>
          <w:szCs w:val="20"/>
        </w:rPr>
        <w:t xml:space="preserve"> </w:t>
      </w:r>
      <w:r w:rsidR="00715E4B">
        <w:rPr>
          <w:rFonts w:ascii="Tahoma" w:hAnsi="Tahoma" w:cs="Tahoma"/>
          <w:iCs/>
          <w:sz w:val="20"/>
          <w:szCs w:val="20"/>
        </w:rPr>
        <w:t>and 13</w:t>
      </w:r>
      <w:r w:rsidR="00DD78B9" w:rsidRPr="00077C17">
        <w:rPr>
          <w:rFonts w:ascii="Tahoma" w:hAnsi="Tahoma" w:cs="Tahoma"/>
          <w:iCs/>
          <w:sz w:val="20"/>
          <w:szCs w:val="20"/>
        </w:rPr>
        <w:t xml:space="preserve"> </w:t>
      </w:r>
    </w:p>
    <w:p w14:paraId="5DF96186" w14:textId="59A842B2" w:rsidR="00DD78B9" w:rsidRPr="00077C17" w:rsidRDefault="00B353A6" w:rsidP="00DD78B9">
      <w:pPr>
        <w:rPr>
          <w:rFonts w:ascii="Tahoma" w:hAnsi="Tahoma" w:cs="Tahoma"/>
          <w:b/>
          <w:iCs/>
          <w:sz w:val="20"/>
          <w:szCs w:val="20"/>
        </w:rPr>
      </w:pPr>
      <w:r w:rsidRPr="00077C17">
        <w:rPr>
          <w:rFonts w:ascii="Tahoma" w:hAnsi="Tahoma" w:cs="Tahoma"/>
          <w:b/>
          <w:iCs/>
          <w:sz w:val="20"/>
          <w:szCs w:val="20"/>
        </w:rPr>
        <w:t xml:space="preserve">March 1 </w:t>
      </w:r>
      <w:r w:rsidR="00DD78B9" w:rsidRPr="00077C17">
        <w:rPr>
          <w:rFonts w:ascii="Tahoma" w:hAnsi="Tahoma" w:cs="Tahoma"/>
          <w:b/>
          <w:iCs/>
          <w:sz w:val="20"/>
          <w:szCs w:val="20"/>
        </w:rPr>
        <w:t xml:space="preserve">and </w:t>
      </w:r>
      <w:r w:rsidRPr="00077C17">
        <w:rPr>
          <w:rFonts w:ascii="Tahoma" w:hAnsi="Tahoma" w:cs="Tahoma"/>
          <w:b/>
          <w:iCs/>
          <w:sz w:val="20"/>
          <w:szCs w:val="20"/>
        </w:rPr>
        <w:t xml:space="preserve">3, </w:t>
      </w:r>
      <w:r w:rsidR="00DD78B9" w:rsidRPr="00077C17">
        <w:rPr>
          <w:rFonts w:ascii="Tahoma" w:hAnsi="Tahoma" w:cs="Tahoma"/>
          <w:b/>
          <w:iCs/>
          <w:sz w:val="20"/>
          <w:szCs w:val="20"/>
        </w:rPr>
        <w:t>202</w:t>
      </w:r>
      <w:r w:rsidRPr="00077C17">
        <w:rPr>
          <w:rFonts w:ascii="Tahoma" w:hAnsi="Tahoma" w:cs="Tahoma"/>
          <w:b/>
          <w:iCs/>
          <w:sz w:val="20"/>
          <w:szCs w:val="20"/>
        </w:rPr>
        <w:t>1</w:t>
      </w:r>
      <w:r w:rsidR="00DD78B9" w:rsidRPr="00077C17">
        <w:rPr>
          <w:rFonts w:ascii="Tahoma" w:hAnsi="Tahoma" w:cs="Tahoma"/>
          <w:b/>
          <w:iCs/>
          <w:sz w:val="20"/>
          <w:szCs w:val="20"/>
        </w:rPr>
        <w:t xml:space="preserve"> (Lessons 11 and 12)</w:t>
      </w:r>
    </w:p>
    <w:p w14:paraId="431F41FF" w14:textId="46C9C574" w:rsidR="00DD78B9" w:rsidRPr="00077C17" w:rsidRDefault="00DD78B9" w:rsidP="00DD78B9">
      <w:pPr>
        <w:rPr>
          <w:rFonts w:ascii="Tahoma" w:hAnsi="Tahoma" w:cs="Tahoma"/>
          <w:iCs/>
          <w:sz w:val="20"/>
          <w:szCs w:val="20"/>
        </w:rPr>
      </w:pPr>
      <w:r w:rsidRPr="00077C17">
        <w:rPr>
          <w:rFonts w:ascii="Tahoma" w:hAnsi="Tahoma" w:cs="Tahoma"/>
          <w:b/>
          <w:bCs/>
          <w:iCs/>
          <w:sz w:val="20"/>
          <w:szCs w:val="20"/>
        </w:rPr>
        <w:t>Unity of Effort/Intelligence Community:</w:t>
      </w:r>
      <w:r w:rsidRPr="00077C17">
        <w:rPr>
          <w:rFonts w:ascii="Tahoma" w:hAnsi="Tahoma" w:cs="Tahoma"/>
          <w:iCs/>
          <w:sz w:val="20"/>
          <w:szCs w:val="20"/>
        </w:rPr>
        <w:t xml:space="preserve">  These lessons examine the concepts of unity of effort and shared responsibility and take a look at some of the key agencies and organizations, that in addition to DHS, comprise the Homeland Security Community.  We will examine the role played by </w:t>
      </w:r>
      <w:r w:rsidR="00324A93">
        <w:rPr>
          <w:rFonts w:ascii="Tahoma" w:hAnsi="Tahoma" w:cs="Tahoma"/>
          <w:iCs/>
          <w:sz w:val="20"/>
          <w:szCs w:val="20"/>
        </w:rPr>
        <w:t xml:space="preserve">the </w:t>
      </w:r>
      <w:r w:rsidRPr="00077C17">
        <w:rPr>
          <w:rFonts w:ascii="Tahoma" w:hAnsi="Tahoma" w:cs="Tahoma"/>
          <w:iCs/>
          <w:sz w:val="20"/>
          <w:szCs w:val="20"/>
        </w:rPr>
        <w:t xml:space="preserve">intelligence </w:t>
      </w:r>
      <w:r w:rsidR="00324A93">
        <w:rPr>
          <w:rFonts w:ascii="Tahoma" w:hAnsi="Tahoma" w:cs="Tahoma"/>
          <w:iCs/>
          <w:sz w:val="20"/>
          <w:szCs w:val="20"/>
        </w:rPr>
        <w:t xml:space="preserve">community, </w:t>
      </w:r>
      <w:r w:rsidRPr="00077C17">
        <w:rPr>
          <w:rFonts w:ascii="Tahoma" w:hAnsi="Tahoma" w:cs="Tahoma"/>
          <w:iCs/>
          <w:sz w:val="20"/>
          <w:szCs w:val="20"/>
        </w:rPr>
        <w:t xml:space="preserve">the U.S. Northern Command, the criminal justice and emergency management </w:t>
      </w:r>
      <w:r w:rsidR="00247C7D" w:rsidRPr="00077C17">
        <w:rPr>
          <w:rFonts w:ascii="Tahoma" w:hAnsi="Tahoma" w:cs="Tahoma"/>
          <w:iCs/>
          <w:sz w:val="20"/>
          <w:szCs w:val="20"/>
        </w:rPr>
        <w:t>community, the</w:t>
      </w:r>
      <w:r w:rsidRPr="00077C17">
        <w:rPr>
          <w:rFonts w:ascii="Tahoma" w:hAnsi="Tahoma" w:cs="Tahoma"/>
          <w:iCs/>
          <w:sz w:val="20"/>
          <w:szCs w:val="20"/>
        </w:rPr>
        <w:t xml:space="preserve"> private sector and NGO’s in protecting the Homeland.</w:t>
      </w:r>
    </w:p>
    <w:p w14:paraId="2133B831" w14:textId="125E2F9F"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xml:space="preserve">:  Chapter </w:t>
      </w:r>
      <w:r w:rsidR="00784378">
        <w:rPr>
          <w:rFonts w:ascii="Tahoma" w:hAnsi="Tahoma" w:cs="Tahoma"/>
          <w:iCs/>
          <w:sz w:val="20"/>
          <w:szCs w:val="20"/>
        </w:rPr>
        <w:t>6</w:t>
      </w:r>
      <w:r w:rsidR="00DD78B9" w:rsidRPr="00077C17">
        <w:rPr>
          <w:rFonts w:ascii="Tahoma" w:hAnsi="Tahoma" w:cs="Tahoma"/>
          <w:iCs/>
          <w:sz w:val="20"/>
          <w:szCs w:val="20"/>
        </w:rPr>
        <w:t xml:space="preserve"> </w:t>
      </w:r>
    </w:p>
    <w:p w14:paraId="582E007F"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 xml:space="preserve">Guest Speaker: Intelligence Community </w:t>
      </w:r>
    </w:p>
    <w:p w14:paraId="77D5FA06" w14:textId="50330E3B" w:rsidR="00DD78B9" w:rsidRPr="00077C17" w:rsidRDefault="00DD78B9" w:rsidP="00DD78B9">
      <w:pPr>
        <w:rPr>
          <w:rFonts w:ascii="Tahoma" w:hAnsi="Tahoma" w:cs="Tahoma"/>
          <w:b/>
          <w:iCs/>
          <w:sz w:val="20"/>
          <w:szCs w:val="20"/>
        </w:rPr>
      </w:pPr>
      <w:r w:rsidRPr="00077C17">
        <w:rPr>
          <w:rFonts w:ascii="Tahoma" w:hAnsi="Tahoma" w:cs="Tahoma"/>
          <w:b/>
          <w:iCs/>
          <w:sz w:val="20"/>
          <w:szCs w:val="20"/>
        </w:rPr>
        <w:t xml:space="preserve">March </w:t>
      </w:r>
      <w:r w:rsidR="00B353A6" w:rsidRPr="00077C17">
        <w:rPr>
          <w:rFonts w:ascii="Tahoma" w:hAnsi="Tahoma" w:cs="Tahoma"/>
          <w:b/>
          <w:iCs/>
          <w:sz w:val="20"/>
          <w:szCs w:val="20"/>
        </w:rPr>
        <w:t>8</w:t>
      </w:r>
      <w:r w:rsidRPr="00077C17">
        <w:rPr>
          <w:rFonts w:ascii="Tahoma" w:hAnsi="Tahoma" w:cs="Tahoma"/>
          <w:b/>
          <w:iCs/>
          <w:sz w:val="20"/>
          <w:szCs w:val="20"/>
        </w:rPr>
        <w:t>, 202</w:t>
      </w:r>
      <w:r w:rsidR="00B353A6" w:rsidRPr="00077C17">
        <w:rPr>
          <w:rFonts w:ascii="Tahoma" w:hAnsi="Tahoma" w:cs="Tahoma"/>
          <w:b/>
          <w:iCs/>
          <w:sz w:val="20"/>
          <w:szCs w:val="20"/>
        </w:rPr>
        <w:t>1</w:t>
      </w:r>
      <w:r w:rsidRPr="00077C17">
        <w:rPr>
          <w:rFonts w:ascii="Tahoma" w:hAnsi="Tahoma" w:cs="Tahoma"/>
          <w:b/>
          <w:iCs/>
          <w:sz w:val="20"/>
          <w:szCs w:val="20"/>
        </w:rPr>
        <w:t xml:space="preserve"> (Lesson 13)</w:t>
      </w:r>
    </w:p>
    <w:p w14:paraId="21A2A09A" w14:textId="4CDF3CF0" w:rsidR="003475CF" w:rsidRDefault="00DD78B9" w:rsidP="00DD78B9">
      <w:pPr>
        <w:rPr>
          <w:rFonts w:ascii="Tahoma" w:hAnsi="Tahoma" w:cs="Tahoma"/>
          <w:bCs/>
          <w:iCs/>
          <w:sz w:val="20"/>
          <w:szCs w:val="20"/>
        </w:rPr>
      </w:pPr>
      <w:r w:rsidRPr="00077C17">
        <w:rPr>
          <w:rFonts w:ascii="Tahoma" w:hAnsi="Tahoma" w:cs="Tahoma"/>
          <w:b/>
          <w:iCs/>
          <w:sz w:val="20"/>
          <w:szCs w:val="20"/>
        </w:rPr>
        <w:t xml:space="preserve">The Role of Law Enforcement:  </w:t>
      </w:r>
      <w:r w:rsidRPr="00077C17">
        <w:rPr>
          <w:rFonts w:ascii="Tahoma" w:hAnsi="Tahoma" w:cs="Tahoma"/>
          <w:bCs/>
          <w:iCs/>
          <w:sz w:val="20"/>
          <w:szCs w:val="20"/>
        </w:rPr>
        <w:t>In this lesson</w:t>
      </w:r>
      <w:r w:rsidRPr="00077C17">
        <w:rPr>
          <w:rFonts w:ascii="Tahoma" w:hAnsi="Tahoma" w:cs="Tahoma"/>
          <w:b/>
          <w:iCs/>
          <w:sz w:val="20"/>
          <w:szCs w:val="20"/>
        </w:rPr>
        <w:t xml:space="preserve"> </w:t>
      </w:r>
      <w:r w:rsidRPr="00077C17">
        <w:rPr>
          <w:rFonts w:ascii="Tahoma" w:hAnsi="Tahoma" w:cs="Tahoma"/>
          <w:bCs/>
          <w:iCs/>
          <w:sz w:val="20"/>
          <w:szCs w:val="20"/>
        </w:rPr>
        <w:t xml:space="preserve">we will examine the important role played by </w:t>
      </w:r>
      <w:r w:rsidR="00165423">
        <w:rPr>
          <w:rFonts w:ascii="Tahoma" w:hAnsi="Tahoma" w:cs="Tahoma"/>
          <w:bCs/>
          <w:iCs/>
          <w:sz w:val="20"/>
          <w:szCs w:val="20"/>
        </w:rPr>
        <w:t xml:space="preserve">law enforcement, particularly </w:t>
      </w:r>
      <w:r w:rsidRPr="00077C17">
        <w:rPr>
          <w:rFonts w:ascii="Tahoma" w:hAnsi="Tahoma" w:cs="Tahoma"/>
          <w:bCs/>
          <w:iCs/>
          <w:sz w:val="20"/>
          <w:szCs w:val="20"/>
        </w:rPr>
        <w:t>State and local police</w:t>
      </w:r>
      <w:r w:rsidR="00254061">
        <w:rPr>
          <w:rFonts w:ascii="Tahoma" w:hAnsi="Tahoma" w:cs="Tahoma"/>
          <w:bCs/>
          <w:iCs/>
          <w:sz w:val="20"/>
          <w:szCs w:val="20"/>
        </w:rPr>
        <w:t>, corrections</w:t>
      </w:r>
      <w:r w:rsidRPr="00077C17">
        <w:rPr>
          <w:rFonts w:ascii="Tahoma" w:hAnsi="Tahoma" w:cs="Tahoma"/>
          <w:bCs/>
          <w:iCs/>
          <w:sz w:val="20"/>
          <w:szCs w:val="20"/>
        </w:rPr>
        <w:t xml:space="preserve"> and private security agencies in securing the American Homeland.  We will also discuss concerns over what some see as the growing militarization of law enforcement agencies</w:t>
      </w:r>
      <w:r w:rsidR="0025036F">
        <w:rPr>
          <w:rFonts w:ascii="Tahoma" w:hAnsi="Tahoma" w:cs="Tahoma"/>
          <w:bCs/>
          <w:iCs/>
          <w:sz w:val="20"/>
          <w:szCs w:val="20"/>
        </w:rPr>
        <w:t>, as well as calls to dismantle and/or defund police agencies</w:t>
      </w:r>
      <w:r w:rsidRPr="00077C17">
        <w:rPr>
          <w:rFonts w:ascii="Tahoma" w:hAnsi="Tahoma" w:cs="Tahoma"/>
          <w:bCs/>
          <w:iCs/>
          <w:sz w:val="20"/>
          <w:szCs w:val="20"/>
        </w:rPr>
        <w:t>.</w:t>
      </w:r>
    </w:p>
    <w:p w14:paraId="147DAD5B" w14:textId="3F15D41A" w:rsidR="009C62BF" w:rsidRDefault="003563E2" w:rsidP="00DD78B9">
      <w:pPr>
        <w:rPr>
          <w:color w:val="0000FF"/>
          <w:u w:val="single"/>
        </w:rPr>
      </w:pPr>
      <w:r w:rsidRPr="00077C17">
        <w:rPr>
          <w:rFonts w:ascii="Tahoma" w:hAnsi="Tahoma" w:cs="Tahoma"/>
          <w:iCs/>
          <w:sz w:val="20"/>
          <w:szCs w:val="20"/>
        </w:rPr>
        <w:lastRenderedPageBreak/>
        <w:t>Reading</w:t>
      </w:r>
      <w:r>
        <w:rPr>
          <w:rFonts w:ascii="Tahoma" w:hAnsi="Tahoma" w:cs="Tahoma"/>
          <w:iCs/>
          <w:sz w:val="20"/>
          <w:szCs w:val="20"/>
        </w:rPr>
        <w:t>s</w:t>
      </w:r>
      <w:r w:rsidR="00A87304">
        <w:rPr>
          <w:rFonts w:ascii="Tahoma" w:hAnsi="Tahoma" w:cs="Tahoma"/>
          <w:bCs/>
          <w:iCs/>
          <w:sz w:val="20"/>
          <w:szCs w:val="20"/>
        </w:rPr>
        <w:t xml:space="preserve">:  </w:t>
      </w:r>
      <w:hyperlink r:id="rId12" w:history="1">
        <w:r w:rsidR="009C62BF" w:rsidRPr="0052535C">
          <w:rPr>
            <w:rStyle w:val="Hyperlink"/>
          </w:rPr>
          <w:t>https://www.corrections1.com/products/online-training/articles/why-local-law-enforcement-is-a-cornerstone-of-homeland-security-g1MKw2lLZviIrSnk/</w:t>
        </w:r>
      </w:hyperlink>
    </w:p>
    <w:p w14:paraId="60B144B0" w14:textId="5A00FDEE" w:rsidR="009C62BF" w:rsidRPr="0050226D" w:rsidRDefault="009C62BF" w:rsidP="00DD78B9">
      <w:pPr>
        <w:rPr>
          <w:color w:val="4472C4" w:themeColor="accent1"/>
          <w:u w:val="single"/>
        </w:rPr>
      </w:pPr>
      <w:r w:rsidRPr="0050226D">
        <w:rPr>
          <w:color w:val="4472C4" w:themeColor="accent1"/>
          <w:u w:val="single"/>
        </w:rPr>
        <w:t>https://www.corrections1.com/gang-and-terrorist-recruitment/articles/how-correctional-officers-can-thwart-radicalization-in-prisons-V8u4Xn9cskSMyrIT/</w:t>
      </w:r>
    </w:p>
    <w:p w14:paraId="66C25889" w14:textId="1CB44ED0" w:rsidR="009C62BF" w:rsidRDefault="00294E20" w:rsidP="00DD78B9">
      <w:hyperlink r:id="rId13" w:history="1">
        <w:r w:rsidR="009C62BF" w:rsidRPr="0052535C">
          <w:rPr>
            <w:rStyle w:val="Hyperlink"/>
          </w:rPr>
          <w:t>https://www.corrections1.com/gang-and-terrorist-recruitment/articles/the-vital-role-cos-play-in-identifying-domestic-terrorist-threats-inside-prisons-ixEpbgS0xjIa6aIv/</w:t>
        </w:r>
      </w:hyperlink>
    </w:p>
    <w:p w14:paraId="61A76671" w14:textId="2F8858C5" w:rsidR="00DD78B9" w:rsidRPr="00077C17" w:rsidRDefault="00DD78B9" w:rsidP="00DD78B9">
      <w:pPr>
        <w:rPr>
          <w:rFonts w:ascii="Tahoma" w:hAnsi="Tahoma" w:cs="Tahoma"/>
          <w:b/>
          <w:iCs/>
          <w:sz w:val="20"/>
          <w:szCs w:val="20"/>
        </w:rPr>
      </w:pPr>
      <w:r w:rsidRPr="00077C17">
        <w:rPr>
          <w:rFonts w:ascii="Tahoma" w:hAnsi="Tahoma" w:cs="Tahoma"/>
          <w:b/>
          <w:iCs/>
          <w:sz w:val="20"/>
          <w:szCs w:val="20"/>
        </w:rPr>
        <w:t xml:space="preserve">March </w:t>
      </w:r>
      <w:r w:rsidR="00C80CCF" w:rsidRPr="00077C17">
        <w:rPr>
          <w:rFonts w:ascii="Tahoma" w:hAnsi="Tahoma" w:cs="Tahoma"/>
          <w:b/>
          <w:iCs/>
          <w:sz w:val="20"/>
          <w:szCs w:val="20"/>
        </w:rPr>
        <w:t>10</w:t>
      </w:r>
      <w:r w:rsidRPr="00077C17">
        <w:rPr>
          <w:rFonts w:ascii="Tahoma" w:hAnsi="Tahoma" w:cs="Tahoma"/>
          <w:b/>
          <w:iCs/>
          <w:sz w:val="20"/>
          <w:szCs w:val="20"/>
        </w:rPr>
        <w:t>, 202</w:t>
      </w:r>
      <w:r w:rsidR="00C80CCF" w:rsidRPr="00077C17">
        <w:rPr>
          <w:rFonts w:ascii="Tahoma" w:hAnsi="Tahoma" w:cs="Tahoma"/>
          <w:b/>
          <w:iCs/>
          <w:sz w:val="20"/>
          <w:szCs w:val="20"/>
        </w:rPr>
        <w:t>1</w:t>
      </w:r>
      <w:r w:rsidRPr="00077C17">
        <w:rPr>
          <w:rFonts w:ascii="Tahoma" w:hAnsi="Tahoma" w:cs="Tahoma"/>
          <w:b/>
          <w:iCs/>
          <w:sz w:val="20"/>
          <w:szCs w:val="20"/>
        </w:rPr>
        <w:t xml:space="preserve"> (Lesson 14)</w:t>
      </w:r>
    </w:p>
    <w:p w14:paraId="6E11D923" w14:textId="77777777" w:rsidR="00DD78B9" w:rsidRPr="00077C17" w:rsidRDefault="00DD78B9" w:rsidP="00DD78B9">
      <w:pPr>
        <w:rPr>
          <w:rFonts w:ascii="Tahoma" w:hAnsi="Tahoma" w:cs="Tahoma"/>
          <w:iCs/>
          <w:sz w:val="20"/>
          <w:szCs w:val="20"/>
        </w:rPr>
      </w:pPr>
      <w:r w:rsidRPr="00077C17">
        <w:rPr>
          <w:rFonts w:ascii="Tahoma" w:hAnsi="Tahoma" w:cs="Tahoma"/>
          <w:b/>
          <w:bCs/>
          <w:iCs/>
          <w:sz w:val="20"/>
          <w:szCs w:val="20"/>
        </w:rPr>
        <w:t xml:space="preserve">Weapons of Mass Destruction:  </w:t>
      </w:r>
      <w:r w:rsidRPr="00077C17">
        <w:rPr>
          <w:rFonts w:ascii="Tahoma" w:hAnsi="Tahoma" w:cs="Tahoma"/>
          <w:iCs/>
          <w:sz w:val="20"/>
          <w:szCs w:val="20"/>
        </w:rPr>
        <w:t xml:space="preserve">This lesson will discuss the types of weapons of mass destruction and the threat posed by WMD’s and factors that constrain their use by terrorists and rouge states. </w:t>
      </w:r>
    </w:p>
    <w:p w14:paraId="3DC3F69F" w14:textId="6C04A58F"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 9</w:t>
      </w:r>
      <w:r w:rsidR="00221D82">
        <w:rPr>
          <w:rFonts w:ascii="Tahoma" w:hAnsi="Tahoma" w:cs="Tahoma"/>
          <w:iCs/>
          <w:sz w:val="20"/>
          <w:szCs w:val="20"/>
        </w:rPr>
        <w:t xml:space="preserve"> (pages 136-145)</w:t>
      </w:r>
    </w:p>
    <w:p w14:paraId="1D45F424" w14:textId="0DBFB71D" w:rsidR="00DD78B9" w:rsidRPr="00077C17" w:rsidRDefault="00DD78B9" w:rsidP="00DD78B9">
      <w:pPr>
        <w:rPr>
          <w:rFonts w:ascii="Tahoma" w:hAnsi="Tahoma" w:cs="Tahoma"/>
          <w:b/>
          <w:iCs/>
          <w:sz w:val="20"/>
          <w:szCs w:val="20"/>
        </w:rPr>
      </w:pPr>
      <w:r w:rsidRPr="00077C17">
        <w:rPr>
          <w:rFonts w:ascii="Tahoma" w:hAnsi="Tahoma" w:cs="Tahoma"/>
          <w:b/>
          <w:iCs/>
          <w:sz w:val="20"/>
          <w:szCs w:val="20"/>
        </w:rPr>
        <w:t>March 1</w:t>
      </w:r>
      <w:r w:rsidR="00761170" w:rsidRPr="00077C17">
        <w:rPr>
          <w:rFonts w:ascii="Tahoma" w:hAnsi="Tahoma" w:cs="Tahoma"/>
          <w:b/>
          <w:iCs/>
          <w:sz w:val="20"/>
          <w:szCs w:val="20"/>
        </w:rPr>
        <w:t>5</w:t>
      </w:r>
      <w:r w:rsidRPr="00077C17">
        <w:rPr>
          <w:rFonts w:ascii="Tahoma" w:hAnsi="Tahoma" w:cs="Tahoma"/>
          <w:b/>
          <w:iCs/>
          <w:sz w:val="20"/>
          <w:szCs w:val="20"/>
        </w:rPr>
        <w:t>, 202</w:t>
      </w:r>
      <w:r w:rsidR="00761170" w:rsidRPr="00077C17">
        <w:rPr>
          <w:rFonts w:ascii="Tahoma" w:hAnsi="Tahoma" w:cs="Tahoma"/>
          <w:b/>
          <w:iCs/>
          <w:sz w:val="20"/>
          <w:szCs w:val="20"/>
        </w:rPr>
        <w:t>1</w:t>
      </w:r>
      <w:r w:rsidRPr="00077C17">
        <w:rPr>
          <w:rFonts w:ascii="Tahoma" w:hAnsi="Tahoma" w:cs="Tahoma"/>
          <w:b/>
          <w:iCs/>
          <w:sz w:val="20"/>
          <w:szCs w:val="20"/>
        </w:rPr>
        <w:t xml:space="preserve"> (Lesson 15)</w:t>
      </w:r>
    </w:p>
    <w:p w14:paraId="1FB3B7E9" w14:textId="77777777" w:rsidR="00DD78B9" w:rsidRPr="00077C17" w:rsidRDefault="00DD78B9" w:rsidP="00DD78B9">
      <w:pPr>
        <w:rPr>
          <w:rFonts w:ascii="Tahoma" w:hAnsi="Tahoma" w:cs="Tahoma"/>
          <w:b/>
          <w:iCs/>
          <w:sz w:val="20"/>
          <w:szCs w:val="20"/>
        </w:rPr>
      </w:pPr>
      <w:r w:rsidRPr="00077C17">
        <w:rPr>
          <w:rFonts w:ascii="Tahoma" w:hAnsi="Tahoma" w:cs="Tahoma"/>
          <w:b/>
          <w:bCs/>
          <w:iCs/>
          <w:sz w:val="20"/>
          <w:szCs w:val="20"/>
        </w:rPr>
        <w:t>Mid-Term Examination Review</w:t>
      </w:r>
      <w:r w:rsidRPr="00077C17">
        <w:rPr>
          <w:rFonts w:ascii="Tahoma" w:hAnsi="Tahoma" w:cs="Tahoma"/>
          <w:iCs/>
          <w:sz w:val="20"/>
          <w:szCs w:val="20"/>
        </w:rPr>
        <w:t xml:space="preserve"> </w:t>
      </w:r>
    </w:p>
    <w:p w14:paraId="4CA32D47" w14:textId="22109FB3" w:rsidR="00DD78B9" w:rsidRPr="00077C17" w:rsidRDefault="00DD78B9" w:rsidP="00DD78B9">
      <w:pPr>
        <w:rPr>
          <w:rFonts w:ascii="Tahoma" w:hAnsi="Tahoma" w:cs="Tahoma"/>
          <w:b/>
          <w:iCs/>
          <w:sz w:val="20"/>
          <w:szCs w:val="20"/>
        </w:rPr>
      </w:pPr>
      <w:r w:rsidRPr="00077C17">
        <w:rPr>
          <w:rFonts w:ascii="Tahoma" w:hAnsi="Tahoma" w:cs="Tahoma"/>
          <w:b/>
          <w:iCs/>
          <w:sz w:val="20"/>
          <w:szCs w:val="20"/>
        </w:rPr>
        <w:t>March 1</w:t>
      </w:r>
      <w:r w:rsidR="009677EB" w:rsidRPr="00077C17">
        <w:rPr>
          <w:rFonts w:ascii="Tahoma" w:hAnsi="Tahoma" w:cs="Tahoma"/>
          <w:b/>
          <w:iCs/>
          <w:sz w:val="20"/>
          <w:szCs w:val="20"/>
        </w:rPr>
        <w:t>7</w:t>
      </w:r>
      <w:r w:rsidRPr="00077C17">
        <w:rPr>
          <w:rFonts w:ascii="Tahoma" w:hAnsi="Tahoma" w:cs="Tahoma"/>
          <w:b/>
          <w:iCs/>
          <w:sz w:val="20"/>
          <w:szCs w:val="20"/>
        </w:rPr>
        <w:t>, 202</w:t>
      </w:r>
      <w:r w:rsidR="009677EB" w:rsidRPr="00077C17">
        <w:rPr>
          <w:rFonts w:ascii="Tahoma" w:hAnsi="Tahoma" w:cs="Tahoma"/>
          <w:b/>
          <w:iCs/>
          <w:sz w:val="20"/>
          <w:szCs w:val="20"/>
        </w:rPr>
        <w:t>1</w:t>
      </w:r>
      <w:r w:rsidRPr="00077C17">
        <w:rPr>
          <w:rFonts w:ascii="Tahoma" w:hAnsi="Tahoma" w:cs="Tahoma"/>
          <w:b/>
          <w:iCs/>
          <w:sz w:val="20"/>
          <w:szCs w:val="20"/>
        </w:rPr>
        <w:t xml:space="preserve"> </w:t>
      </w:r>
    </w:p>
    <w:p w14:paraId="2B0CC926" w14:textId="6485EA3B" w:rsidR="00DD78B9" w:rsidRPr="0069036F" w:rsidRDefault="00DD78B9" w:rsidP="00DD78B9">
      <w:pPr>
        <w:rPr>
          <w:rFonts w:ascii="Tahoma" w:hAnsi="Tahoma" w:cs="Tahoma"/>
          <w:b/>
          <w:iCs/>
          <w:sz w:val="20"/>
          <w:szCs w:val="20"/>
        </w:rPr>
      </w:pPr>
      <w:r w:rsidRPr="00077C17">
        <w:rPr>
          <w:rFonts w:ascii="Tahoma" w:hAnsi="Tahoma" w:cs="Tahoma"/>
          <w:b/>
          <w:iCs/>
          <w:sz w:val="20"/>
          <w:szCs w:val="20"/>
        </w:rPr>
        <w:t>Mid-Term Examination</w:t>
      </w:r>
      <w:r w:rsidR="00492665">
        <w:rPr>
          <w:rFonts w:ascii="Tahoma" w:hAnsi="Tahoma" w:cs="Tahoma"/>
          <w:b/>
          <w:iCs/>
          <w:sz w:val="20"/>
          <w:szCs w:val="20"/>
        </w:rPr>
        <w:t xml:space="preserve">:  </w:t>
      </w:r>
      <w:r w:rsidR="00492665" w:rsidRPr="0069036F">
        <w:rPr>
          <w:rFonts w:ascii="Tahoma" w:hAnsi="Tahoma" w:cs="Tahoma"/>
          <w:b/>
          <w:iCs/>
          <w:sz w:val="20"/>
          <w:szCs w:val="20"/>
        </w:rPr>
        <w:t>The exam will be given on Blackboard and consist of 50 multiple choice and true/false questions.</w:t>
      </w:r>
      <w:r w:rsidRPr="0069036F">
        <w:rPr>
          <w:rFonts w:ascii="Tahoma" w:hAnsi="Tahoma" w:cs="Tahoma"/>
          <w:b/>
          <w:iCs/>
          <w:sz w:val="20"/>
          <w:szCs w:val="20"/>
        </w:rPr>
        <w:t xml:space="preserve"> </w:t>
      </w:r>
    </w:p>
    <w:p w14:paraId="248D6DCE" w14:textId="77AB31DD" w:rsidR="00DD78B9" w:rsidRPr="00077C17" w:rsidRDefault="00DD78B9" w:rsidP="00DD78B9">
      <w:pPr>
        <w:rPr>
          <w:rFonts w:ascii="Tahoma" w:hAnsi="Tahoma" w:cs="Tahoma"/>
          <w:b/>
          <w:iCs/>
          <w:sz w:val="20"/>
          <w:szCs w:val="20"/>
        </w:rPr>
      </w:pPr>
      <w:r w:rsidRPr="00077C17">
        <w:rPr>
          <w:rFonts w:ascii="Tahoma" w:hAnsi="Tahoma" w:cs="Tahoma"/>
          <w:b/>
          <w:iCs/>
          <w:sz w:val="20"/>
          <w:szCs w:val="20"/>
        </w:rPr>
        <w:t>March 2</w:t>
      </w:r>
      <w:r w:rsidR="00D74B98" w:rsidRPr="00077C17">
        <w:rPr>
          <w:rFonts w:ascii="Tahoma" w:hAnsi="Tahoma" w:cs="Tahoma"/>
          <w:b/>
          <w:iCs/>
          <w:sz w:val="20"/>
          <w:szCs w:val="20"/>
        </w:rPr>
        <w:t>2</w:t>
      </w:r>
      <w:r w:rsidRPr="00077C17">
        <w:rPr>
          <w:rFonts w:ascii="Tahoma" w:hAnsi="Tahoma" w:cs="Tahoma"/>
          <w:b/>
          <w:iCs/>
          <w:sz w:val="20"/>
          <w:szCs w:val="20"/>
        </w:rPr>
        <w:t>, 202</w:t>
      </w:r>
      <w:r w:rsidR="00D74B98" w:rsidRPr="00077C17">
        <w:rPr>
          <w:rFonts w:ascii="Tahoma" w:hAnsi="Tahoma" w:cs="Tahoma"/>
          <w:b/>
          <w:iCs/>
          <w:sz w:val="20"/>
          <w:szCs w:val="20"/>
        </w:rPr>
        <w:t>1</w:t>
      </w:r>
      <w:r w:rsidRPr="00077C17">
        <w:rPr>
          <w:rFonts w:ascii="Tahoma" w:hAnsi="Tahoma" w:cs="Tahoma"/>
          <w:b/>
          <w:iCs/>
          <w:sz w:val="20"/>
          <w:szCs w:val="20"/>
        </w:rPr>
        <w:t xml:space="preserve"> (Lesson 1</w:t>
      </w:r>
      <w:r w:rsidR="00D74B98" w:rsidRPr="00077C17">
        <w:rPr>
          <w:rFonts w:ascii="Tahoma" w:hAnsi="Tahoma" w:cs="Tahoma"/>
          <w:b/>
          <w:iCs/>
          <w:sz w:val="20"/>
          <w:szCs w:val="20"/>
        </w:rPr>
        <w:t>6</w:t>
      </w:r>
      <w:r w:rsidRPr="00077C17">
        <w:rPr>
          <w:rFonts w:ascii="Tahoma" w:hAnsi="Tahoma" w:cs="Tahoma"/>
          <w:b/>
          <w:iCs/>
          <w:sz w:val="20"/>
          <w:szCs w:val="20"/>
        </w:rPr>
        <w:t>)</w:t>
      </w:r>
    </w:p>
    <w:p w14:paraId="60BA37C0" w14:textId="2F9F69DC" w:rsidR="00DD78B9" w:rsidRPr="00077C17" w:rsidRDefault="00DD78B9" w:rsidP="00DD78B9">
      <w:pPr>
        <w:rPr>
          <w:rFonts w:ascii="Tahoma" w:hAnsi="Tahoma" w:cs="Tahoma"/>
          <w:iCs/>
          <w:sz w:val="20"/>
          <w:szCs w:val="20"/>
        </w:rPr>
      </w:pPr>
      <w:r w:rsidRPr="00077C17">
        <w:rPr>
          <w:rFonts w:ascii="Tahoma" w:hAnsi="Tahoma" w:cs="Tahoma"/>
          <w:b/>
          <w:bCs/>
          <w:iCs/>
          <w:sz w:val="20"/>
          <w:szCs w:val="20"/>
        </w:rPr>
        <w:t>Border</w:t>
      </w:r>
      <w:r w:rsidR="00F71F3D">
        <w:rPr>
          <w:rFonts w:ascii="Tahoma" w:hAnsi="Tahoma" w:cs="Tahoma"/>
          <w:b/>
          <w:bCs/>
          <w:iCs/>
          <w:sz w:val="20"/>
          <w:szCs w:val="20"/>
        </w:rPr>
        <w:t xml:space="preserve">, </w:t>
      </w:r>
      <w:r w:rsidR="0025484A">
        <w:rPr>
          <w:rFonts w:ascii="Tahoma" w:hAnsi="Tahoma" w:cs="Tahoma"/>
          <w:b/>
          <w:bCs/>
          <w:iCs/>
          <w:sz w:val="20"/>
          <w:szCs w:val="20"/>
        </w:rPr>
        <w:t xml:space="preserve">Maritime </w:t>
      </w:r>
      <w:r w:rsidR="00F71F3D">
        <w:rPr>
          <w:rFonts w:ascii="Tahoma" w:hAnsi="Tahoma" w:cs="Tahoma"/>
          <w:b/>
          <w:bCs/>
          <w:iCs/>
          <w:sz w:val="20"/>
          <w:szCs w:val="20"/>
        </w:rPr>
        <w:t xml:space="preserve">and Aviation </w:t>
      </w:r>
      <w:r w:rsidR="0025484A">
        <w:rPr>
          <w:rFonts w:ascii="Tahoma" w:hAnsi="Tahoma" w:cs="Tahoma"/>
          <w:b/>
          <w:bCs/>
          <w:iCs/>
          <w:sz w:val="20"/>
          <w:szCs w:val="20"/>
        </w:rPr>
        <w:t>Security</w:t>
      </w:r>
      <w:r w:rsidRPr="00077C17">
        <w:rPr>
          <w:rFonts w:ascii="Tahoma" w:hAnsi="Tahoma" w:cs="Tahoma"/>
          <w:b/>
          <w:bCs/>
          <w:iCs/>
          <w:sz w:val="20"/>
          <w:szCs w:val="20"/>
        </w:rPr>
        <w:t xml:space="preserve">:  </w:t>
      </w:r>
      <w:r w:rsidRPr="00077C17">
        <w:rPr>
          <w:rFonts w:ascii="Tahoma" w:hAnsi="Tahoma" w:cs="Tahoma"/>
          <w:iCs/>
          <w:sz w:val="20"/>
          <w:szCs w:val="20"/>
        </w:rPr>
        <w:t xml:space="preserve">This lesson will </w:t>
      </w:r>
      <w:r w:rsidR="001E274A">
        <w:rPr>
          <w:rFonts w:ascii="Tahoma" w:hAnsi="Tahoma" w:cs="Tahoma"/>
          <w:iCs/>
          <w:sz w:val="20"/>
          <w:szCs w:val="20"/>
        </w:rPr>
        <w:t>address homeland security issues related to border, maritime and aviation threats</w:t>
      </w:r>
      <w:r w:rsidR="00F71F3D">
        <w:rPr>
          <w:rFonts w:ascii="Tahoma" w:hAnsi="Tahoma" w:cs="Tahoma"/>
          <w:iCs/>
          <w:sz w:val="20"/>
          <w:szCs w:val="20"/>
        </w:rPr>
        <w:t xml:space="preserve">.  </w:t>
      </w:r>
      <w:r w:rsidRPr="00077C17">
        <w:rPr>
          <w:rFonts w:ascii="Tahoma" w:hAnsi="Tahoma" w:cs="Tahoma"/>
          <w:iCs/>
          <w:sz w:val="20"/>
          <w:szCs w:val="20"/>
        </w:rPr>
        <w:t xml:space="preserve">We will also explore </w:t>
      </w:r>
      <w:r w:rsidR="00095843">
        <w:rPr>
          <w:rFonts w:ascii="Tahoma" w:hAnsi="Tahoma" w:cs="Tahoma"/>
          <w:iCs/>
          <w:sz w:val="20"/>
          <w:szCs w:val="20"/>
        </w:rPr>
        <w:t xml:space="preserve">the concept of securing our nation by pushing our borders out </w:t>
      </w:r>
      <w:r w:rsidR="00537EF6">
        <w:rPr>
          <w:rFonts w:ascii="Tahoma" w:hAnsi="Tahoma" w:cs="Tahoma"/>
          <w:iCs/>
          <w:sz w:val="20"/>
          <w:szCs w:val="20"/>
        </w:rPr>
        <w:t xml:space="preserve">and securing our supply chain </w:t>
      </w:r>
      <w:r w:rsidR="00095843">
        <w:rPr>
          <w:rFonts w:ascii="Tahoma" w:hAnsi="Tahoma" w:cs="Tahoma"/>
          <w:iCs/>
          <w:sz w:val="20"/>
          <w:szCs w:val="20"/>
        </w:rPr>
        <w:t xml:space="preserve">through </w:t>
      </w:r>
      <w:r w:rsidRPr="00077C17">
        <w:rPr>
          <w:rFonts w:ascii="Tahoma" w:hAnsi="Tahoma" w:cs="Tahoma"/>
          <w:iCs/>
          <w:sz w:val="20"/>
          <w:szCs w:val="20"/>
        </w:rPr>
        <w:t>DHS program</w:t>
      </w:r>
      <w:r w:rsidR="00095843">
        <w:rPr>
          <w:rFonts w:ascii="Tahoma" w:hAnsi="Tahoma" w:cs="Tahoma"/>
          <w:iCs/>
          <w:sz w:val="20"/>
          <w:szCs w:val="20"/>
        </w:rPr>
        <w:t xml:space="preserve">s </w:t>
      </w:r>
      <w:r w:rsidRPr="00077C17">
        <w:rPr>
          <w:rFonts w:ascii="Tahoma" w:hAnsi="Tahoma" w:cs="Tahoma"/>
          <w:iCs/>
          <w:sz w:val="20"/>
          <w:szCs w:val="20"/>
        </w:rPr>
        <w:t xml:space="preserve">such as the Container Security Initiative, the Customs and Trade Partnership Against Terrorism, and the Blue Campaign.  </w:t>
      </w:r>
    </w:p>
    <w:p w14:paraId="62F99844" w14:textId="0EC99F6D"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 1</w:t>
      </w:r>
      <w:r w:rsidR="00C66374">
        <w:rPr>
          <w:rFonts w:ascii="Tahoma" w:hAnsi="Tahoma" w:cs="Tahoma"/>
          <w:iCs/>
          <w:sz w:val="20"/>
          <w:szCs w:val="20"/>
        </w:rPr>
        <w:t>5</w:t>
      </w:r>
      <w:r w:rsidR="00DD78B9" w:rsidRPr="00077C17">
        <w:rPr>
          <w:rFonts w:ascii="Tahoma" w:hAnsi="Tahoma" w:cs="Tahoma"/>
          <w:iCs/>
          <w:sz w:val="20"/>
          <w:szCs w:val="20"/>
        </w:rPr>
        <w:t xml:space="preserve"> </w:t>
      </w:r>
    </w:p>
    <w:p w14:paraId="1C53488A" w14:textId="5AAEA3BF"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March 2</w:t>
      </w:r>
      <w:r w:rsidR="00095937" w:rsidRPr="00077C17">
        <w:rPr>
          <w:rFonts w:ascii="Tahoma" w:hAnsi="Tahoma" w:cs="Tahoma"/>
          <w:b/>
          <w:bCs/>
          <w:iCs/>
          <w:sz w:val="20"/>
          <w:szCs w:val="20"/>
        </w:rPr>
        <w:t>4</w:t>
      </w:r>
      <w:r w:rsidRPr="00077C17">
        <w:rPr>
          <w:rFonts w:ascii="Tahoma" w:hAnsi="Tahoma" w:cs="Tahoma"/>
          <w:b/>
          <w:bCs/>
          <w:iCs/>
          <w:sz w:val="20"/>
          <w:szCs w:val="20"/>
        </w:rPr>
        <w:t xml:space="preserve"> and </w:t>
      </w:r>
      <w:r w:rsidR="00095937" w:rsidRPr="00077C17">
        <w:rPr>
          <w:rFonts w:ascii="Tahoma" w:hAnsi="Tahoma" w:cs="Tahoma"/>
          <w:b/>
          <w:bCs/>
          <w:iCs/>
          <w:sz w:val="20"/>
          <w:szCs w:val="20"/>
        </w:rPr>
        <w:t>29</w:t>
      </w:r>
      <w:r w:rsidRPr="00077C17">
        <w:rPr>
          <w:rFonts w:ascii="Tahoma" w:hAnsi="Tahoma" w:cs="Tahoma"/>
          <w:b/>
          <w:bCs/>
          <w:iCs/>
          <w:sz w:val="20"/>
          <w:szCs w:val="20"/>
        </w:rPr>
        <w:t>, 202</w:t>
      </w:r>
      <w:r w:rsidR="00095937" w:rsidRPr="00077C17">
        <w:rPr>
          <w:rFonts w:ascii="Tahoma" w:hAnsi="Tahoma" w:cs="Tahoma"/>
          <w:b/>
          <w:bCs/>
          <w:iCs/>
          <w:sz w:val="20"/>
          <w:szCs w:val="20"/>
        </w:rPr>
        <w:t>1</w:t>
      </w:r>
      <w:r w:rsidRPr="00077C17">
        <w:rPr>
          <w:rFonts w:ascii="Tahoma" w:hAnsi="Tahoma" w:cs="Tahoma"/>
          <w:b/>
          <w:bCs/>
          <w:iCs/>
          <w:sz w:val="20"/>
          <w:szCs w:val="20"/>
        </w:rPr>
        <w:t xml:space="preserve"> (Lessons 1</w:t>
      </w:r>
      <w:r w:rsidR="00095937" w:rsidRPr="00077C17">
        <w:rPr>
          <w:rFonts w:ascii="Tahoma" w:hAnsi="Tahoma" w:cs="Tahoma"/>
          <w:b/>
          <w:bCs/>
          <w:iCs/>
          <w:sz w:val="20"/>
          <w:szCs w:val="20"/>
        </w:rPr>
        <w:t>7</w:t>
      </w:r>
      <w:r w:rsidRPr="00077C17">
        <w:rPr>
          <w:rFonts w:ascii="Tahoma" w:hAnsi="Tahoma" w:cs="Tahoma"/>
          <w:b/>
          <w:bCs/>
          <w:iCs/>
          <w:sz w:val="20"/>
          <w:szCs w:val="20"/>
        </w:rPr>
        <w:t xml:space="preserve"> and 1</w:t>
      </w:r>
      <w:r w:rsidR="00095937" w:rsidRPr="00077C17">
        <w:rPr>
          <w:rFonts w:ascii="Tahoma" w:hAnsi="Tahoma" w:cs="Tahoma"/>
          <w:b/>
          <w:bCs/>
          <w:iCs/>
          <w:sz w:val="20"/>
          <w:szCs w:val="20"/>
        </w:rPr>
        <w:t>8</w:t>
      </w:r>
      <w:r w:rsidRPr="00077C17">
        <w:rPr>
          <w:rFonts w:ascii="Tahoma" w:hAnsi="Tahoma" w:cs="Tahoma"/>
          <w:b/>
          <w:bCs/>
          <w:iCs/>
          <w:sz w:val="20"/>
          <w:szCs w:val="20"/>
        </w:rPr>
        <w:t>)</w:t>
      </w:r>
    </w:p>
    <w:p w14:paraId="421295D2" w14:textId="64ECA5AB" w:rsidR="00DD78B9" w:rsidRPr="00077C17" w:rsidRDefault="00DD78B9" w:rsidP="00DD78B9">
      <w:pPr>
        <w:rPr>
          <w:rFonts w:ascii="Tahoma" w:hAnsi="Tahoma" w:cs="Tahoma"/>
          <w:iCs/>
          <w:sz w:val="20"/>
          <w:szCs w:val="20"/>
        </w:rPr>
      </w:pPr>
      <w:r w:rsidRPr="00077C17">
        <w:rPr>
          <w:rFonts w:ascii="Tahoma" w:hAnsi="Tahoma" w:cs="Tahoma"/>
          <w:b/>
          <w:bCs/>
          <w:iCs/>
          <w:sz w:val="20"/>
          <w:szCs w:val="20"/>
        </w:rPr>
        <w:t xml:space="preserve">Domestic Terror Groups; Transnational Organized Crime and Mass Shootings:  </w:t>
      </w:r>
      <w:r w:rsidRPr="00077C17">
        <w:rPr>
          <w:rFonts w:ascii="Tahoma" w:hAnsi="Tahoma" w:cs="Tahoma"/>
          <w:iCs/>
          <w:sz w:val="20"/>
          <w:szCs w:val="20"/>
        </w:rPr>
        <w:t xml:space="preserve">This lesson will examine </w:t>
      </w:r>
      <w:r w:rsidR="00D6083E">
        <w:rPr>
          <w:rFonts w:ascii="Tahoma" w:hAnsi="Tahoma" w:cs="Tahoma"/>
          <w:iCs/>
          <w:sz w:val="20"/>
          <w:szCs w:val="20"/>
        </w:rPr>
        <w:t>h</w:t>
      </w:r>
      <w:r w:rsidRPr="00077C17">
        <w:rPr>
          <w:rFonts w:ascii="Tahoma" w:hAnsi="Tahoma" w:cs="Tahoma"/>
          <w:iCs/>
          <w:sz w:val="20"/>
          <w:szCs w:val="20"/>
        </w:rPr>
        <w:t>omeland security threat</w:t>
      </w:r>
      <w:r w:rsidR="00F73AFD">
        <w:rPr>
          <w:rFonts w:ascii="Tahoma" w:hAnsi="Tahoma" w:cs="Tahoma"/>
          <w:iCs/>
          <w:sz w:val="20"/>
          <w:szCs w:val="20"/>
        </w:rPr>
        <w:t>s</w:t>
      </w:r>
      <w:r w:rsidRPr="00077C17">
        <w:rPr>
          <w:rFonts w:ascii="Tahoma" w:hAnsi="Tahoma" w:cs="Tahoma"/>
          <w:iCs/>
          <w:sz w:val="20"/>
          <w:szCs w:val="20"/>
        </w:rPr>
        <w:t xml:space="preserve"> posed by </w:t>
      </w:r>
      <w:r w:rsidR="00D6083E">
        <w:rPr>
          <w:rFonts w:ascii="Tahoma" w:hAnsi="Tahoma" w:cs="Tahoma"/>
          <w:iCs/>
          <w:sz w:val="20"/>
          <w:szCs w:val="20"/>
        </w:rPr>
        <w:t xml:space="preserve">domestic terror groups; </w:t>
      </w:r>
      <w:r w:rsidRPr="00077C17">
        <w:rPr>
          <w:rFonts w:ascii="Tahoma" w:hAnsi="Tahoma" w:cs="Tahoma"/>
          <w:iCs/>
          <w:sz w:val="20"/>
          <w:szCs w:val="20"/>
        </w:rPr>
        <w:t>transnational organized crime</w:t>
      </w:r>
      <w:r w:rsidR="00F73AFD">
        <w:rPr>
          <w:rFonts w:ascii="Tahoma" w:hAnsi="Tahoma" w:cs="Tahoma"/>
          <w:iCs/>
          <w:sz w:val="20"/>
          <w:szCs w:val="20"/>
        </w:rPr>
        <w:t>, sustained violent crime</w:t>
      </w:r>
      <w:r w:rsidRPr="00077C17">
        <w:rPr>
          <w:rFonts w:ascii="Tahoma" w:hAnsi="Tahoma" w:cs="Tahoma"/>
          <w:iCs/>
          <w:sz w:val="20"/>
          <w:szCs w:val="20"/>
        </w:rPr>
        <w:t xml:space="preserve"> and </w:t>
      </w:r>
      <w:r w:rsidR="00F73AFD">
        <w:rPr>
          <w:rFonts w:ascii="Tahoma" w:hAnsi="Tahoma" w:cs="Tahoma"/>
          <w:iCs/>
          <w:sz w:val="20"/>
          <w:szCs w:val="20"/>
        </w:rPr>
        <w:t>civil unrest</w:t>
      </w:r>
      <w:r w:rsidRPr="00077C17">
        <w:rPr>
          <w:rFonts w:ascii="Tahoma" w:hAnsi="Tahoma" w:cs="Tahoma"/>
          <w:iCs/>
          <w:sz w:val="20"/>
          <w:szCs w:val="20"/>
        </w:rPr>
        <w:t>.</w:t>
      </w:r>
    </w:p>
    <w:p w14:paraId="54343089" w14:textId="3D08F9DD" w:rsidR="00DD78B9" w:rsidRDefault="003563E2" w:rsidP="00DD78B9">
      <w:pPr>
        <w:rPr>
          <w:rStyle w:val="Hyperlink"/>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xml:space="preserve">:  </w:t>
      </w:r>
      <w:hyperlink r:id="rId14" w:history="1">
        <w:r w:rsidR="00DD78B9" w:rsidRPr="00077C17">
          <w:rPr>
            <w:rStyle w:val="Hyperlink"/>
            <w:rFonts w:ascii="Tahoma" w:hAnsi="Tahoma" w:cs="Tahoma"/>
            <w:iCs/>
            <w:sz w:val="20"/>
            <w:szCs w:val="20"/>
          </w:rPr>
          <w:t>https://www.secretservice.gov/data/press/reports/USSS_FY2019_MAPS.pdf</w:t>
        </w:r>
      </w:hyperlink>
    </w:p>
    <w:p w14:paraId="444BFF95" w14:textId="3FBA1EE8" w:rsidR="00EC2D74" w:rsidRDefault="00294E20" w:rsidP="00DD78B9">
      <w:pPr>
        <w:rPr>
          <w:rFonts w:ascii="Tahoma" w:hAnsi="Tahoma" w:cs="Tahoma"/>
          <w:iCs/>
          <w:sz w:val="20"/>
          <w:szCs w:val="20"/>
        </w:rPr>
      </w:pPr>
      <w:hyperlink r:id="rId15" w:history="1">
        <w:r w:rsidR="00EC2D74" w:rsidRPr="0052535C">
          <w:rPr>
            <w:rStyle w:val="Hyperlink"/>
            <w:rFonts w:ascii="Tahoma" w:hAnsi="Tahoma" w:cs="Tahoma"/>
            <w:iCs/>
            <w:sz w:val="20"/>
            <w:szCs w:val="20"/>
          </w:rPr>
          <w:t>https://www.secretservice.gov/sites/default/files/2020-04/Protecting_Americas_Schools.pdf</w:t>
        </w:r>
      </w:hyperlink>
    </w:p>
    <w:p w14:paraId="60BD8C34" w14:textId="22D31CF5" w:rsidR="00DD78B9" w:rsidRPr="00077C17" w:rsidRDefault="00095937" w:rsidP="00DD78B9">
      <w:pPr>
        <w:rPr>
          <w:rFonts w:ascii="Tahoma" w:hAnsi="Tahoma" w:cs="Tahoma"/>
          <w:b/>
          <w:bCs/>
          <w:iCs/>
          <w:sz w:val="20"/>
          <w:szCs w:val="20"/>
        </w:rPr>
      </w:pPr>
      <w:r w:rsidRPr="00077C17">
        <w:rPr>
          <w:rFonts w:ascii="Tahoma" w:hAnsi="Tahoma" w:cs="Tahoma"/>
          <w:b/>
          <w:bCs/>
          <w:iCs/>
          <w:sz w:val="20"/>
          <w:szCs w:val="20"/>
        </w:rPr>
        <w:t xml:space="preserve">March 31, 2021 </w:t>
      </w:r>
      <w:r w:rsidR="00DD78B9" w:rsidRPr="00077C17">
        <w:rPr>
          <w:rFonts w:ascii="Tahoma" w:hAnsi="Tahoma" w:cs="Tahoma"/>
          <w:b/>
          <w:bCs/>
          <w:iCs/>
          <w:sz w:val="20"/>
          <w:szCs w:val="20"/>
        </w:rPr>
        <w:t xml:space="preserve">(Lesson </w:t>
      </w:r>
      <w:r w:rsidRPr="00077C17">
        <w:rPr>
          <w:rFonts w:ascii="Tahoma" w:hAnsi="Tahoma" w:cs="Tahoma"/>
          <w:b/>
          <w:bCs/>
          <w:iCs/>
          <w:sz w:val="20"/>
          <w:szCs w:val="20"/>
        </w:rPr>
        <w:t>19</w:t>
      </w:r>
      <w:r w:rsidR="00DD78B9" w:rsidRPr="00077C17">
        <w:rPr>
          <w:rFonts w:ascii="Tahoma" w:hAnsi="Tahoma" w:cs="Tahoma"/>
          <w:b/>
          <w:bCs/>
          <w:iCs/>
          <w:sz w:val="20"/>
          <w:szCs w:val="20"/>
        </w:rPr>
        <w:t>)</w:t>
      </w:r>
    </w:p>
    <w:p w14:paraId="62B88453" w14:textId="49C44786" w:rsidR="00DD78B9" w:rsidRPr="00077C17" w:rsidRDefault="00DD78B9" w:rsidP="00DD78B9">
      <w:pPr>
        <w:rPr>
          <w:rFonts w:ascii="Tahoma" w:hAnsi="Tahoma" w:cs="Tahoma"/>
          <w:iCs/>
          <w:sz w:val="20"/>
          <w:szCs w:val="20"/>
        </w:rPr>
      </w:pPr>
      <w:r w:rsidRPr="00077C17">
        <w:rPr>
          <w:rFonts w:ascii="Tahoma" w:hAnsi="Tahoma" w:cs="Tahoma"/>
          <w:b/>
          <w:bCs/>
          <w:iCs/>
          <w:sz w:val="20"/>
          <w:szCs w:val="20"/>
        </w:rPr>
        <w:t>Critical Infrastructure Protection:</w:t>
      </w:r>
      <w:r w:rsidRPr="00077C17">
        <w:rPr>
          <w:rFonts w:ascii="Tahoma" w:hAnsi="Tahoma" w:cs="Tahoma"/>
          <w:iCs/>
          <w:sz w:val="20"/>
          <w:szCs w:val="20"/>
        </w:rPr>
        <w:t xml:space="preserve">  This lesson will provide an overview of national infrastructure, to include identifying critical infrastructure sectors and government and private sector efforts to safeguard critical resources.  Students will be introduced to some of the </w:t>
      </w:r>
      <w:r w:rsidR="00266399">
        <w:rPr>
          <w:rFonts w:ascii="Tahoma" w:hAnsi="Tahoma" w:cs="Tahoma"/>
          <w:iCs/>
          <w:sz w:val="20"/>
          <w:szCs w:val="20"/>
        </w:rPr>
        <w:t xml:space="preserve">strategies </w:t>
      </w:r>
      <w:r w:rsidRPr="00077C17">
        <w:rPr>
          <w:rFonts w:ascii="Tahoma" w:hAnsi="Tahoma" w:cs="Tahoma"/>
          <w:iCs/>
          <w:sz w:val="20"/>
          <w:szCs w:val="20"/>
        </w:rPr>
        <w:t xml:space="preserve">(National Infrastructure Protection Plan, the National Strategy for Homeland Security and the Department of Homeland Security Strategic Plan) that address </w:t>
      </w:r>
      <w:r w:rsidR="0065702A">
        <w:rPr>
          <w:rFonts w:ascii="Tahoma" w:hAnsi="Tahoma" w:cs="Tahoma"/>
          <w:iCs/>
          <w:sz w:val="20"/>
          <w:szCs w:val="20"/>
        </w:rPr>
        <w:t>DHS’ pl</w:t>
      </w:r>
      <w:r w:rsidRPr="00077C17">
        <w:rPr>
          <w:rFonts w:ascii="Tahoma" w:hAnsi="Tahoma" w:cs="Tahoma"/>
          <w:iCs/>
          <w:sz w:val="20"/>
          <w:szCs w:val="20"/>
        </w:rPr>
        <w:t xml:space="preserve">anning process and strategic priorities and objectives.  </w:t>
      </w:r>
    </w:p>
    <w:p w14:paraId="2DE690C8" w14:textId="59CB5BC8" w:rsidR="004B5073"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w:t>
      </w:r>
      <w:r w:rsidR="004B5073">
        <w:rPr>
          <w:rFonts w:ascii="Tahoma" w:hAnsi="Tahoma" w:cs="Tahoma"/>
          <w:iCs/>
          <w:sz w:val="20"/>
          <w:szCs w:val="20"/>
        </w:rPr>
        <w:t xml:space="preserve">  Chapter 8</w:t>
      </w:r>
      <w:r w:rsidR="00DD78B9" w:rsidRPr="00077C17">
        <w:rPr>
          <w:rFonts w:ascii="Tahoma" w:hAnsi="Tahoma" w:cs="Tahoma"/>
          <w:iCs/>
          <w:sz w:val="20"/>
          <w:szCs w:val="20"/>
        </w:rPr>
        <w:t xml:space="preserve">  </w:t>
      </w:r>
    </w:p>
    <w:p w14:paraId="62EF27FE" w14:textId="0422A44C" w:rsidR="008F25E9" w:rsidRDefault="00294E20" w:rsidP="00DD78B9">
      <w:pPr>
        <w:rPr>
          <w:rFonts w:ascii="Tahoma" w:hAnsi="Tahoma" w:cs="Tahoma"/>
          <w:iCs/>
          <w:sz w:val="20"/>
          <w:szCs w:val="20"/>
        </w:rPr>
      </w:pPr>
      <w:hyperlink r:id="rId16" w:history="1">
        <w:r w:rsidR="008F25E9" w:rsidRPr="0052535C">
          <w:rPr>
            <w:rStyle w:val="Hyperlink"/>
            <w:rFonts w:ascii="Tahoma" w:hAnsi="Tahoma" w:cs="Tahoma"/>
            <w:iCs/>
            <w:sz w:val="20"/>
            <w:szCs w:val="20"/>
          </w:rPr>
          <w:t>https://www.dhs.gov/xlibrary/assets/NIPP_Overview.pdf</w:t>
        </w:r>
      </w:hyperlink>
    </w:p>
    <w:p w14:paraId="6F748973" w14:textId="00BD20EC" w:rsidR="00DD78B9" w:rsidRDefault="00294E20" w:rsidP="00DD78B9">
      <w:pPr>
        <w:rPr>
          <w:rFonts w:ascii="Tahoma" w:hAnsi="Tahoma" w:cs="Tahoma"/>
          <w:iCs/>
          <w:sz w:val="20"/>
          <w:szCs w:val="20"/>
        </w:rPr>
      </w:pPr>
      <w:hyperlink r:id="rId17" w:history="1">
        <w:r w:rsidR="008F25E9" w:rsidRPr="0052535C">
          <w:rPr>
            <w:rStyle w:val="Hyperlink"/>
            <w:rFonts w:ascii="Tahoma" w:hAnsi="Tahoma" w:cs="Tahoma"/>
            <w:iCs/>
            <w:sz w:val="20"/>
            <w:szCs w:val="20"/>
          </w:rPr>
          <w:t>https://www.dhs.gov/xlibrary/assets/nat_strat_homelandsecurity_2007.pdf</w:t>
        </w:r>
      </w:hyperlink>
    </w:p>
    <w:p w14:paraId="64C9E0FC" w14:textId="6FAB2713" w:rsidR="00DD78B9" w:rsidRDefault="00294E20" w:rsidP="00DD78B9">
      <w:pPr>
        <w:rPr>
          <w:rStyle w:val="Hyperlink"/>
          <w:rFonts w:ascii="Tahoma" w:hAnsi="Tahoma" w:cs="Tahoma"/>
          <w:iCs/>
          <w:sz w:val="20"/>
          <w:szCs w:val="20"/>
        </w:rPr>
      </w:pPr>
      <w:hyperlink r:id="rId18" w:history="1">
        <w:r w:rsidR="00DD78B9" w:rsidRPr="00077C17">
          <w:rPr>
            <w:rStyle w:val="Hyperlink"/>
            <w:rFonts w:ascii="Tahoma" w:hAnsi="Tahoma" w:cs="Tahoma"/>
            <w:iCs/>
            <w:sz w:val="20"/>
            <w:szCs w:val="20"/>
          </w:rPr>
          <w:t>https://www.dhs.gov/sites/default/files/publications/FY14-18%20Strategic%20Plan_0_0.PDF</w:t>
        </w:r>
      </w:hyperlink>
    </w:p>
    <w:p w14:paraId="1406F2A6" w14:textId="6670BBDE" w:rsidR="00544535" w:rsidRDefault="00294E20" w:rsidP="00DD78B9">
      <w:pPr>
        <w:rPr>
          <w:rFonts w:ascii="Tahoma" w:hAnsi="Tahoma" w:cs="Tahoma"/>
          <w:iCs/>
          <w:sz w:val="20"/>
          <w:szCs w:val="20"/>
        </w:rPr>
      </w:pPr>
      <w:hyperlink r:id="rId19" w:history="1">
        <w:r w:rsidR="00544535" w:rsidRPr="0052535C">
          <w:rPr>
            <w:rStyle w:val="Hyperlink"/>
            <w:rFonts w:ascii="Tahoma" w:hAnsi="Tahoma" w:cs="Tahoma"/>
            <w:iCs/>
            <w:sz w:val="20"/>
            <w:szCs w:val="20"/>
          </w:rPr>
          <w:t>https://www.fema.gov/sites/default/files/2020-04/NRF_FINALApproved_2011028.pdf</w:t>
        </w:r>
      </w:hyperlink>
    </w:p>
    <w:p w14:paraId="4DFB01A2" w14:textId="12ECE081" w:rsidR="00DD78B9" w:rsidRPr="00077C17" w:rsidRDefault="007A0E5D" w:rsidP="00DD78B9">
      <w:pPr>
        <w:rPr>
          <w:rFonts w:ascii="Tahoma" w:hAnsi="Tahoma" w:cs="Tahoma"/>
          <w:b/>
          <w:iCs/>
          <w:sz w:val="20"/>
          <w:szCs w:val="20"/>
        </w:rPr>
      </w:pPr>
      <w:r>
        <w:rPr>
          <w:rFonts w:ascii="Tahoma" w:hAnsi="Tahoma" w:cs="Tahoma"/>
          <w:b/>
          <w:iCs/>
          <w:sz w:val="20"/>
          <w:szCs w:val="20"/>
        </w:rPr>
        <w:t>A</w:t>
      </w:r>
      <w:r w:rsidR="00DD78B9" w:rsidRPr="00077C17">
        <w:rPr>
          <w:rFonts w:ascii="Tahoma" w:hAnsi="Tahoma" w:cs="Tahoma"/>
          <w:b/>
          <w:iCs/>
          <w:sz w:val="20"/>
          <w:szCs w:val="20"/>
        </w:rPr>
        <w:t xml:space="preserve">pril </w:t>
      </w:r>
      <w:r w:rsidR="00506E91" w:rsidRPr="00077C17">
        <w:rPr>
          <w:rFonts w:ascii="Tahoma" w:hAnsi="Tahoma" w:cs="Tahoma"/>
          <w:b/>
          <w:iCs/>
          <w:sz w:val="20"/>
          <w:szCs w:val="20"/>
        </w:rPr>
        <w:t>5</w:t>
      </w:r>
      <w:r w:rsidR="00DD78B9" w:rsidRPr="00077C17">
        <w:rPr>
          <w:rFonts w:ascii="Tahoma" w:hAnsi="Tahoma" w:cs="Tahoma"/>
          <w:b/>
          <w:iCs/>
          <w:sz w:val="20"/>
          <w:szCs w:val="20"/>
        </w:rPr>
        <w:t>, 202</w:t>
      </w:r>
      <w:r w:rsidR="00506E91" w:rsidRPr="00077C17">
        <w:rPr>
          <w:rFonts w:ascii="Tahoma" w:hAnsi="Tahoma" w:cs="Tahoma"/>
          <w:b/>
          <w:iCs/>
          <w:sz w:val="20"/>
          <w:szCs w:val="20"/>
        </w:rPr>
        <w:t>1</w:t>
      </w:r>
      <w:r w:rsidR="00DD78B9" w:rsidRPr="00077C17">
        <w:rPr>
          <w:rFonts w:ascii="Tahoma" w:hAnsi="Tahoma" w:cs="Tahoma"/>
          <w:b/>
          <w:iCs/>
          <w:sz w:val="20"/>
          <w:szCs w:val="20"/>
        </w:rPr>
        <w:t xml:space="preserve"> (Lesson 2</w:t>
      </w:r>
      <w:r w:rsidR="00506E91" w:rsidRPr="00077C17">
        <w:rPr>
          <w:rFonts w:ascii="Tahoma" w:hAnsi="Tahoma" w:cs="Tahoma"/>
          <w:b/>
          <w:iCs/>
          <w:sz w:val="20"/>
          <w:szCs w:val="20"/>
        </w:rPr>
        <w:t>0</w:t>
      </w:r>
      <w:r w:rsidR="00DD78B9" w:rsidRPr="00077C17">
        <w:rPr>
          <w:rFonts w:ascii="Tahoma" w:hAnsi="Tahoma" w:cs="Tahoma"/>
          <w:b/>
          <w:iCs/>
          <w:sz w:val="20"/>
          <w:szCs w:val="20"/>
        </w:rPr>
        <w:t>)</w:t>
      </w:r>
    </w:p>
    <w:p w14:paraId="317A91EC" w14:textId="77777777" w:rsidR="00DD78B9" w:rsidRPr="00077C17" w:rsidRDefault="00DD78B9" w:rsidP="00DD78B9">
      <w:pPr>
        <w:rPr>
          <w:rFonts w:ascii="Tahoma" w:hAnsi="Tahoma" w:cs="Tahoma"/>
          <w:iCs/>
          <w:sz w:val="20"/>
          <w:szCs w:val="20"/>
        </w:rPr>
      </w:pPr>
      <w:r w:rsidRPr="007A3BE0">
        <w:rPr>
          <w:rFonts w:ascii="Tahoma" w:hAnsi="Tahoma" w:cs="Tahoma"/>
          <w:b/>
          <w:bCs/>
          <w:iCs/>
          <w:sz w:val="20"/>
          <w:szCs w:val="20"/>
        </w:rPr>
        <w:t>Critical Incident Management:</w:t>
      </w:r>
      <w:r w:rsidRPr="00077C17">
        <w:rPr>
          <w:rFonts w:ascii="Tahoma" w:hAnsi="Tahoma" w:cs="Tahoma"/>
          <w:iCs/>
          <w:sz w:val="20"/>
          <w:szCs w:val="20"/>
        </w:rPr>
        <w:t xml:space="preserve">  Recognizing that effective emergency management begins and ends locally this lesson explores how State and local emergency management agencies plan for a variety of potential disasters and emergencies.  We will additionally examine the four stages (mitigation, preparedness, response and recovery) of the Homeland Security Cycle and explore how State/local emergency management integrates with FEMA and other public safety partners, community organizations and the private sector.  We will also discuss the importance of individual and family emergency planning.    </w:t>
      </w:r>
    </w:p>
    <w:p w14:paraId="463CDE0E" w14:textId="602EAEB7" w:rsidR="00DD78B9" w:rsidRPr="00077C17"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 1</w:t>
      </w:r>
      <w:r w:rsidR="00484CEF">
        <w:rPr>
          <w:rFonts w:ascii="Tahoma" w:hAnsi="Tahoma" w:cs="Tahoma"/>
          <w:iCs/>
          <w:sz w:val="20"/>
          <w:szCs w:val="20"/>
        </w:rPr>
        <w:t>0</w:t>
      </w:r>
      <w:r w:rsidR="00F6284D">
        <w:rPr>
          <w:rFonts w:ascii="Tahoma" w:hAnsi="Tahoma" w:cs="Tahoma"/>
          <w:iCs/>
          <w:sz w:val="20"/>
          <w:szCs w:val="20"/>
        </w:rPr>
        <w:t xml:space="preserve"> </w:t>
      </w:r>
    </w:p>
    <w:p w14:paraId="281F9854" w14:textId="77777777" w:rsidR="00DD78B9" w:rsidRPr="0085507D" w:rsidRDefault="00294E20" w:rsidP="00DD78B9">
      <w:pPr>
        <w:rPr>
          <w:rFonts w:ascii="Tahoma" w:hAnsi="Tahoma" w:cs="Tahoma"/>
          <w:iCs/>
          <w:sz w:val="20"/>
          <w:szCs w:val="20"/>
        </w:rPr>
      </w:pPr>
      <w:hyperlink r:id="rId20" w:history="1">
        <w:r w:rsidR="00DD78B9" w:rsidRPr="0085507D">
          <w:rPr>
            <w:rStyle w:val="Hyperlink"/>
            <w:rFonts w:ascii="Tahoma" w:hAnsi="Tahoma" w:cs="Tahoma"/>
            <w:iCs/>
            <w:sz w:val="20"/>
            <w:szCs w:val="20"/>
          </w:rPr>
          <w:t>http://www.vaemergency.gov/</w:t>
        </w:r>
      </w:hyperlink>
    </w:p>
    <w:p w14:paraId="5F238ECD" w14:textId="77777777" w:rsidR="00DD78B9" w:rsidRPr="00077C17" w:rsidRDefault="00294E20" w:rsidP="00DD78B9">
      <w:pPr>
        <w:rPr>
          <w:rFonts w:ascii="Tahoma" w:hAnsi="Tahoma" w:cs="Tahoma"/>
          <w:iCs/>
          <w:sz w:val="20"/>
          <w:szCs w:val="20"/>
        </w:rPr>
      </w:pPr>
      <w:hyperlink r:id="rId21" w:history="1">
        <w:r w:rsidR="00DD78B9" w:rsidRPr="0085507D">
          <w:rPr>
            <w:rStyle w:val="Hyperlink"/>
            <w:rFonts w:ascii="Tahoma" w:hAnsi="Tahoma" w:cs="Tahoma"/>
            <w:iCs/>
            <w:sz w:val="20"/>
            <w:szCs w:val="20"/>
          </w:rPr>
          <w:t>https://www.fairfaxcounty.gov/emergencymanagement/</w:t>
        </w:r>
      </w:hyperlink>
    </w:p>
    <w:p w14:paraId="722A48D4" w14:textId="77777777" w:rsidR="00DD78B9" w:rsidRPr="00077C17" w:rsidRDefault="00DD78B9" w:rsidP="00DD78B9">
      <w:pPr>
        <w:rPr>
          <w:rFonts w:ascii="Tahoma" w:hAnsi="Tahoma" w:cs="Tahoma"/>
          <w:iCs/>
          <w:sz w:val="20"/>
          <w:szCs w:val="20"/>
        </w:rPr>
      </w:pPr>
      <w:r w:rsidRPr="00077C17">
        <w:rPr>
          <w:rFonts w:ascii="Tahoma" w:hAnsi="Tahoma" w:cs="Tahoma"/>
          <w:iCs/>
          <w:sz w:val="20"/>
          <w:szCs w:val="20"/>
        </w:rPr>
        <w:t xml:space="preserve">Guest Speaker:  Fairfax County Office of Emergency Management </w:t>
      </w:r>
    </w:p>
    <w:p w14:paraId="5B38DE9B" w14:textId="5A99532B"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 xml:space="preserve">April </w:t>
      </w:r>
      <w:r w:rsidR="00506E91" w:rsidRPr="00077C17">
        <w:rPr>
          <w:rFonts w:ascii="Tahoma" w:hAnsi="Tahoma" w:cs="Tahoma"/>
          <w:b/>
          <w:bCs/>
          <w:iCs/>
          <w:sz w:val="20"/>
          <w:szCs w:val="20"/>
        </w:rPr>
        <w:t>7</w:t>
      </w:r>
      <w:r w:rsidRPr="00077C17">
        <w:rPr>
          <w:rFonts w:ascii="Tahoma" w:hAnsi="Tahoma" w:cs="Tahoma"/>
          <w:b/>
          <w:bCs/>
          <w:iCs/>
          <w:sz w:val="20"/>
          <w:szCs w:val="20"/>
        </w:rPr>
        <w:t>, 2020 (Lesson 2</w:t>
      </w:r>
      <w:r w:rsidR="00506E91" w:rsidRPr="00077C17">
        <w:rPr>
          <w:rFonts w:ascii="Tahoma" w:hAnsi="Tahoma" w:cs="Tahoma"/>
          <w:b/>
          <w:bCs/>
          <w:iCs/>
          <w:sz w:val="20"/>
          <w:szCs w:val="20"/>
        </w:rPr>
        <w:t>1</w:t>
      </w:r>
      <w:r w:rsidRPr="00077C17">
        <w:rPr>
          <w:rFonts w:ascii="Tahoma" w:hAnsi="Tahoma" w:cs="Tahoma"/>
          <w:b/>
          <w:bCs/>
          <w:iCs/>
          <w:sz w:val="20"/>
          <w:szCs w:val="20"/>
        </w:rPr>
        <w:t>)</w:t>
      </w:r>
    </w:p>
    <w:p w14:paraId="2FC0C83C" w14:textId="419E9CEE" w:rsidR="00DD78B9" w:rsidRPr="00077C17" w:rsidRDefault="00AC6E39" w:rsidP="00DD78B9">
      <w:pPr>
        <w:rPr>
          <w:rFonts w:ascii="Tahoma" w:hAnsi="Tahoma" w:cs="Tahoma"/>
          <w:iCs/>
          <w:sz w:val="20"/>
          <w:szCs w:val="20"/>
        </w:rPr>
      </w:pPr>
      <w:r>
        <w:rPr>
          <w:rFonts w:ascii="Tahoma" w:hAnsi="Tahoma" w:cs="Tahoma"/>
          <w:b/>
          <w:bCs/>
          <w:iCs/>
          <w:sz w:val="20"/>
          <w:szCs w:val="20"/>
        </w:rPr>
        <w:t>NIMS</w:t>
      </w:r>
      <w:r w:rsidR="00785E2D">
        <w:rPr>
          <w:rFonts w:ascii="Tahoma" w:hAnsi="Tahoma" w:cs="Tahoma"/>
          <w:b/>
          <w:bCs/>
          <w:iCs/>
          <w:sz w:val="20"/>
          <w:szCs w:val="20"/>
        </w:rPr>
        <w:t>/ICS</w:t>
      </w:r>
      <w:r w:rsidR="00DD78B9" w:rsidRPr="00E03F0A">
        <w:rPr>
          <w:rFonts w:ascii="Tahoma" w:hAnsi="Tahoma" w:cs="Tahoma"/>
          <w:b/>
          <w:bCs/>
          <w:iCs/>
          <w:sz w:val="20"/>
          <w:szCs w:val="20"/>
        </w:rPr>
        <w:t>:</w:t>
      </w:r>
      <w:r w:rsidR="00DD78B9" w:rsidRPr="00077C17">
        <w:rPr>
          <w:rFonts w:ascii="Tahoma" w:hAnsi="Tahoma" w:cs="Tahoma"/>
          <w:iCs/>
          <w:sz w:val="20"/>
          <w:szCs w:val="20"/>
        </w:rPr>
        <w:t xml:space="preserve">  Effective and systematic management of critical incidents such as acts of terrorism and natural disasters is an essential government function and is crucial to a community’s ability to respond to, and recover from, the potentially devastating effects of such incidents.  In this lesson we examine government efforts to improve emergency management and incident response capabilities </w:t>
      </w:r>
      <w:r w:rsidR="00651E55">
        <w:rPr>
          <w:rFonts w:ascii="Tahoma" w:hAnsi="Tahoma" w:cs="Tahoma"/>
          <w:iCs/>
          <w:sz w:val="20"/>
          <w:szCs w:val="20"/>
        </w:rPr>
        <w:t xml:space="preserve">by examining the National Incident Management and Incident Command Systems.  </w:t>
      </w:r>
    </w:p>
    <w:p w14:paraId="11CE7D2B" w14:textId="357AE647" w:rsidR="00DD78B9"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iCs/>
          <w:sz w:val="20"/>
          <w:szCs w:val="20"/>
        </w:rPr>
        <w:t>:  Chapter 1</w:t>
      </w:r>
      <w:r w:rsidR="00EB2982">
        <w:rPr>
          <w:rFonts w:ascii="Tahoma" w:hAnsi="Tahoma" w:cs="Tahoma"/>
          <w:iCs/>
          <w:sz w:val="20"/>
          <w:szCs w:val="20"/>
        </w:rPr>
        <w:t>1</w:t>
      </w:r>
    </w:p>
    <w:p w14:paraId="46E113E0" w14:textId="701996AD" w:rsidR="00A46CAE" w:rsidRDefault="00A46CAE" w:rsidP="00DD78B9">
      <w:pPr>
        <w:rPr>
          <w:rFonts w:ascii="Tahoma" w:hAnsi="Tahoma" w:cs="Tahoma"/>
          <w:iCs/>
          <w:sz w:val="20"/>
          <w:szCs w:val="20"/>
        </w:rPr>
      </w:pPr>
      <w:hyperlink r:id="rId22" w:history="1">
        <w:r w:rsidRPr="00B306C3">
          <w:rPr>
            <w:rStyle w:val="Hyperlink"/>
            <w:rFonts w:ascii="Tahoma" w:hAnsi="Tahoma" w:cs="Tahoma"/>
            <w:iCs/>
            <w:sz w:val="20"/>
            <w:szCs w:val="20"/>
          </w:rPr>
          <w:t>https://www.fema.gov/media-library-data/1508151197225-ced8c60378c3936adb92c1a3ee6f6564/FINAL_NIMS_2017.pdf</w:t>
        </w:r>
      </w:hyperlink>
    </w:p>
    <w:p w14:paraId="77BB7476" w14:textId="0DAAE435" w:rsidR="00DD78B9" w:rsidRPr="00077C17" w:rsidRDefault="00DD78B9" w:rsidP="00DD78B9">
      <w:pPr>
        <w:rPr>
          <w:rFonts w:ascii="Tahoma" w:hAnsi="Tahoma" w:cs="Tahoma"/>
          <w:iCs/>
          <w:sz w:val="20"/>
          <w:szCs w:val="20"/>
        </w:rPr>
      </w:pPr>
      <w:r w:rsidRPr="00077C17">
        <w:rPr>
          <w:rFonts w:ascii="Tahoma" w:hAnsi="Tahoma" w:cs="Tahoma"/>
          <w:iCs/>
          <w:sz w:val="20"/>
          <w:szCs w:val="20"/>
        </w:rPr>
        <w:t>Guest Speaker:  Fairfax County Office of Emergency Management</w:t>
      </w:r>
    </w:p>
    <w:p w14:paraId="6D6FBB17" w14:textId="47CAE055"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April 1</w:t>
      </w:r>
      <w:r w:rsidR="00816CAF" w:rsidRPr="00077C17">
        <w:rPr>
          <w:rFonts w:ascii="Tahoma" w:hAnsi="Tahoma" w:cs="Tahoma"/>
          <w:b/>
          <w:bCs/>
          <w:iCs/>
          <w:sz w:val="20"/>
          <w:szCs w:val="20"/>
        </w:rPr>
        <w:t>2</w:t>
      </w:r>
      <w:r w:rsidRPr="00077C17">
        <w:rPr>
          <w:rFonts w:ascii="Tahoma" w:hAnsi="Tahoma" w:cs="Tahoma"/>
          <w:b/>
          <w:bCs/>
          <w:iCs/>
          <w:sz w:val="20"/>
          <w:szCs w:val="20"/>
        </w:rPr>
        <w:t>, 202</w:t>
      </w:r>
      <w:r w:rsidR="00506E91" w:rsidRPr="00077C17">
        <w:rPr>
          <w:rFonts w:ascii="Tahoma" w:hAnsi="Tahoma" w:cs="Tahoma"/>
          <w:b/>
          <w:bCs/>
          <w:iCs/>
          <w:sz w:val="20"/>
          <w:szCs w:val="20"/>
        </w:rPr>
        <w:t>1</w:t>
      </w:r>
      <w:r w:rsidRPr="00077C17">
        <w:rPr>
          <w:rFonts w:ascii="Tahoma" w:hAnsi="Tahoma" w:cs="Tahoma"/>
          <w:b/>
          <w:bCs/>
          <w:iCs/>
          <w:sz w:val="20"/>
          <w:szCs w:val="20"/>
        </w:rPr>
        <w:t xml:space="preserve"> (Lesson 2</w:t>
      </w:r>
      <w:r w:rsidR="00506E91" w:rsidRPr="00077C17">
        <w:rPr>
          <w:rFonts w:ascii="Tahoma" w:hAnsi="Tahoma" w:cs="Tahoma"/>
          <w:b/>
          <w:bCs/>
          <w:iCs/>
          <w:sz w:val="20"/>
          <w:szCs w:val="20"/>
        </w:rPr>
        <w:t>2</w:t>
      </w:r>
      <w:r w:rsidRPr="00077C17">
        <w:rPr>
          <w:rFonts w:ascii="Tahoma" w:hAnsi="Tahoma" w:cs="Tahoma"/>
          <w:b/>
          <w:bCs/>
          <w:iCs/>
          <w:sz w:val="20"/>
          <w:szCs w:val="20"/>
        </w:rPr>
        <w:t>)</w:t>
      </w:r>
    </w:p>
    <w:p w14:paraId="011F1E8E" w14:textId="77777777" w:rsidR="006B1D48" w:rsidRDefault="00DD78B9" w:rsidP="00DD78B9">
      <w:pPr>
        <w:rPr>
          <w:rFonts w:ascii="Tahoma" w:hAnsi="Tahoma" w:cs="Tahoma"/>
          <w:iCs/>
          <w:sz w:val="20"/>
          <w:szCs w:val="20"/>
        </w:rPr>
      </w:pPr>
      <w:r w:rsidRPr="00077C17">
        <w:rPr>
          <w:rFonts w:ascii="Tahoma" w:hAnsi="Tahoma" w:cs="Tahoma"/>
          <w:b/>
          <w:bCs/>
          <w:iCs/>
          <w:sz w:val="20"/>
          <w:szCs w:val="20"/>
        </w:rPr>
        <w:t>All-Hazards Table-Top Exercise:</w:t>
      </w:r>
      <w:r w:rsidRPr="00077C17">
        <w:rPr>
          <w:rFonts w:ascii="Tahoma" w:hAnsi="Tahoma" w:cs="Tahoma"/>
          <w:iCs/>
          <w:sz w:val="20"/>
          <w:szCs w:val="20"/>
        </w:rPr>
        <w:t xml:space="preserve"> Building on the information presented in previous lessons, students will participate in an </w:t>
      </w:r>
      <w:r w:rsidR="00506E91" w:rsidRPr="00077C17">
        <w:rPr>
          <w:rFonts w:ascii="Tahoma" w:hAnsi="Tahoma" w:cs="Tahoma"/>
          <w:iCs/>
          <w:sz w:val="20"/>
          <w:szCs w:val="20"/>
        </w:rPr>
        <w:t>All-Hazards</w:t>
      </w:r>
      <w:r w:rsidRPr="00077C17">
        <w:rPr>
          <w:rFonts w:ascii="Tahoma" w:hAnsi="Tahoma" w:cs="Tahoma"/>
          <w:iCs/>
          <w:sz w:val="20"/>
          <w:szCs w:val="20"/>
        </w:rPr>
        <w:t xml:space="preserve"> Emergency Management Table Top Exercise presented by the Fairfax County Office of Emergency Management.</w:t>
      </w:r>
    </w:p>
    <w:p w14:paraId="21E3D992" w14:textId="0E1C261D" w:rsidR="006B1D48" w:rsidRDefault="006B1D48" w:rsidP="006B1D48">
      <w:pPr>
        <w:rPr>
          <w:rFonts w:ascii="Tahoma" w:hAnsi="Tahoma" w:cs="Tahoma"/>
          <w:iCs/>
          <w:sz w:val="20"/>
          <w:szCs w:val="20"/>
        </w:rPr>
      </w:pPr>
      <w:r>
        <w:rPr>
          <w:rFonts w:ascii="Tahoma" w:hAnsi="Tahoma" w:cs="Tahoma"/>
          <w:b/>
          <w:bCs/>
          <w:iCs/>
          <w:sz w:val="20"/>
          <w:szCs w:val="20"/>
        </w:rPr>
        <w:t xml:space="preserve">(Alternative Lesson) </w:t>
      </w:r>
      <w:r w:rsidR="00950BC1">
        <w:rPr>
          <w:rFonts w:ascii="Tahoma" w:hAnsi="Tahoma" w:cs="Tahoma"/>
          <w:b/>
          <w:bCs/>
          <w:iCs/>
          <w:sz w:val="20"/>
          <w:szCs w:val="20"/>
        </w:rPr>
        <w:t xml:space="preserve"> </w:t>
      </w:r>
      <w:r>
        <w:rPr>
          <w:rFonts w:ascii="Tahoma" w:hAnsi="Tahoma" w:cs="Tahoma"/>
          <w:b/>
          <w:bCs/>
          <w:iCs/>
          <w:sz w:val="20"/>
          <w:szCs w:val="20"/>
        </w:rPr>
        <w:t xml:space="preserve">Natural Disasters and Pandemics:  </w:t>
      </w:r>
      <w:r w:rsidRPr="00254E48">
        <w:rPr>
          <w:rFonts w:ascii="Tahoma" w:hAnsi="Tahoma" w:cs="Tahoma"/>
          <w:iCs/>
          <w:sz w:val="20"/>
          <w:szCs w:val="20"/>
        </w:rPr>
        <w:t xml:space="preserve">In </w:t>
      </w:r>
      <w:r>
        <w:rPr>
          <w:rFonts w:ascii="Tahoma" w:hAnsi="Tahoma" w:cs="Tahoma"/>
          <w:iCs/>
          <w:sz w:val="20"/>
          <w:szCs w:val="20"/>
        </w:rPr>
        <w:t>this lesson we take a closer look at the homeland security threat posed by natural disasters and pandemics, such as the 1918 flu pandemic and the 2020 coronavirus pandemic, and government efforts to mitigate, prepare for, respond to and recover from such events.</w:t>
      </w:r>
    </w:p>
    <w:p w14:paraId="3D1E816B" w14:textId="77777777" w:rsidR="006B1D48" w:rsidRDefault="006B1D48" w:rsidP="006B1D48">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  Chapter 3 (pages 40-42); Chapter 9 (pages 146-147)</w:t>
      </w:r>
    </w:p>
    <w:p w14:paraId="5657C0DF" w14:textId="77777777" w:rsidR="006B1D48" w:rsidRDefault="006B1D48" w:rsidP="006B1D48">
      <w:pPr>
        <w:rPr>
          <w:rFonts w:ascii="Tahoma" w:hAnsi="Tahoma" w:cs="Tahoma"/>
          <w:iCs/>
          <w:sz w:val="20"/>
          <w:szCs w:val="20"/>
        </w:rPr>
      </w:pPr>
      <w:hyperlink r:id="rId23" w:history="1">
        <w:r w:rsidRPr="0052535C">
          <w:rPr>
            <w:rStyle w:val="Hyperlink"/>
            <w:rFonts w:ascii="Tahoma" w:hAnsi="Tahoma" w:cs="Tahoma"/>
            <w:iCs/>
            <w:sz w:val="20"/>
            <w:szCs w:val="20"/>
          </w:rPr>
          <w:t>https://www.history.com/news/pandemics-end-plague-cholera-black-death-smallpox</w:t>
        </w:r>
      </w:hyperlink>
    </w:p>
    <w:p w14:paraId="726954AB" w14:textId="7F8F08D2" w:rsidR="00DD78B9" w:rsidRPr="00077C17" w:rsidRDefault="006B1D48" w:rsidP="006B1D48">
      <w:pPr>
        <w:rPr>
          <w:rFonts w:ascii="Tahoma" w:hAnsi="Tahoma" w:cs="Tahoma"/>
          <w:iCs/>
          <w:sz w:val="20"/>
          <w:szCs w:val="20"/>
        </w:rPr>
      </w:pPr>
      <w:hyperlink r:id="rId24" w:history="1">
        <w:r w:rsidRPr="0052535C">
          <w:rPr>
            <w:rStyle w:val="Hyperlink"/>
            <w:rFonts w:ascii="Tahoma" w:hAnsi="Tahoma" w:cs="Tahoma"/>
            <w:iCs/>
            <w:sz w:val="20"/>
            <w:szCs w:val="20"/>
          </w:rPr>
          <w:t>https://www.healthline.com/health/worst-disease-outbreaks-history#h-2-n-2</w:t>
        </w:r>
      </w:hyperlink>
      <w:r w:rsidR="00DD78B9" w:rsidRPr="00077C17">
        <w:rPr>
          <w:rFonts w:ascii="Tahoma" w:hAnsi="Tahoma" w:cs="Tahoma"/>
          <w:iCs/>
          <w:sz w:val="20"/>
          <w:szCs w:val="20"/>
        </w:rPr>
        <w:t xml:space="preserve"> </w:t>
      </w:r>
      <w:r w:rsidR="00DD78B9" w:rsidRPr="00077C17">
        <w:rPr>
          <w:rFonts w:ascii="Tahoma" w:hAnsi="Tahoma" w:cs="Tahoma"/>
          <w:iCs/>
          <w:sz w:val="20"/>
          <w:szCs w:val="20"/>
        </w:rPr>
        <w:tab/>
      </w:r>
    </w:p>
    <w:p w14:paraId="4DE212F1" w14:textId="2E1BAF7A" w:rsidR="00DD78B9" w:rsidRPr="00077C17" w:rsidRDefault="00DD78B9" w:rsidP="00DD78B9">
      <w:pPr>
        <w:rPr>
          <w:rFonts w:ascii="Tahoma" w:hAnsi="Tahoma" w:cs="Tahoma"/>
          <w:b/>
          <w:iCs/>
          <w:sz w:val="20"/>
          <w:szCs w:val="20"/>
        </w:rPr>
      </w:pPr>
      <w:r w:rsidRPr="00077C17">
        <w:rPr>
          <w:rFonts w:ascii="Tahoma" w:hAnsi="Tahoma" w:cs="Tahoma"/>
          <w:b/>
          <w:iCs/>
          <w:sz w:val="20"/>
          <w:szCs w:val="20"/>
        </w:rPr>
        <w:t>April 1</w:t>
      </w:r>
      <w:r w:rsidR="00816CAF" w:rsidRPr="00077C17">
        <w:rPr>
          <w:rFonts w:ascii="Tahoma" w:hAnsi="Tahoma" w:cs="Tahoma"/>
          <w:b/>
          <w:iCs/>
          <w:sz w:val="20"/>
          <w:szCs w:val="20"/>
        </w:rPr>
        <w:t>4</w:t>
      </w:r>
      <w:r w:rsidRPr="00077C17">
        <w:rPr>
          <w:rFonts w:ascii="Tahoma" w:hAnsi="Tahoma" w:cs="Tahoma"/>
          <w:b/>
          <w:iCs/>
          <w:sz w:val="20"/>
          <w:szCs w:val="20"/>
        </w:rPr>
        <w:t>, 202</w:t>
      </w:r>
      <w:r w:rsidR="00816CAF" w:rsidRPr="00077C17">
        <w:rPr>
          <w:rFonts w:ascii="Tahoma" w:hAnsi="Tahoma" w:cs="Tahoma"/>
          <w:b/>
          <w:iCs/>
          <w:sz w:val="20"/>
          <w:szCs w:val="20"/>
        </w:rPr>
        <w:t>1</w:t>
      </w:r>
      <w:r w:rsidRPr="00077C17">
        <w:rPr>
          <w:rFonts w:ascii="Tahoma" w:hAnsi="Tahoma" w:cs="Tahoma"/>
          <w:b/>
          <w:iCs/>
          <w:sz w:val="20"/>
          <w:szCs w:val="20"/>
        </w:rPr>
        <w:t xml:space="preserve"> (Lesson 2</w:t>
      </w:r>
      <w:r w:rsidR="00816CAF" w:rsidRPr="00077C17">
        <w:rPr>
          <w:rFonts w:ascii="Tahoma" w:hAnsi="Tahoma" w:cs="Tahoma"/>
          <w:b/>
          <w:iCs/>
          <w:sz w:val="20"/>
          <w:szCs w:val="20"/>
        </w:rPr>
        <w:t>3</w:t>
      </w:r>
      <w:r w:rsidRPr="00077C17">
        <w:rPr>
          <w:rFonts w:ascii="Tahoma" w:hAnsi="Tahoma" w:cs="Tahoma"/>
          <w:b/>
          <w:iCs/>
          <w:sz w:val="20"/>
          <w:szCs w:val="20"/>
        </w:rPr>
        <w:t>)</w:t>
      </w:r>
    </w:p>
    <w:p w14:paraId="74FD73E6" w14:textId="67F00CF8" w:rsidR="00DD78B9" w:rsidRPr="00077C17" w:rsidRDefault="00DD78B9" w:rsidP="00DD78B9">
      <w:pPr>
        <w:rPr>
          <w:rFonts w:ascii="Tahoma" w:hAnsi="Tahoma" w:cs="Tahoma"/>
          <w:bCs/>
          <w:iCs/>
          <w:sz w:val="20"/>
          <w:szCs w:val="20"/>
        </w:rPr>
      </w:pPr>
      <w:r w:rsidRPr="00077C17">
        <w:rPr>
          <w:rFonts w:ascii="Tahoma" w:hAnsi="Tahoma" w:cs="Tahoma"/>
          <w:b/>
          <w:iCs/>
          <w:sz w:val="20"/>
          <w:szCs w:val="20"/>
        </w:rPr>
        <w:t xml:space="preserve">Terror Financing:  </w:t>
      </w:r>
      <w:r w:rsidRPr="00077C17">
        <w:rPr>
          <w:rFonts w:ascii="Tahoma" w:hAnsi="Tahoma" w:cs="Tahoma"/>
          <w:bCs/>
          <w:iCs/>
          <w:sz w:val="20"/>
          <w:szCs w:val="20"/>
        </w:rPr>
        <w:t>It has been said that money is the lifeblood of the terrorist.</w:t>
      </w:r>
      <w:r w:rsidRPr="00077C17">
        <w:rPr>
          <w:rFonts w:ascii="Tahoma" w:hAnsi="Tahoma" w:cs="Tahoma"/>
          <w:b/>
          <w:iCs/>
          <w:sz w:val="20"/>
          <w:szCs w:val="20"/>
        </w:rPr>
        <w:t xml:space="preserve">  </w:t>
      </w:r>
      <w:r w:rsidRPr="00077C17">
        <w:rPr>
          <w:rFonts w:ascii="Tahoma" w:hAnsi="Tahoma" w:cs="Tahoma"/>
          <w:bCs/>
          <w:iCs/>
          <w:sz w:val="20"/>
          <w:szCs w:val="20"/>
        </w:rPr>
        <w:t xml:space="preserve">This lesson will examine methods used by terrorists to raise </w:t>
      </w:r>
      <w:r w:rsidR="005132FD">
        <w:rPr>
          <w:rFonts w:ascii="Tahoma" w:hAnsi="Tahoma" w:cs="Tahoma"/>
          <w:bCs/>
          <w:iCs/>
          <w:sz w:val="20"/>
          <w:szCs w:val="20"/>
        </w:rPr>
        <w:t xml:space="preserve">and move </w:t>
      </w:r>
      <w:r w:rsidRPr="00077C17">
        <w:rPr>
          <w:rFonts w:ascii="Tahoma" w:hAnsi="Tahoma" w:cs="Tahoma"/>
          <w:bCs/>
          <w:iCs/>
          <w:sz w:val="20"/>
          <w:szCs w:val="20"/>
        </w:rPr>
        <w:t>money to finance their operations.</w:t>
      </w:r>
    </w:p>
    <w:p w14:paraId="4D7F8438" w14:textId="7E28E463" w:rsidR="00DD78B9" w:rsidRPr="00077C17" w:rsidRDefault="003563E2" w:rsidP="00DD78B9">
      <w:pPr>
        <w:rPr>
          <w:rFonts w:ascii="Tahoma" w:hAnsi="Tahoma" w:cs="Tahoma"/>
          <w:bCs/>
          <w:iCs/>
          <w:color w:val="4472C4" w:themeColor="accent1"/>
          <w:sz w:val="20"/>
          <w:szCs w:val="20"/>
          <w:u w:val="single"/>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bCs/>
          <w:iCs/>
          <w:sz w:val="20"/>
          <w:szCs w:val="20"/>
        </w:rPr>
        <w:t xml:space="preserve">:  </w:t>
      </w:r>
      <w:hyperlink r:id="rId25" w:history="1">
        <w:r w:rsidR="00DD78B9" w:rsidRPr="00077C17">
          <w:rPr>
            <w:rStyle w:val="Hyperlink"/>
            <w:rFonts w:ascii="Tahoma" w:hAnsi="Tahoma" w:cs="Tahoma"/>
            <w:bCs/>
            <w:iCs/>
            <w:sz w:val="20"/>
            <w:szCs w:val="20"/>
          </w:rPr>
          <w:t>https://www.acamstoday.org/terrorist-financing-visualizing-funding-flows/</w:t>
        </w:r>
      </w:hyperlink>
    </w:p>
    <w:p w14:paraId="30003DCC" w14:textId="71917F08" w:rsidR="00DD78B9" w:rsidRDefault="00294E20" w:rsidP="00DD78B9">
      <w:pPr>
        <w:rPr>
          <w:rFonts w:ascii="Tahoma" w:hAnsi="Tahoma" w:cs="Tahoma"/>
          <w:bCs/>
          <w:iCs/>
          <w:color w:val="4472C4" w:themeColor="accent1"/>
          <w:sz w:val="20"/>
          <w:szCs w:val="20"/>
          <w:u w:val="single"/>
        </w:rPr>
      </w:pPr>
      <w:hyperlink r:id="rId26" w:history="1">
        <w:r w:rsidR="00FD602C" w:rsidRPr="0052535C">
          <w:rPr>
            <w:rStyle w:val="Hyperlink"/>
            <w:rFonts w:ascii="Tahoma" w:hAnsi="Tahoma" w:cs="Tahoma"/>
            <w:bCs/>
            <w:iCs/>
            <w:sz w:val="20"/>
            <w:szCs w:val="20"/>
          </w:rPr>
          <w:t>https://www.acamstoday.org/flash-to-bang-left-of-boom-right-of-boom/</w:t>
        </w:r>
      </w:hyperlink>
    </w:p>
    <w:p w14:paraId="2134E4CB" w14:textId="2F30530F" w:rsidR="00FD602C" w:rsidRDefault="00294E20" w:rsidP="00B91965">
      <w:pPr>
        <w:spacing w:line="240" w:lineRule="auto"/>
        <w:rPr>
          <w:color w:val="4472C4" w:themeColor="accent1"/>
        </w:rPr>
      </w:pPr>
      <w:hyperlink r:id="rId27" w:history="1">
        <w:r w:rsidR="002609DE" w:rsidRPr="0052535C">
          <w:rPr>
            <w:rStyle w:val="Hyperlink"/>
          </w:rPr>
          <w:t>https://www.hidta.org/northern-virginia-financial-initiative-reduces-the-profitability-of-money-laundering-through-increased-interagency-collaboration/</w:t>
        </w:r>
      </w:hyperlink>
    </w:p>
    <w:p w14:paraId="144F92B4" w14:textId="22BDA169" w:rsidR="00DD78B9" w:rsidRPr="00077C17" w:rsidRDefault="00DD78B9" w:rsidP="00DD78B9">
      <w:pPr>
        <w:rPr>
          <w:rFonts w:ascii="Tahoma" w:hAnsi="Tahoma" w:cs="Tahoma"/>
          <w:bCs/>
          <w:iCs/>
          <w:sz w:val="20"/>
          <w:szCs w:val="20"/>
        </w:rPr>
      </w:pPr>
      <w:r w:rsidRPr="00077C17">
        <w:rPr>
          <w:rFonts w:ascii="Tahoma" w:hAnsi="Tahoma" w:cs="Tahoma"/>
          <w:bCs/>
          <w:iCs/>
          <w:sz w:val="20"/>
          <w:szCs w:val="20"/>
        </w:rPr>
        <w:t xml:space="preserve">Guest Speaker:  </w:t>
      </w:r>
      <w:r w:rsidR="00E028EA" w:rsidRPr="00077C17">
        <w:rPr>
          <w:rFonts w:ascii="Tahoma" w:hAnsi="Tahoma" w:cs="Tahoma"/>
          <w:bCs/>
          <w:iCs/>
          <w:sz w:val="20"/>
          <w:szCs w:val="20"/>
        </w:rPr>
        <w:t>Steve Gurdak</w:t>
      </w:r>
      <w:r w:rsidR="00E15E72">
        <w:rPr>
          <w:rFonts w:ascii="Tahoma" w:hAnsi="Tahoma" w:cs="Tahoma"/>
          <w:bCs/>
          <w:iCs/>
          <w:sz w:val="20"/>
          <w:szCs w:val="20"/>
        </w:rPr>
        <w:t xml:space="preserve">, </w:t>
      </w:r>
      <w:r w:rsidR="00377CD9">
        <w:rPr>
          <w:rFonts w:ascii="Tahoma" w:hAnsi="Tahoma" w:cs="Tahoma"/>
          <w:bCs/>
          <w:iCs/>
          <w:sz w:val="20"/>
          <w:szCs w:val="20"/>
        </w:rPr>
        <w:t>HIDTA Northern Virginia Financial Initiative</w:t>
      </w:r>
      <w:r w:rsidRPr="00077C17">
        <w:rPr>
          <w:rFonts w:ascii="Tahoma" w:hAnsi="Tahoma" w:cs="Tahoma"/>
          <w:bCs/>
          <w:iCs/>
          <w:sz w:val="20"/>
          <w:szCs w:val="20"/>
        </w:rPr>
        <w:t xml:space="preserve">    </w:t>
      </w:r>
    </w:p>
    <w:p w14:paraId="4BBBC3D4" w14:textId="14FA14E7" w:rsidR="00DD78B9" w:rsidRPr="00077C17" w:rsidRDefault="00DD78B9" w:rsidP="00DD78B9">
      <w:pPr>
        <w:rPr>
          <w:rFonts w:ascii="Tahoma" w:hAnsi="Tahoma" w:cs="Tahoma"/>
          <w:b/>
          <w:iCs/>
          <w:sz w:val="20"/>
          <w:szCs w:val="20"/>
        </w:rPr>
      </w:pPr>
      <w:r w:rsidRPr="00077C17">
        <w:rPr>
          <w:rFonts w:ascii="Tahoma" w:hAnsi="Tahoma" w:cs="Tahoma"/>
          <w:b/>
          <w:iCs/>
          <w:sz w:val="20"/>
          <w:szCs w:val="20"/>
        </w:rPr>
        <w:t xml:space="preserve">April </w:t>
      </w:r>
      <w:r w:rsidR="00816CAF" w:rsidRPr="00077C17">
        <w:rPr>
          <w:rFonts w:ascii="Tahoma" w:hAnsi="Tahoma" w:cs="Tahoma"/>
          <w:b/>
          <w:iCs/>
          <w:sz w:val="20"/>
          <w:szCs w:val="20"/>
        </w:rPr>
        <w:t>19</w:t>
      </w:r>
      <w:r w:rsidRPr="00077C17">
        <w:rPr>
          <w:rFonts w:ascii="Tahoma" w:hAnsi="Tahoma" w:cs="Tahoma"/>
          <w:b/>
          <w:iCs/>
          <w:sz w:val="20"/>
          <w:szCs w:val="20"/>
        </w:rPr>
        <w:t>, 202</w:t>
      </w:r>
      <w:r w:rsidR="00816CAF" w:rsidRPr="00077C17">
        <w:rPr>
          <w:rFonts w:ascii="Tahoma" w:hAnsi="Tahoma" w:cs="Tahoma"/>
          <w:b/>
          <w:iCs/>
          <w:sz w:val="20"/>
          <w:szCs w:val="20"/>
        </w:rPr>
        <w:t>1</w:t>
      </w:r>
      <w:r w:rsidRPr="00077C17">
        <w:rPr>
          <w:rFonts w:ascii="Tahoma" w:hAnsi="Tahoma" w:cs="Tahoma"/>
          <w:b/>
          <w:iCs/>
          <w:sz w:val="20"/>
          <w:szCs w:val="20"/>
        </w:rPr>
        <w:t xml:space="preserve"> (Lesson 2</w:t>
      </w:r>
      <w:r w:rsidR="00816CAF" w:rsidRPr="00077C17">
        <w:rPr>
          <w:rFonts w:ascii="Tahoma" w:hAnsi="Tahoma" w:cs="Tahoma"/>
          <w:b/>
          <w:iCs/>
          <w:sz w:val="20"/>
          <w:szCs w:val="20"/>
        </w:rPr>
        <w:t>4</w:t>
      </w:r>
      <w:r w:rsidRPr="00077C17">
        <w:rPr>
          <w:rFonts w:ascii="Tahoma" w:hAnsi="Tahoma" w:cs="Tahoma"/>
          <w:b/>
          <w:iCs/>
          <w:sz w:val="20"/>
          <w:szCs w:val="20"/>
        </w:rPr>
        <w:t>)</w:t>
      </w:r>
    </w:p>
    <w:p w14:paraId="7D547DF2" w14:textId="7A889FCC" w:rsidR="00DD78B9" w:rsidRPr="00077C17" w:rsidRDefault="009735E6" w:rsidP="00DD78B9">
      <w:pPr>
        <w:rPr>
          <w:rFonts w:ascii="Tahoma" w:hAnsi="Tahoma" w:cs="Tahoma"/>
          <w:b/>
          <w:iCs/>
          <w:sz w:val="20"/>
          <w:szCs w:val="20"/>
        </w:rPr>
      </w:pPr>
      <w:r>
        <w:rPr>
          <w:rFonts w:ascii="Tahoma" w:hAnsi="Tahoma" w:cs="Tahoma"/>
          <w:b/>
          <w:iCs/>
          <w:sz w:val="20"/>
          <w:szCs w:val="20"/>
        </w:rPr>
        <w:t xml:space="preserve">Cyber-Security, </w:t>
      </w:r>
      <w:r w:rsidR="00DD78B9" w:rsidRPr="00077C17">
        <w:rPr>
          <w:rFonts w:ascii="Tahoma" w:hAnsi="Tahoma" w:cs="Tahoma"/>
          <w:b/>
          <w:iCs/>
          <w:sz w:val="20"/>
          <w:szCs w:val="20"/>
        </w:rPr>
        <w:t>Cyber</w:t>
      </w:r>
      <w:r>
        <w:rPr>
          <w:rFonts w:ascii="Tahoma" w:hAnsi="Tahoma" w:cs="Tahoma"/>
          <w:b/>
          <w:iCs/>
          <w:sz w:val="20"/>
          <w:szCs w:val="20"/>
        </w:rPr>
        <w:t>-</w:t>
      </w:r>
      <w:r w:rsidR="00DD78B9" w:rsidRPr="00077C17">
        <w:rPr>
          <w:rFonts w:ascii="Tahoma" w:hAnsi="Tahoma" w:cs="Tahoma"/>
          <w:b/>
          <w:iCs/>
          <w:sz w:val="20"/>
          <w:szCs w:val="20"/>
        </w:rPr>
        <w:t>Crime and Cyber</w:t>
      </w:r>
      <w:r>
        <w:rPr>
          <w:rFonts w:ascii="Tahoma" w:hAnsi="Tahoma" w:cs="Tahoma"/>
          <w:b/>
          <w:iCs/>
          <w:sz w:val="20"/>
          <w:szCs w:val="20"/>
        </w:rPr>
        <w:t>-</w:t>
      </w:r>
      <w:r w:rsidR="00DD78B9" w:rsidRPr="00077C17">
        <w:rPr>
          <w:rFonts w:ascii="Tahoma" w:hAnsi="Tahoma" w:cs="Tahoma"/>
          <w:b/>
          <w:iCs/>
          <w:sz w:val="20"/>
          <w:szCs w:val="20"/>
        </w:rPr>
        <w:t xml:space="preserve">Terrorism:  </w:t>
      </w:r>
      <w:r w:rsidR="00DD78B9" w:rsidRPr="00077C17">
        <w:rPr>
          <w:rFonts w:ascii="Tahoma" w:hAnsi="Tahoma" w:cs="Tahoma"/>
          <w:bCs/>
          <w:iCs/>
          <w:sz w:val="20"/>
          <w:szCs w:val="20"/>
        </w:rPr>
        <w:t>In this lesson</w:t>
      </w:r>
      <w:r w:rsidR="00DD78B9" w:rsidRPr="00077C17">
        <w:rPr>
          <w:rFonts w:ascii="Tahoma" w:hAnsi="Tahoma" w:cs="Tahoma"/>
          <w:b/>
          <w:iCs/>
          <w:sz w:val="20"/>
          <w:szCs w:val="20"/>
        </w:rPr>
        <w:t xml:space="preserve"> </w:t>
      </w:r>
      <w:r w:rsidR="00DD78B9" w:rsidRPr="00077C17">
        <w:rPr>
          <w:rFonts w:ascii="Tahoma" w:hAnsi="Tahoma" w:cs="Tahoma"/>
          <w:bCs/>
          <w:iCs/>
          <w:sz w:val="20"/>
          <w:szCs w:val="20"/>
        </w:rPr>
        <w:t>students will learn the difference between cyber-crime and cyber-terrorism; how terrorist groups use the internet; why a cyber-attack would be appealing to terrorist groups; and the government agencies responsible for combatting cyber-</w:t>
      </w:r>
      <w:r w:rsidR="003D3737">
        <w:rPr>
          <w:rFonts w:ascii="Tahoma" w:hAnsi="Tahoma" w:cs="Tahoma"/>
          <w:bCs/>
          <w:iCs/>
          <w:sz w:val="20"/>
          <w:szCs w:val="20"/>
        </w:rPr>
        <w:t xml:space="preserve"> </w:t>
      </w:r>
      <w:r w:rsidR="00DD78B9" w:rsidRPr="00077C17">
        <w:rPr>
          <w:rFonts w:ascii="Tahoma" w:hAnsi="Tahoma" w:cs="Tahoma"/>
          <w:bCs/>
          <w:iCs/>
          <w:sz w:val="20"/>
          <w:szCs w:val="20"/>
        </w:rPr>
        <w:t xml:space="preserve">crime and terrorism. </w:t>
      </w:r>
    </w:p>
    <w:p w14:paraId="2D709644" w14:textId="7176F8F3" w:rsidR="00DD78B9" w:rsidRPr="00077C17" w:rsidRDefault="003563E2" w:rsidP="00DD78B9">
      <w:pPr>
        <w:rPr>
          <w:rFonts w:ascii="Tahoma" w:hAnsi="Tahoma" w:cs="Tahoma"/>
          <w:bCs/>
          <w:iCs/>
          <w:sz w:val="20"/>
          <w:szCs w:val="20"/>
        </w:rPr>
      </w:pPr>
      <w:r w:rsidRPr="00077C17">
        <w:rPr>
          <w:rFonts w:ascii="Tahoma" w:hAnsi="Tahoma" w:cs="Tahoma"/>
          <w:iCs/>
          <w:sz w:val="20"/>
          <w:szCs w:val="20"/>
        </w:rPr>
        <w:t>Reading</w:t>
      </w:r>
      <w:r>
        <w:rPr>
          <w:rFonts w:ascii="Tahoma" w:hAnsi="Tahoma" w:cs="Tahoma"/>
          <w:iCs/>
          <w:sz w:val="20"/>
          <w:szCs w:val="20"/>
        </w:rPr>
        <w:t>s</w:t>
      </w:r>
      <w:r w:rsidR="00DD78B9" w:rsidRPr="00077C17">
        <w:rPr>
          <w:rFonts w:ascii="Tahoma" w:hAnsi="Tahoma" w:cs="Tahoma"/>
          <w:bCs/>
          <w:iCs/>
          <w:sz w:val="20"/>
          <w:szCs w:val="20"/>
        </w:rPr>
        <w:t>:  Chapter 1</w:t>
      </w:r>
      <w:r w:rsidR="00D5719C">
        <w:rPr>
          <w:rFonts w:ascii="Tahoma" w:hAnsi="Tahoma" w:cs="Tahoma"/>
          <w:bCs/>
          <w:iCs/>
          <w:sz w:val="20"/>
          <w:szCs w:val="20"/>
        </w:rPr>
        <w:t>4 (pages 216-224)</w:t>
      </w:r>
    </w:p>
    <w:p w14:paraId="5341712A" w14:textId="208849AB" w:rsidR="00DD78B9" w:rsidRDefault="00294E20" w:rsidP="00DD78B9">
      <w:pPr>
        <w:rPr>
          <w:rStyle w:val="Hyperlink"/>
          <w:rFonts w:ascii="Tahoma" w:hAnsi="Tahoma" w:cs="Tahoma"/>
          <w:bCs/>
          <w:iCs/>
          <w:sz w:val="20"/>
          <w:szCs w:val="20"/>
        </w:rPr>
      </w:pPr>
      <w:hyperlink r:id="rId28" w:history="1">
        <w:r w:rsidR="00DD78B9" w:rsidRPr="00077C17">
          <w:rPr>
            <w:rStyle w:val="Hyperlink"/>
            <w:rFonts w:ascii="Tahoma" w:hAnsi="Tahoma" w:cs="Tahoma"/>
            <w:bCs/>
            <w:iCs/>
            <w:sz w:val="20"/>
            <w:szCs w:val="20"/>
          </w:rPr>
          <w:t>https://www.whitehouse.gov/wp-content/uploads/2018/09/National-Cyber-Strategy.pdf</w:t>
        </w:r>
      </w:hyperlink>
    </w:p>
    <w:p w14:paraId="277EF36C" w14:textId="2C06900B" w:rsidR="000025A0" w:rsidRDefault="00294E20" w:rsidP="00DD78B9">
      <w:pPr>
        <w:rPr>
          <w:rFonts w:ascii="Tahoma" w:hAnsi="Tahoma" w:cs="Tahoma"/>
          <w:bCs/>
          <w:iCs/>
          <w:sz w:val="20"/>
          <w:szCs w:val="20"/>
        </w:rPr>
      </w:pPr>
      <w:hyperlink r:id="rId29" w:history="1">
        <w:r w:rsidR="000025A0" w:rsidRPr="0052535C">
          <w:rPr>
            <w:rStyle w:val="Hyperlink"/>
            <w:rFonts w:ascii="Tahoma" w:hAnsi="Tahoma" w:cs="Tahoma"/>
            <w:bCs/>
            <w:iCs/>
            <w:sz w:val="20"/>
            <w:szCs w:val="20"/>
          </w:rPr>
          <w:t>https://www.cisa.gov/combating-cyber-crime</w:t>
        </w:r>
      </w:hyperlink>
    </w:p>
    <w:p w14:paraId="12D0D29C" w14:textId="311C2E55" w:rsidR="000867A9" w:rsidRDefault="00294E20" w:rsidP="00DD78B9">
      <w:pPr>
        <w:rPr>
          <w:rFonts w:ascii="Tahoma" w:hAnsi="Tahoma" w:cs="Tahoma"/>
          <w:bCs/>
          <w:iCs/>
          <w:sz w:val="20"/>
          <w:szCs w:val="20"/>
        </w:rPr>
      </w:pPr>
      <w:hyperlink r:id="rId30" w:history="1">
        <w:r w:rsidR="000867A9" w:rsidRPr="0052535C">
          <w:rPr>
            <w:rStyle w:val="Hyperlink"/>
            <w:rFonts w:ascii="Tahoma" w:hAnsi="Tahoma" w:cs="Tahoma"/>
            <w:bCs/>
            <w:iCs/>
            <w:sz w:val="20"/>
            <w:szCs w:val="20"/>
          </w:rPr>
          <w:t>https://www.fbi.gov/investigate/cyber</w:t>
        </w:r>
      </w:hyperlink>
    </w:p>
    <w:p w14:paraId="109F3685" w14:textId="4F09BA20" w:rsidR="00DD78B9" w:rsidRPr="00077C17" w:rsidRDefault="00DD78B9" w:rsidP="00DD78B9">
      <w:pPr>
        <w:rPr>
          <w:rFonts w:ascii="Tahoma" w:hAnsi="Tahoma" w:cs="Tahoma"/>
          <w:b/>
          <w:iCs/>
          <w:sz w:val="20"/>
          <w:szCs w:val="20"/>
        </w:rPr>
      </w:pPr>
      <w:r w:rsidRPr="00077C17">
        <w:rPr>
          <w:rFonts w:ascii="Tahoma" w:hAnsi="Tahoma" w:cs="Tahoma"/>
          <w:b/>
          <w:iCs/>
          <w:sz w:val="20"/>
          <w:szCs w:val="20"/>
        </w:rPr>
        <w:t>April 2</w:t>
      </w:r>
      <w:r w:rsidR="00816CAF" w:rsidRPr="00077C17">
        <w:rPr>
          <w:rFonts w:ascii="Tahoma" w:hAnsi="Tahoma" w:cs="Tahoma"/>
          <w:b/>
          <w:iCs/>
          <w:sz w:val="20"/>
          <w:szCs w:val="20"/>
        </w:rPr>
        <w:t>1</w:t>
      </w:r>
      <w:r w:rsidRPr="00077C17">
        <w:rPr>
          <w:rFonts w:ascii="Tahoma" w:hAnsi="Tahoma" w:cs="Tahoma"/>
          <w:b/>
          <w:iCs/>
          <w:sz w:val="20"/>
          <w:szCs w:val="20"/>
        </w:rPr>
        <w:t>, 202</w:t>
      </w:r>
      <w:r w:rsidR="00CB2943" w:rsidRPr="00077C17">
        <w:rPr>
          <w:rFonts w:ascii="Tahoma" w:hAnsi="Tahoma" w:cs="Tahoma"/>
          <w:b/>
          <w:iCs/>
          <w:sz w:val="20"/>
          <w:szCs w:val="20"/>
        </w:rPr>
        <w:t>1</w:t>
      </w:r>
      <w:r w:rsidRPr="00077C17">
        <w:rPr>
          <w:rFonts w:ascii="Tahoma" w:hAnsi="Tahoma" w:cs="Tahoma"/>
          <w:b/>
          <w:iCs/>
          <w:sz w:val="20"/>
          <w:szCs w:val="20"/>
        </w:rPr>
        <w:t xml:space="preserve"> (Lesson 2</w:t>
      </w:r>
      <w:r w:rsidR="00816CAF" w:rsidRPr="00077C17">
        <w:rPr>
          <w:rFonts w:ascii="Tahoma" w:hAnsi="Tahoma" w:cs="Tahoma"/>
          <w:b/>
          <w:iCs/>
          <w:sz w:val="20"/>
          <w:szCs w:val="20"/>
        </w:rPr>
        <w:t>5</w:t>
      </w:r>
      <w:r w:rsidRPr="00077C17">
        <w:rPr>
          <w:rFonts w:ascii="Tahoma" w:hAnsi="Tahoma" w:cs="Tahoma"/>
          <w:b/>
          <w:iCs/>
          <w:sz w:val="20"/>
          <w:szCs w:val="20"/>
        </w:rPr>
        <w:t>)</w:t>
      </w:r>
    </w:p>
    <w:p w14:paraId="46FB5320" w14:textId="23CC3C96" w:rsidR="00DD78B9" w:rsidRPr="00077C17" w:rsidRDefault="00DD78B9" w:rsidP="00DD78B9">
      <w:pPr>
        <w:rPr>
          <w:rFonts w:ascii="Tahoma" w:hAnsi="Tahoma" w:cs="Tahoma"/>
          <w:iCs/>
          <w:sz w:val="20"/>
          <w:szCs w:val="20"/>
        </w:rPr>
      </w:pPr>
      <w:r w:rsidRPr="00077C17">
        <w:rPr>
          <w:rFonts w:ascii="Tahoma" w:hAnsi="Tahoma" w:cs="Tahoma"/>
          <w:b/>
          <w:bCs/>
          <w:iCs/>
          <w:sz w:val="20"/>
          <w:szCs w:val="20"/>
        </w:rPr>
        <w:t>Fighting Back:</w:t>
      </w:r>
      <w:r w:rsidRPr="00077C17">
        <w:rPr>
          <w:rFonts w:ascii="Tahoma" w:hAnsi="Tahoma" w:cs="Tahoma"/>
          <w:iCs/>
          <w:sz w:val="20"/>
          <w:szCs w:val="20"/>
        </w:rPr>
        <w:t xml:space="preserve">  This lesson will </w:t>
      </w:r>
      <w:r w:rsidR="0061448E">
        <w:rPr>
          <w:rFonts w:ascii="Tahoma" w:hAnsi="Tahoma" w:cs="Tahoma"/>
          <w:iCs/>
          <w:sz w:val="20"/>
          <w:szCs w:val="20"/>
        </w:rPr>
        <w:t xml:space="preserve">broadly examine </w:t>
      </w:r>
      <w:r w:rsidR="0069408E">
        <w:rPr>
          <w:rFonts w:ascii="Tahoma" w:hAnsi="Tahoma" w:cs="Tahoma"/>
          <w:iCs/>
          <w:sz w:val="20"/>
          <w:szCs w:val="20"/>
        </w:rPr>
        <w:t xml:space="preserve">strategies for addressing terrorism and homeland security threats and </w:t>
      </w:r>
      <w:r w:rsidRPr="00077C17">
        <w:rPr>
          <w:rFonts w:ascii="Tahoma" w:hAnsi="Tahoma" w:cs="Tahoma"/>
          <w:iCs/>
          <w:sz w:val="20"/>
          <w:szCs w:val="20"/>
        </w:rPr>
        <w:t xml:space="preserve">how the Homeland Security Community uses technology to safeguard U.S. communities and critical infrastructure.  We will also take a look at </w:t>
      </w:r>
      <w:r w:rsidR="00BE2EB1" w:rsidRPr="00077C17">
        <w:rPr>
          <w:rFonts w:ascii="Tahoma" w:hAnsi="Tahoma" w:cs="Tahoma"/>
          <w:iCs/>
          <w:sz w:val="20"/>
          <w:szCs w:val="20"/>
        </w:rPr>
        <w:t xml:space="preserve">national efforts to strengthen and enhance emergency communications </w:t>
      </w:r>
      <w:r w:rsidR="00EA5030">
        <w:rPr>
          <w:rFonts w:ascii="Tahoma" w:hAnsi="Tahoma" w:cs="Tahoma"/>
          <w:iCs/>
          <w:sz w:val="20"/>
          <w:szCs w:val="20"/>
        </w:rPr>
        <w:t>and what each of us can do to be alert for the signs of terrorism</w:t>
      </w:r>
      <w:r w:rsidR="00BE2EB1" w:rsidRPr="00077C17">
        <w:rPr>
          <w:rFonts w:ascii="Tahoma" w:hAnsi="Tahoma" w:cs="Tahoma"/>
          <w:iCs/>
          <w:sz w:val="20"/>
          <w:szCs w:val="20"/>
        </w:rPr>
        <w:t xml:space="preserve">.  </w:t>
      </w:r>
    </w:p>
    <w:p w14:paraId="64BBF00D" w14:textId="447DBAE0" w:rsidR="00C55F69" w:rsidRDefault="003563E2" w:rsidP="00DD78B9">
      <w:pPr>
        <w:rPr>
          <w:rFonts w:ascii="Tahoma" w:hAnsi="Tahoma" w:cs="Tahoma"/>
          <w:iCs/>
          <w:sz w:val="20"/>
          <w:szCs w:val="20"/>
        </w:rPr>
      </w:pPr>
      <w:r w:rsidRPr="00077C17">
        <w:rPr>
          <w:rFonts w:ascii="Tahoma" w:hAnsi="Tahoma" w:cs="Tahoma"/>
          <w:iCs/>
          <w:sz w:val="20"/>
          <w:szCs w:val="20"/>
        </w:rPr>
        <w:t>Reading</w:t>
      </w:r>
      <w:r>
        <w:rPr>
          <w:rFonts w:ascii="Tahoma" w:hAnsi="Tahoma" w:cs="Tahoma"/>
          <w:iCs/>
          <w:sz w:val="20"/>
          <w:szCs w:val="20"/>
        </w:rPr>
        <w:t>s</w:t>
      </w:r>
      <w:r w:rsidR="00C55F69">
        <w:rPr>
          <w:rFonts w:ascii="Tahoma" w:hAnsi="Tahoma" w:cs="Tahoma"/>
          <w:iCs/>
          <w:sz w:val="20"/>
          <w:szCs w:val="20"/>
        </w:rPr>
        <w:t>:  Chapter 14</w:t>
      </w:r>
      <w:r w:rsidR="00C41BAA">
        <w:rPr>
          <w:rFonts w:ascii="Tahoma" w:hAnsi="Tahoma" w:cs="Tahoma"/>
          <w:iCs/>
          <w:sz w:val="20"/>
          <w:szCs w:val="20"/>
        </w:rPr>
        <w:t xml:space="preserve"> (pages 213-216)</w:t>
      </w:r>
    </w:p>
    <w:p w14:paraId="59B7D9E5" w14:textId="77777777" w:rsidR="00B462FC" w:rsidRDefault="00294E20" w:rsidP="00D81C8E">
      <w:pPr>
        <w:ind w:left="720" w:hanging="720"/>
        <w:rPr>
          <w:rFonts w:ascii="Tahoma" w:hAnsi="Tahoma" w:cs="Tahoma"/>
          <w:iCs/>
          <w:sz w:val="20"/>
          <w:szCs w:val="20"/>
        </w:rPr>
      </w:pPr>
      <w:hyperlink r:id="rId31" w:history="1">
        <w:r w:rsidR="00B462FC" w:rsidRPr="00077C17">
          <w:rPr>
            <w:rStyle w:val="Hyperlink"/>
            <w:rFonts w:ascii="Tahoma" w:hAnsi="Tahoma" w:cs="Tahoma"/>
            <w:iCs/>
            <w:sz w:val="20"/>
            <w:szCs w:val="20"/>
          </w:rPr>
          <w:t>https://www.cisa.gov/necp</w:t>
        </w:r>
      </w:hyperlink>
    </w:p>
    <w:p w14:paraId="343E6BBC" w14:textId="7D2F14C8" w:rsidR="00B462FC" w:rsidRPr="00077C17" w:rsidRDefault="00294E20" w:rsidP="00D81C8E">
      <w:pPr>
        <w:ind w:left="720" w:hanging="720"/>
        <w:rPr>
          <w:rFonts w:ascii="Tahoma" w:hAnsi="Tahoma" w:cs="Tahoma"/>
          <w:iCs/>
          <w:sz w:val="20"/>
          <w:szCs w:val="20"/>
          <w:u w:val="single"/>
        </w:rPr>
      </w:pPr>
      <w:hyperlink r:id="rId32" w:history="1">
        <w:r w:rsidR="00B462FC" w:rsidRPr="00BE1842">
          <w:rPr>
            <w:rStyle w:val="Hyperlink"/>
            <w:rFonts w:ascii="Tahoma" w:hAnsi="Tahoma" w:cs="Tahoma"/>
            <w:iCs/>
            <w:sz w:val="20"/>
            <w:szCs w:val="20"/>
          </w:rPr>
          <w:t>https://youtu.be/3AIFoujTc74</w:t>
        </w:r>
      </w:hyperlink>
    </w:p>
    <w:p w14:paraId="419E3A0D" w14:textId="48C8C7BA"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April 2</w:t>
      </w:r>
      <w:r w:rsidR="00CB2943" w:rsidRPr="00077C17">
        <w:rPr>
          <w:rFonts w:ascii="Tahoma" w:hAnsi="Tahoma" w:cs="Tahoma"/>
          <w:b/>
          <w:bCs/>
          <w:iCs/>
          <w:sz w:val="20"/>
          <w:szCs w:val="20"/>
        </w:rPr>
        <w:t>6</w:t>
      </w:r>
      <w:r w:rsidRPr="00077C17">
        <w:rPr>
          <w:rFonts w:ascii="Tahoma" w:hAnsi="Tahoma" w:cs="Tahoma"/>
          <w:b/>
          <w:bCs/>
          <w:iCs/>
          <w:sz w:val="20"/>
          <w:szCs w:val="20"/>
        </w:rPr>
        <w:t>, 202</w:t>
      </w:r>
      <w:r w:rsidR="00CB2943" w:rsidRPr="00077C17">
        <w:rPr>
          <w:rFonts w:ascii="Tahoma" w:hAnsi="Tahoma" w:cs="Tahoma"/>
          <w:b/>
          <w:bCs/>
          <w:iCs/>
          <w:sz w:val="20"/>
          <w:szCs w:val="20"/>
        </w:rPr>
        <w:t>1</w:t>
      </w:r>
      <w:r w:rsidRPr="00077C17">
        <w:rPr>
          <w:rFonts w:ascii="Tahoma" w:hAnsi="Tahoma" w:cs="Tahoma"/>
          <w:b/>
          <w:bCs/>
          <w:iCs/>
          <w:sz w:val="20"/>
          <w:szCs w:val="20"/>
        </w:rPr>
        <w:t xml:space="preserve"> (Lesson 2</w:t>
      </w:r>
      <w:r w:rsidR="00CB2943" w:rsidRPr="00077C17">
        <w:rPr>
          <w:rFonts w:ascii="Tahoma" w:hAnsi="Tahoma" w:cs="Tahoma"/>
          <w:b/>
          <w:bCs/>
          <w:iCs/>
          <w:sz w:val="20"/>
          <w:szCs w:val="20"/>
        </w:rPr>
        <w:t>6</w:t>
      </w:r>
      <w:r w:rsidRPr="00077C17">
        <w:rPr>
          <w:rFonts w:ascii="Tahoma" w:hAnsi="Tahoma" w:cs="Tahoma"/>
          <w:b/>
          <w:bCs/>
          <w:iCs/>
          <w:sz w:val="20"/>
          <w:szCs w:val="20"/>
        </w:rPr>
        <w:t>)</w:t>
      </w:r>
    </w:p>
    <w:p w14:paraId="6E25E6E0" w14:textId="4EE8EB16" w:rsidR="00DD78B9" w:rsidRPr="00077C17" w:rsidRDefault="00DD78B9" w:rsidP="00DD78B9">
      <w:pPr>
        <w:rPr>
          <w:rFonts w:ascii="Tahoma" w:hAnsi="Tahoma" w:cs="Tahoma"/>
          <w:iCs/>
          <w:sz w:val="20"/>
          <w:szCs w:val="20"/>
        </w:rPr>
      </w:pPr>
      <w:r w:rsidRPr="00077C17">
        <w:rPr>
          <w:rFonts w:ascii="Tahoma" w:hAnsi="Tahoma" w:cs="Tahoma"/>
          <w:b/>
          <w:bCs/>
          <w:iCs/>
          <w:sz w:val="20"/>
          <w:szCs w:val="20"/>
        </w:rPr>
        <w:t>Complacency, the Ultimate Threat:</w:t>
      </w:r>
      <w:r w:rsidRPr="00077C17">
        <w:rPr>
          <w:rFonts w:ascii="Tahoma" w:hAnsi="Tahoma" w:cs="Tahoma"/>
          <w:iCs/>
          <w:sz w:val="20"/>
          <w:szCs w:val="20"/>
        </w:rPr>
        <w:t xml:space="preserve">  In this class we discuss possibly the greatest threat to homeland security</w:t>
      </w:r>
      <w:r w:rsidR="00E06DE1">
        <w:rPr>
          <w:rFonts w:ascii="Tahoma" w:hAnsi="Tahoma" w:cs="Tahoma"/>
          <w:iCs/>
          <w:sz w:val="20"/>
          <w:szCs w:val="20"/>
        </w:rPr>
        <w:t xml:space="preserve"> highlighted by the 9/11 Commission</w:t>
      </w:r>
      <w:r w:rsidRPr="00077C17">
        <w:rPr>
          <w:rFonts w:ascii="Tahoma" w:hAnsi="Tahoma" w:cs="Tahoma"/>
          <w:iCs/>
          <w:sz w:val="20"/>
          <w:szCs w:val="20"/>
        </w:rPr>
        <w:t>: complacency</w:t>
      </w:r>
      <w:r w:rsidR="00E06DE1">
        <w:rPr>
          <w:rFonts w:ascii="Tahoma" w:hAnsi="Tahoma" w:cs="Tahoma"/>
          <w:iCs/>
          <w:sz w:val="20"/>
          <w:szCs w:val="20"/>
        </w:rPr>
        <w:t xml:space="preserve">.  We will also examine </w:t>
      </w:r>
      <w:r w:rsidRPr="00077C17">
        <w:rPr>
          <w:rFonts w:ascii="Tahoma" w:hAnsi="Tahoma" w:cs="Tahoma"/>
          <w:iCs/>
          <w:sz w:val="20"/>
          <w:szCs w:val="20"/>
        </w:rPr>
        <w:t xml:space="preserve">less-often discussed homeland security threats such as challenges to long-standing alliances and regional conflicts; </w:t>
      </w:r>
      <w:r w:rsidR="00AC1614">
        <w:rPr>
          <w:rFonts w:ascii="Tahoma" w:hAnsi="Tahoma" w:cs="Tahoma"/>
          <w:iCs/>
          <w:sz w:val="20"/>
          <w:szCs w:val="20"/>
        </w:rPr>
        <w:t xml:space="preserve">foreign infiltration of our institutions; </w:t>
      </w:r>
      <w:r w:rsidRPr="00077C17">
        <w:rPr>
          <w:rFonts w:ascii="Tahoma" w:hAnsi="Tahoma" w:cs="Tahoma"/>
          <w:iCs/>
          <w:sz w:val="20"/>
          <w:szCs w:val="20"/>
        </w:rPr>
        <w:t xml:space="preserve">foreign meddling in our democratic processes; </w:t>
      </w:r>
      <w:r w:rsidR="00AC1614">
        <w:rPr>
          <w:rFonts w:ascii="Tahoma" w:hAnsi="Tahoma" w:cs="Tahoma"/>
          <w:iCs/>
          <w:sz w:val="20"/>
          <w:szCs w:val="20"/>
        </w:rPr>
        <w:t xml:space="preserve">theft of intellectual property; </w:t>
      </w:r>
      <w:r w:rsidRPr="00077C17">
        <w:rPr>
          <w:rFonts w:ascii="Tahoma" w:hAnsi="Tahoma" w:cs="Tahoma"/>
          <w:iCs/>
          <w:sz w:val="20"/>
          <w:szCs w:val="20"/>
        </w:rPr>
        <w:t xml:space="preserve">disrespect for our laws and the erosion of civility; </w:t>
      </w:r>
      <w:r w:rsidR="0071332E">
        <w:rPr>
          <w:rFonts w:ascii="Tahoma" w:hAnsi="Tahoma" w:cs="Tahoma"/>
          <w:iCs/>
          <w:sz w:val="20"/>
          <w:szCs w:val="20"/>
        </w:rPr>
        <w:t xml:space="preserve">social media threats to free-speech </w:t>
      </w:r>
      <w:r w:rsidRPr="00077C17">
        <w:rPr>
          <w:rFonts w:ascii="Tahoma" w:hAnsi="Tahoma" w:cs="Tahoma"/>
          <w:iCs/>
          <w:sz w:val="20"/>
          <w:szCs w:val="20"/>
        </w:rPr>
        <w:t>and calls for the dismantling of the Department of Homeland Security</w:t>
      </w:r>
      <w:r w:rsidR="00887B71">
        <w:rPr>
          <w:rFonts w:ascii="Tahoma" w:hAnsi="Tahoma" w:cs="Tahoma"/>
          <w:iCs/>
          <w:sz w:val="20"/>
          <w:szCs w:val="20"/>
        </w:rPr>
        <w:t xml:space="preserve"> and our local police departments</w:t>
      </w:r>
      <w:r w:rsidRPr="00077C17">
        <w:rPr>
          <w:rFonts w:ascii="Tahoma" w:hAnsi="Tahoma" w:cs="Tahoma"/>
          <w:iCs/>
          <w:sz w:val="20"/>
          <w:szCs w:val="20"/>
        </w:rPr>
        <w:t xml:space="preserve">.   </w:t>
      </w:r>
    </w:p>
    <w:p w14:paraId="3F171DA1" w14:textId="77777777" w:rsidR="00DD78B9" w:rsidRPr="00077C17" w:rsidRDefault="00294E20" w:rsidP="00DD78B9">
      <w:pPr>
        <w:rPr>
          <w:rFonts w:ascii="Tahoma" w:hAnsi="Tahoma" w:cs="Tahoma"/>
          <w:iCs/>
          <w:sz w:val="20"/>
          <w:szCs w:val="20"/>
        </w:rPr>
      </w:pPr>
      <w:hyperlink r:id="rId33" w:history="1">
        <w:r w:rsidR="00DD78B9" w:rsidRPr="00077C17">
          <w:rPr>
            <w:rStyle w:val="Hyperlink"/>
            <w:rFonts w:ascii="Tahoma" w:hAnsi="Tahoma" w:cs="Tahoma"/>
            <w:iCs/>
            <w:sz w:val="20"/>
            <w:szCs w:val="20"/>
          </w:rPr>
          <w:t>http://insidepolitics.org/brookingsreports/homeland_security.pdf</w:t>
        </w:r>
      </w:hyperlink>
    </w:p>
    <w:p w14:paraId="74D885DF" w14:textId="77777777" w:rsidR="00DD78B9" w:rsidRPr="00077C17" w:rsidRDefault="00294E20" w:rsidP="00DD78B9">
      <w:pPr>
        <w:rPr>
          <w:rFonts w:ascii="Tahoma" w:hAnsi="Tahoma" w:cs="Tahoma"/>
          <w:b/>
          <w:bCs/>
          <w:iCs/>
          <w:sz w:val="20"/>
          <w:szCs w:val="20"/>
        </w:rPr>
      </w:pPr>
      <w:hyperlink r:id="rId34" w:history="1">
        <w:r w:rsidR="00DD78B9" w:rsidRPr="00077C17">
          <w:rPr>
            <w:rStyle w:val="Hyperlink"/>
            <w:rFonts w:ascii="Tahoma" w:hAnsi="Tahoma" w:cs="Tahoma"/>
            <w:iCs/>
            <w:sz w:val="20"/>
            <w:szCs w:val="20"/>
          </w:rPr>
          <w:t>https://domesticpreparedness.com/commentary/emerging-homeland-security-issues-a-2017-panel-review/</w:t>
        </w:r>
      </w:hyperlink>
    </w:p>
    <w:p w14:paraId="3194BACB" w14:textId="0E1DDE0B" w:rsidR="00DD78B9" w:rsidRPr="00077C17" w:rsidRDefault="00DD78B9" w:rsidP="00DD78B9">
      <w:pPr>
        <w:rPr>
          <w:rFonts w:ascii="Tahoma" w:hAnsi="Tahoma" w:cs="Tahoma"/>
          <w:b/>
          <w:iCs/>
          <w:sz w:val="20"/>
          <w:szCs w:val="20"/>
        </w:rPr>
      </w:pPr>
      <w:r w:rsidRPr="00077C17">
        <w:rPr>
          <w:rFonts w:ascii="Tahoma" w:hAnsi="Tahoma" w:cs="Tahoma"/>
          <w:b/>
          <w:bCs/>
          <w:iCs/>
          <w:sz w:val="20"/>
          <w:szCs w:val="20"/>
        </w:rPr>
        <w:t xml:space="preserve">April </w:t>
      </w:r>
      <w:r w:rsidR="00CB2943" w:rsidRPr="00077C17">
        <w:rPr>
          <w:rFonts w:ascii="Tahoma" w:hAnsi="Tahoma" w:cs="Tahoma"/>
          <w:b/>
          <w:bCs/>
          <w:iCs/>
          <w:sz w:val="20"/>
          <w:szCs w:val="20"/>
        </w:rPr>
        <w:t>28</w:t>
      </w:r>
      <w:r w:rsidRPr="00077C17">
        <w:rPr>
          <w:rFonts w:ascii="Tahoma" w:hAnsi="Tahoma" w:cs="Tahoma"/>
          <w:b/>
          <w:bCs/>
          <w:iCs/>
          <w:sz w:val="20"/>
          <w:szCs w:val="20"/>
        </w:rPr>
        <w:t>, 202</w:t>
      </w:r>
      <w:r w:rsidR="00CB2943" w:rsidRPr="00077C17">
        <w:rPr>
          <w:rFonts w:ascii="Tahoma" w:hAnsi="Tahoma" w:cs="Tahoma"/>
          <w:b/>
          <w:bCs/>
          <w:iCs/>
          <w:sz w:val="20"/>
          <w:szCs w:val="20"/>
        </w:rPr>
        <w:t>1</w:t>
      </w:r>
      <w:r w:rsidRPr="00077C17">
        <w:rPr>
          <w:rFonts w:ascii="Tahoma" w:hAnsi="Tahoma" w:cs="Tahoma"/>
          <w:b/>
          <w:bCs/>
          <w:iCs/>
          <w:sz w:val="20"/>
          <w:szCs w:val="20"/>
        </w:rPr>
        <w:t xml:space="preserve"> (Lesson 2</w:t>
      </w:r>
      <w:r w:rsidR="00CB2943" w:rsidRPr="00077C17">
        <w:rPr>
          <w:rFonts w:ascii="Tahoma" w:hAnsi="Tahoma" w:cs="Tahoma"/>
          <w:b/>
          <w:bCs/>
          <w:iCs/>
          <w:sz w:val="20"/>
          <w:szCs w:val="20"/>
        </w:rPr>
        <w:t>7</w:t>
      </w:r>
      <w:r w:rsidRPr="00077C17">
        <w:rPr>
          <w:rFonts w:ascii="Tahoma" w:hAnsi="Tahoma" w:cs="Tahoma"/>
          <w:b/>
          <w:bCs/>
          <w:iCs/>
          <w:sz w:val="20"/>
          <w:szCs w:val="20"/>
        </w:rPr>
        <w:t>)</w:t>
      </w:r>
      <w:r w:rsidRPr="00077C17">
        <w:rPr>
          <w:rFonts w:ascii="Tahoma" w:hAnsi="Tahoma" w:cs="Tahoma"/>
          <w:b/>
          <w:iCs/>
          <w:sz w:val="20"/>
          <w:szCs w:val="20"/>
        </w:rPr>
        <w:t xml:space="preserve"> </w:t>
      </w:r>
    </w:p>
    <w:p w14:paraId="31CEBE1C" w14:textId="48959073" w:rsidR="00DD78B9" w:rsidRPr="00077C17" w:rsidRDefault="00DD78B9" w:rsidP="00DD78B9">
      <w:pPr>
        <w:rPr>
          <w:rFonts w:ascii="Tahoma" w:hAnsi="Tahoma" w:cs="Tahoma"/>
          <w:iCs/>
          <w:sz w:val="20"/>
          <w:szCs w:val="20"/>
        </w:rPr>
      </w:pPr>
      <w:r w:rsidRPr="00077C17">
        <w:rPr>
          <w:rFonts w:ascii="Tahoma" w:hAnsi="Tahoma" w:cs="Tahoma"/>
          <w:b/>
          <w:iCs/>
          <w:sz w:val="20"/>
          <w:szCs w:val="20"/>
        </w:rPr>
        <w:t xml:space="preserve">Last Day of Class/Final Exam Review:  </w:t>
      </w:r>
      <w:r w:rsidR="0085507D" w:rsidRPr="004B4A78">
        <w:rPr>
          <w:rFonts w:ascii="Tahoma" w:hAnsi="Tahoma" w:cs="Tahoma"/>
          <w:iCs/>
          <w:sz w:val="20"/>
          <w:szCs w:val="20"/>
        </w:rPr>
        <w:t>T</w:t>
      </w:r>
      <w:r w:rsidRPr="004B4A78">
        <w:rPr>
          <w:rFonts w:ascii="Tahoma" w:hAnsi="Tahoma" w:cs="Tahoma"/>
          <w:iCs/>
          <w:sz w:val="20"/>
          <w:szCs w:val="20"/>
        </w:rPr>
        <w:t>his final lesson will include an open discussion of homeland security issues and a general review for the final examination.</w:t>
      </w:r>
      <w:r w:rsidRPr="00077C17">
        <w:rPr>
          <w:rFonts w:ascii="Tahoma" w:hAnsi="Tahoma" w:cs="Tahoma"/>
          <w:iCs/>
          <w:sz w:val="20"/>
          <w:szCs w:val="20"/>
        </w:rPr>
        <w:t xml:space="preserve"> </w:t>
      </w:r>
    </w:p>
    <w:p w14:paraId="63601322" w14:textId="1ACBE240" w:rsidR="00DD78B9" w:rsidRPr="00077C17" w:rsidRDefault="00DD78B9" w:rsidP="00DD78B9">
      <w:pPr>
        <w:rPr>
          <w:rFonts w:ascii="Tahoma" w:hAnsi="Tahoma" w:cs="Tahoma"/>
          <w:b/>
          <w:bCs/>
          <w:iCs/>
          <w:sz w:val="20"/>
          <w:szCs w:val="20"/>
        </w:rPr>
      </w:pPr>
      <w:r w:rsidRPr="00077C17">
        <w:rPr>
          <w:rFonts w:ascii="Tahoma" w:hAnsi="Tahoma" w:cs="Tahoma"/>
          <w:b/>
          <w:bCs/>
          <w:iCs/>
          <w:sz w:val="20"/>
          <w:szCs w:val="20"/>
        </w:rPr>
        <w:t xml:space="preserve">May </w:t>
      </w:r>
      <w:r w:rsidR="00866E97">
        <w:rPr>
          <w:rFonts w:ascii="Tahoma" w:hAnsi="Tahoma" w:cs="Tahoma"/>
          <w:b/>
          <w:bCs/>
          <w:iCs/>
          <w:sz w:val="20"/>
          <w:szCs w:val="20"/>
        </w:rPr>
        <w:t>3</w:t>
      </w:r>
      <w:r w:rsidR="00CB2943" w:rsidRPr="00077C17">
        <w:rPr>
          <w:rFonts w:ascii="Tahoma" w:hAnsi="Tahoma" w:cs="Tahoma"/>
          <w:b/>
          <w:bCs/>
          <w:iCs/>
          <w:sz w:val="20"/>
          <w:szCs w:val="20"/>
        </w:rPr>
        <w:t>, 2</w:t>
      </w:r>
      <w:r w:rsidRPr="00077C17">
        <w:rPr>
          <w:rFonts w:ascii="Tahoma" w:hAnsi="Tahoma" w:cs="Tahoma"/>
          <w:b/>
          <w:bCs/>
          <w:iCs/>
          <w:sz w:val="20"/>
          <w:szCs w:val="20"/>
        </w:rPr>
        <w:t>02</w:t>
      </w:r>
      <w:r w:rsidR="00CB2943" w:rsidRPr="00077C17">
        <w:rPr>
          <w:rFonts w:ascii="Tahoma" w:hAnsi="Tahoma" w:cs="Tahoma"/>
          <w:b/>
          <w:bCs/>
          <w:iCs/>
          <w:sz w:val="20"/>
          <w:szCs w:val="20"/>
        </w:rPr>
        <w:t>1</w:t>
      </w:r>
      <w:r w:rsidRPr="00077C17">
        <w:rPr>
          <w:rFonts w:ascii="Tahoma" w:hAnsi="Tahoma" w:cs="Tahoma"/>
          <w:b/>
          <w:bCs/>
          <w:iCs/>
          <w:sz w:val="20"/>
          <w:szCs w:val="20"/>
        </w:rPr>
        <w:t xml:space="preserve"> </w:t>
      </w:r>
      <w:r w:rsidR="00CD394E">
        <w:rPr>
          <w:rFonts w:ascii="Tahoma" w:hAnsi="Tahoma" w:cs="Tahoma"/>
          <w:b/>
          <w:bCs/>
          <w:iCs/>
          <w:sz w:val="20"/>
          <w:szCs w:val="20"/>
        </w:rPr>
        <w:t>(7:30-10:15)</w:t>
      </w:r>
    </w:p>
    <w:p w14:paraId="575603B4" w14:textId="7F796DF0" w:rsidR="00DD78B9" w:rsidRPr="00077C17" w:rsidRDefault="00DD78B9">
      <w:pPr>
        <w:rPr>
          <w:rFonts w:ascii="Tahoma" w:hAnsi="Tahoma" w:cs="Tahoma"/>
          <w:sz w:val="20"/>
          <w:szCs w:val="20"/>
        </w:rPr>
      </w:pPr>
      <w:r w:rsidRPr="00077C17">
        <w:rPr>
          <w:rFonts w:ascii="Tahoma" w:hAnsi="Tahoma" w:cs="Tahoma"/>
          <w:b/>
          <w:bCs/>
          <w:iCs/>
          <w:sz w:val="20"/>
          <w:szCs w:val="20"/>
        </w:rPr>
        <w:t>Final Examination</w:t>
      </w:r>
      <w:r w:rsidR="001D6016">
        <w:rPr>
          <w:rFonts w:ascii="Tahoma" w:hAnsi="Tahoma" w:cs="Tahoma"/>
          <w:b/>
          <w:bCs/>
          <w:iCs/>
          <w:sz w:val="20"/>
          <w:szCs w:val="20"/>
        </w:rPr>
        <w:t>:  The exam will be given on Blackboard and consist of 50 multiple choice and true/false questions.  The exam will be cumulative; however, will be weighted toward materials covered during the second half of the semester.</w:t>
      </w:r>
      <w:r w:rsidRPr="00077C17">
        <w:rPr>
          <w:rFonts w:ascii="Tahoma" w:hAnsi="Tahoma" w:cs="Tahoma"/>
          <w:b/>
          <w:bCs/>
          <w:iCs/>
          <w:sz w:val="20"/>
          <w:szCs w:val="20"/>
        </w:rPr>
        <w:t xml:space="preserve"> </w:t>
      </w:r>
      <w:r w:rsidR="004729A6">
        <w:rPr>
          <w:rFonts w:ascii="Tahoma" w:hAnsi="Tahoma" w:cs="Tahoma"/>
          <w:b/>
          <w:bCs/>
          <w:iCs/>
          <w:sz w:val="20"/>
          <w:szCs w:val="20"/>
        </w:rPr>
        <w:t xml:space="preserve"> </w:t>
      </w:r>
    </w:p>
    <w:sectPr w:rsidR="00DD78B9" w:rsidRPr="00077C17" w:rsidSect="007A710B">
      <w:headerReference w:type="default" r:id="rId35"/>
      <w:footerReference w:type="default" r:id="rId3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06F4" w14:textId="77777777" w:rsidR="00294E20" w:rsidRDefault="00294E20" w:rsidP="00DD78B9">
      <w:pPr>
        <w:spacing w:after="0" w:line="240" w:lineRule="auto"/>
      </w:pPr>
      <w:r>
        <w:separator/>
      </w:r>
    </w:p>
  </w:endnote>
  <w:endnote w:type="continuationSeparator" w:id="0">
    <w:p w14:paraId="2D719757" w14:textId="77777777" w:rsidR="00294E20" w:rsidRDefault="00294E20" w:rsidP="00DD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353708"/>
      <w:docPartObj>
        <w:docPartGallery w:val="Page Numbers (Bottom of Page)"/>
        <w:docPartUnique/>
      </w:docPartObj>
    </w:sdtPr>
    <w:sdtEndPr>
      <w:rPr>
        <w:noProof/>
      </w:rPr>
    </w:sdtEndPr>
    <w:sdtContent>
      <w:p w14:paraId="4B2CFCB7" w14:textId="36B84037" w:rsidR="00ED0F30" w:rsidRDefault="00ED0F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C2ED2" w14:textId="77777777" w:rsidR="00D74121" w:rsidRDefault="0029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8FEAE" w14:textId="77777777" w:rsidR="00294E20" w:rsidRDefault="00294E20" w:rsidP="00DD78B9">
      <w:pPr>
        <w:spacing w:after="0" w:line="240" w:lineRule="auto"/>
      </w:pPr>
      <w:r>
        <w:separator/>
      </w:r>
    </w:p>
  </w:footnote>
  <w:footnote w:type="continuationSeparator" w:id="0">
    <w:p w14:paraId="5E2BAE1D" w14:textId="77777777" w:rsidR="00294E20" w:rsidRDefault="00294E20" w:rsidP="00DD7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13B6" w14:textId="1B96DFDB" w:rsidR="00D74121" w:rsidRDefault="00DD78B9">
    <w:pPr>
      <w:pStyle w:val="Header"/>
    </w:pPr>
    <w:r>
      <w:rPr>
        <w:noProof/>
      </w:rPr>
      <mc:AlternateContent>
        <mc:Choice Requires="wps">
          <w:drawing>
            <wp:anchor distT="0" distB="0" distL="118745" distR="118745" simplePos="0" relativeHeight="251657216" behindDoc="1" locked="0" layoutInCell="1" allowOverlap="0" wp14:anchorId="06168424" wp14:editId="24B33D0E">
              <wp:simplePos x="0" y="0"/>
              <wp:positionH relativeFrom="margin">
                <wp:posOffset>0</wp:posOffset>
              </wp:positionH>
              <wp:positionV relativeFrom="paragraph">
                <wp:posOffset>0</wp:posOffset>
              </wp:positionV>
              <wp:extent cx="5943600" cy="61531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6153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1FD15" w14:textId="0B39F6D7" w:rsidR="00DD78B9" w:rsidRDefault="00DD78B9">
                          <w:pPr>
                            <w:pStyle w:val="Header"/>
                            <w:tabs>
                              <w:tab w:val="clear" w:pos="4680"/>
                              <w:tab w:val="clear" w:pos="9360"/>
                            </w:tabs>
                            <w:jc w:val="center"/>
                            <w:rPr>
                              <w:caps/>
                              <w:color w:val="FFFFFF" w:themeColor="background1"/>
                            </w:rPr>
                          </w:pPr>
                          <w:r>
                            <w:rPr>
                              <w:caps/>
                              <w:color w:val="FFFFFF" w:themeColor="background1"/>
                            </w:rPr>
                            <w:t>george mason university                                                                                                                            department of criminology, law and society</w:t>
                          </w:r>
                        </w:p>
                        <w:p w14:paraId="3DB8CFCB" w14:textId="75FB5823" w:rsidR="00DD78B9" w:rsidRDefault="00DD78B9">
                          <w:pPr>
                            <w:pStyle w:val="Header"/>
                            <w:tabs>
                              <w:tab w:val="clear" w:pos="4680"/>
                              <w:tab w:val="clear" w:pos="9360"/>
                            </w:tabs>
                            <w:jc w:val="center"/>
                            <w:rPr>
                              <w:caps/>
                              <w:color w:val="FFFFFF" w:themeColor="background1"/>
                            </w:rPr>
                          </w:pPr>
                          <w:r>
                            <w:rPr>
                              <w:caps/>
                              <w:color w:val="FFFFFF" w:themeColor="background1"/>
                            </w:rPr>
                            <w:t>introduction to homeland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168424" id="Rectangle 197" o:spid="_x0000_s1026" style="position:absolute;margin-left:0;margin-top:0;width:468pt;height:48.45pt;z-index:-25165926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" o:allowoverlap="f" fillcolor="#4472c4 [3204]" stroked="f" strokeweight="1pt">
              <v:textbox style="mso-fit-shape-to-text:t">
                <w:txbxContent>
                  <w:p w14:paraId="4141FD15" w14:textId="0B39F6D7" w:rsidR="00DD78B9" w:rsidRDefault="00DD78B9">
                    <w:pPr>
                      <w:pStyle w:val="Header"/>
                      <w:tabs>
                        <w:tab w:val="clear" w:pos="4680"/>
                        <w:tab w:val="clear" w:pos="9360"/>
                      </w:tabs>
                      <w:jc w:val="center"/>
                      <w:rPr>
                        <w:caps/>
                        <w:color w:val="FFFFFF" w:themeColor="background1"/>
                      </w:rPr>
                    </w:pPr>
                    <w:r>
                      <w:rPr>
                        <w:caps/>
                        <w:color w:val="FFFFFF" w:themeColor="background1"/>
                      </w:rPr>
                      <w:t>george mason university                                                                                                                            department of criminology, law and society</w:t>
                    </w:r>
                  </w:p>
                  <w:p w14:paraId="3DB8CFCB" w14:textId="75FB5823" w:rsidR="00DD78B9" w:rsidRDefault="00DD78B9">
                    <w:pPr>
                      <w:pStyle w:val="Header"/>
                      <w:tabs>
                        <w:tab w:val="clear" w:pos="4680"/>
                        <w:tab w:val="clear" w:pos="9360"/>
                      </w:tabs>
                      <w:jc w:val="center"/>
                      <w:rPr>
                        <w:caps/>
                        <w:color w:val="FFFFFF" w:themeColor="background1"/>
                      </w:rPr>
                    </w:pPr>
                    <w:r>
                      <w:rPr>
                        <w:caps/>
                        <w:color w:val="FFFFFF" w:themeColor="background1"/>
                      </w:rPr>
                      <w:t>introduction to homeland security</w:t>
                    </w:r>
                  </w:p>
                </w:txbxContent>
              </v:textbox>
              <w10:wrap type="square" anchorx="margin"/>
            </v:rect>
          </w:pict>
        </mc:Fallback>
      </mc:AlternateContent>
    </w:r>
    <w:sdt>
      <w:sdtPr>
        <w:id w:val="-1697997072"/>
        <w:docPartObj>
          <w:docPartGallery w:val="Watermarks"/>
          <w:docPartUnique/>
        </w:docPartObj>
      </w:sdtPr>
      <w:sdtEndPr/>
      <w:sdtContent>
        <w:r w:rsidR="00294E20">
          <w:rPr>
            <w:noProof/>
          </w:rPr>
          <w:pict w14:anchorId="0311A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10EFF"/>
    <w:multiLevelType w:val="hybridMultilevel"/>
    <w:tmpl w:val="E96EC932"/>
    <w:lvl w:ilvl="0" w:tplc="C534EF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B9"/>
    <w:rsid w:val="000025A0"/>
    <w:rsid w:val="00004784"/>
    <w:rsid w:val="00011243"/>
    <w:rsid w:val="00013D26"/>
    <w:rsid w:val="00021538"/>
    <w:rsid w:val="000227FE"/>
    <w:rsid w:val="000243EB"/>
    <w:rsid w:val="0003362D"/>
    <w:rsid w:val="000345FB"/>
    <w:rsid w:val="0004072A"/>
    <w:rsid w:val="0006080C"/>
    <w:rsid w:val="00062721"/>
    <w:rsid w:val="00077C17"/>
    <w:rsid w:val="000867A9"/>
    <w:rsid w:val="00090E47"/>
    <w:rsid w:val="00095843"/>
    <w:rsid w:val="00095937"/>
    <w:rsid w:val="000A2D8B"/>
    <w:rsid w:val="000D0844"/>
    <w:rsid w:val="000D7E1E"/>
    <w:rsid w:val="000E3457"/>
    <w:rsid w:val="00100DD7"/>
    <w:rsid w:val="001010F7"/>
    <w:rsid w:val="00122134"/>
    <w:rsid w:val="00154334"/>
    <w:rsid w:val="00165423"/>
    <w:rsid w:val="001D0499"/>
    <w:rsid w:val="001D3C2F"/>
    <w:rsid w:val="001D6016"/>
    <w:rsid w:val="001E274A"/>
    <w:rsid w:val="001F6712"/>
    <w:rsid w:val="00200DCC"/>
    <w:rsid w:val="0020720B"/>
    <w:rsid w:val="00212E95"/>
    <w:rsid w:val="00215CB5"/>
    <w:rsid w:val="00221D82"/>
    <w:rsid w:val="00247C7D"/>
    <w:rsid w:val="0025036F"/>
    <w:rsid w:val="00250D95"/>
    <w:rsid w:val="00254061"/>
    <w:rsid w:val="0025484A"/>
    <w:rsid w:val="00254C28"/>
    <w:rsid w:val="00254E48"/>
    <w:rsid w:val="002609DE"/>
    <w:rsid w:val="00266399"/>
    <w:rsid w:val="00271A4E"/>
    <w:rsid w:val="00294E20"/>
    <w:rsid w:val="002C41B6"/>
    <w:rsid w:val="002F3019"/>
    <w:rsid w:val="00324A93"/>
    <w:rsid w:val="003475CF"/>
    <w:rsid w:val="00351021"/>
    <w:rsid w:val="003563E2"/>
    <w:rsid w:val="003613F4"/>
    <w:rsid w:val="003634F5"/>
    <w:rsid w:val="00377CD9"/>
    <w:rsid w:val="003B4ECB"/>
    <w:rsid w:val="003C3014"/>
    <w:rsid w:val="003D3737"/>
    <w:rsid w:val="003E7BB8"/>
    <w:rsid w:val="004164B1"/>
    <w:rsid w:val="00444001"/>
    <w:rsid w:val="00450BBE"/>
    <w:rsid w:val="004534BD"/>
    <w:rsid w:val="00462193"/>
    <w:rsid w:val="004729A6"/>
    <w:rsid w:val="00473015"/>
    <w:rsid w:val="00484CEF"/>
    <w:rsid w:val="00492665"/>
    <w:rsid w:val="004A14BF"/>
    <w:rsid w:val="004B4A78"/>
    <w:rsid w:val="004B5073"/>
    <w:rsid w:val="004B53DA"/>
    <w:rsid w:val="004C72B4"/>
    <w:rsid w:val="004E0DEC"/>
    <w:rsid w:val="004F3BC5"/>
    <w:rsid w:val="00501E29"/>
    <w:rsid w:val="0050226D"/>
    <w:rsid w:val="00505CE0"/>
    <w:rsid w:val="00506E91"/>
    <w:rsid w:val="005132FD"/>
    <w:rsid w:val="00517A84"/>
    <w:rsid w:val="005320A3"/>
    <w:rsid w:val="00537EF6"/>
    <w:rsid w:val="00541294"/>
    <w:rsid w:val="00544535"/>
    <w:rsid w:val="00565450"/>
    <w:rsid w:val="00571969"/>
    <w:rsid w:val="00577C00"/>
    <w:rsid w:val="005C3A8E"/>
    <w:rsid w:val="005C52F2"/>
    <w:rsid w:val="005C7312"/>
    <w:rsid w:val="005D1BD9"/>
    <w:rsid w:val="005E55A0"/>
    <w:rsid w:val="005F3FAB"/>
    <w:rsid w:val="0061448E"/>
    <w:rsid w:val="00627EB0"/>
    <w:rsid w:val="00640AF4"/>
    <w:rsid w:val="006461CF"/>
    <w:rsid w:val="00651E55"/>
    <w:rsid w:val="00654373"/>
    <w:rsid w:val="0065702A"/>
    <w:rsid w:val="0069036F"/>
    <w:rsid w:val="00692BB0"/>
    <w:rsid w:val="0069408E"/>
    <w:rsid w:val="006B00BB"/>
    <w:rsid w:val="006B10FE"/>
    <w:rsid w:val="006B1D48"/>
    <w:rsid w:val="006B500B"/>
    <w:rsid w:val="006D2C57"/>
    <w:rsid w:val="006D3959"/>
    <w:rsid w:val="006E33C3"/>
    <w:rsid w:val="006F61F8"/>
    <w:rsid w:val="006F6473"/>
    <w:rsid w:val="00712EC1"/>
    <w:rsid w:val="0071332E"/>
    <w:rsid w:val="00715E4B"/>
    <w:rsid w:val="00750A8D"/>
    <w:rsid w:val="00761170"/>
    <w:rsid w:val="0076283A"/>
    <w:rsid w:val="00780F3D"/>
    <w:rsid w:val="00784378"/>
    <w:rsid w:val="00785E2D"/>
    <w:rsid w:val="0079157C"/>
    <w:rsid w:val="007A0E5D"/>
    <w:rsid w:val="007A3BE0"/>
    <w:rsid w:val="007B3252"/>
    <w:rsid w:val="007C045C"/>
    <w:rsid w:val="007C3805"/>
    <w:rsid w:val="007C7E8F"/>
    <w:rsid w:val="007E3E40"/>
    <w:rsid w:val="008132B7"/>
    <w:rsid w:val="00816CAF"/>
    <w:rsid w:val="00820DD6"/>
    <w:rsid w:val="0082179E"/>
    <w:rsid w:val="0085507D"/>
    <w:rsid w:val="008575FE"/>
    <w:rsid w:val="00866E97"/>
    <w:rsid w:val="00872DCB"/>
    <w:rsid w:val="008806DD"/>
    <w:rsid w:val="008814D4"/>
    <w:rsid w:val="00887B71"/>
    <w:rsid w:val="008921B7"/>
    <w:rsid w:val="00892DDE"/>
    <w:rsid w:val="00893926"/>
    <w:rsid w:val="008D4F55"/>
    <w:rsid w:val="008D53F1"/>
    <w:rsid w:val="008E28B7"/>
    <w:rsid w:val="008F25E9"/>
    <w:rsid w:val="0090038C"/>
    <w:rsid w:val="0091233C"/>
    <w:rsid w:val="00921F7B"/>
    <w:rsid w:val="00946691"/>
    <w:rsid w:val="00950BC1"/>
    <w:rsid w:val="009677EB"/>
    <w:rsid w:val="009735E6"/>
    <w:rsid w:val="00981354"/>
    <w:rsid w:val="009B20E8"/>
    <w:rsid w:val="009C62BF"/>
    <w:rsid w:val="009D64C5"/>
    <w:rsid w:val="009E1E8D"/>
    <w:rsid w:val="009F7A0D"/>
    <w:rsid w:val="00A05BB3"/>
    <w:rsid w:val="00A14342"/>
    <w:rsid w:val="00A46CAE"/>
    <w:rsid w:val="00A527A1"/>
    <w:rsid w:val="00A87304"/>
    <w:rsid w:val="00AC1614"/>
    <w:rsid w:val="00AC6E39"/>
    <w:rsid w:val="00AD5779"/>
    <w:rsid w:val="00AF5480"/>
    <w:rsid w:val="00B04A79"/>
    <w:rsid w:val="00B10640"/>
    <w:rsid w:val="00B2457D"/>
    <w:rsid w:val="00B353A6"/>
    <w:rsid w:val="00B41256"/>
    <w:rsid w:val="00B462FC"/>
    <w:rsid w:val="00B6645C"/>
    <w:rsid w:val="00B87B85"/>
    <w:rsid w:val="00B91965"/>
    <w:rsid w:val="00B92B62"/>
    <w:rsid w:val="00BA3D39"/>
    <w:rsid w:val="00BC7F2C"/>
    <w:rsid w:val="00BD3DF2"/>
    <w:rsid w:val="00BE2EB1"/>
    <w:rsid w:val="00BF43D5"/>
    <w:rsid w:val="00BF722C"/>
    <w:rsid w:val="00C351C0"/>
    <w:rsid w:val="00C41BAA"/>
    <w:rsid w:val="00C43FF9"/>
    <w:rsid w:val="00C45C73"/>
    <w:rsid w:val="00C55F69"/>
    <w:rsid w:val="00C66374"/>
    <w:rsid w:val="00C80CCF"/>
    <w:rsid w:val="00C84522"/>
    <w:rsid w:val="00C90978"/>
    <w:rsid w:val="00CB2943"/>
    <w:rsid w:val="00CC5EBD"/>
    <w:rsid w:val="00CC760D"/>
    <w:rsid w:val="00CD394E"/>
    <w:rsid w:val="00CF1982"/>
    <w:rsid w:val="00CF23B8"/>
    <w:rsid w:val="00CF455D"/>
    <w:rsid w:val="00D00C4C"/>
    <w:rsid w:val="00D0580A"/>
    <w:rsid w:val="00D07EFB"/>
    <w:rsid w:val="00D1196B"/>
    <w:rsid w:val="00D265C0"/>
    <w:rsid w:val="00D443C8"/>
    <w:rsid w:val="00D5719C"/>
    <w:rsid w:val="00D6083E"/>
    <w:rsid w:val="00D60CE9"/>
    <w:rsid w:val="00D60FD5"/>
    <w:rsid w:val="00D74B98"/>
    <w:rsid w:val="00D81C8E"/>
    <w:rsid w:val="00D8356B"/>
    <w:rsid w:val="00D83D48"/>
    <w:rsid w:val="00DB514B"/>
    <w:rsid w:val="00DB72F6"/>
    <w:rsid w:val="00DB7AC2"/>
    <w:rsid w:val="00DC5E7A"/>
    <w:rsid w:val="00DD491F"/>
    <w:rsid w:val="00DD78B9"/>
    <w:rsid w:val="00DE485C"/>
    <w:rsid w:val="00DE6C51"/>
    <w:rsid w:val="00DE736D"/>
    <w:rsid w:val="00E028EA"/>
    <w:rsid w:val="00E03F0A"/>
    <w:rsid w:val="00E06DE1"/>
    <w:rsid w:val="00E15E72"/>
    <w:rsid w:val="00E3291C"/>
    <w:rsid w:val="00E40235"/>
    <w:rsid w:val="00E47ECC"/>
    <w:rsid w:val="00E80D07"/>
    <w:rsid w:val="00E9216A"/>
    <w:rsid w:val="00E95AC1"/>
    <w:rsid w:val="00EA12C8"/>
    <w:rsid w:val="00EA5030"/>
    <w:rsid w:val="00EA6FA8"/>
    <w:rsid w:val="00EB2982"/>
    <w:rsid w:val="00EC2D74"/>
    <w:rsid w:val="00EC4BFA"/>
    <w:rsid w:val="00ED0F30"/>
    <w:rsid w:val="00ED345C"/>
    <w:rsid w:val="00ED55E4"/>
    <w:rsid w:val="00F117AC"/>
    <w:rsid w:val="00F543F6"/>
    <w:rsid w:val="00F6284D"/>
    <w:rsid w:val="00F71F3D"/>
    <w:rsid w:val="00F73AFD"/>
    <w:rsid w:val="00F818A6"/>
    <w:rsid w:val="00F96A33"/>
    <w:rsid w:val="00FA3A0D"/>
    <w:rsid w:val="00FD602C"/>
    <w:rsid w:val="00FE450F"/>
    <w:rsid w:val="00FE4CE7"/>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1A5EF"/>
  <w15:chartTrackingRefBased/>
  <w15:docId w15:val="{18F356EB-44CA-4655-8755-88EB91E8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8B9"/>
    <w:rPr>
      <w:color w:val="0563C1" w:themeColor="hyperlink"/>
      <w:u w:val="single"/>
    </w:rPr>
  </w:style>
  <w:style w:type="paragraph" w:styleId="Header">
    <w:name w:val="header"/>
    <w:basedOn w:val="Normal"/>
    <w:link w:val="HeaderChar"/>
    <w:uiPriority w:val="99"/>
    <w:unhideWhenUsed/>
    <w:rsid w:val="00DD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B9"/>
  </w:style>
  <w:style w:type="paragraph" w:styleId="Footer">
    <w:name w:val="footer"/>
    <w:basedOn w:val="Normal"/>
    <w:link w:val="FooterChar"/>
    <w:uiPriority w:val="99"/>
    <w:unhideWhenUsed/>
    <w:rsid w:val="00DD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B9"/>
  </w:style>
  <w:style w:type="character" w:styleId="UnresolvedMention">
    <w:name w:val="Unresolved Mention"/>
    <w:basedOn w:val="DefaultParagraphFont"/>
    <w:uiPriority w:val="99"/>
    <w:semiHidden/>
    <w:unhideWhenUsed/>
    <w:rsid w:val="009F7A0D"/>
    <w:rPr>
      <w:color w:val="605E5C"/>
      <w:shd w:val="clear" w:color="auto" w:fill="E1DFDD"/>
    </w:rPr>
  </w:style>
  <w:style w:type="character" w:styleId="FollowedHyperlink">
    <w:name w:val="FollowedHyperlink"/>
    <w:basedOn w:val="DefaultParagraphFont"/>
    <w:uiPriority w:val="99"/>
    <w:semiHidden/>
    <w:unhideWhenUsed/>
    <w:rsid w:val="00EC2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11commission.gov/report/911Report_Exec.pdf"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youtube.com/watch?v=xk9A08lzLOo" TargetMode="External"/><Relationship Id="rId14" Type="http://schemas.openxmlformats.org/officeDocument/2006/relationships/hyperlink" Target="about:blank" TargetMode="External"/><Relationship Id="rId22" Type="http://schemas.openxmlformats.org/officeDocument/2006/relationships/hyperlink" Target="https://www.fema.gov/media-library-data/1508151197225-ced8c60378c3936adb92c1a3ee6f6564/FINAL_NIMS_2017.pdf"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George mason university                                                                                                                    department of criminology, law and society introduction to to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                                                                                                                    department of criminology, law and society introduction to to                                                                                                            Department of criminology, law and society                                                                      Introduction to homeland security</dc:title>
  <dc:subject/>
  <dc:creator>Ray Rowley</dc:creator>
  <cp:keywords/>
  <dc:description/>
  <cp:lastModifiedBy>Ray Rowley</cp:lastModifiedBy>
  <cp:revision>48</cp:revision>
  <cp:lastPrinted>2021-01-04T22:05:00Z</cp:lastPrinted>
  <dcterms:created xsi:type="dcterms:W3CDTF">2021-01-04T22:12:00Z</dcterms:created>
  <dcterms:modified xsi:type="dcterms:W3CDTF">2021-01-05T16:28:00Z</dcterms:modified>
</cp:coreProperties>
</file>