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418" w:rsidRPr="006B34CF" w:rsidRDefault="00C57C00" w:rsidP="006C0127">
      <w:pPr>
        <w:jc w:val="center"/>
        <w:rPr>
          <w:rFonts w:ascii="Arial" w:hAnsi="Arial" w:cs="Arial"/>
          <w:b/>
          <w:sz w:val="22"/>
        </w:rPr>
      </w:pPr>
      <w:r>
        <w:rPr>
          <w:rFonts w:ascii="Arial" w:hAnsi="Arial" w:cs="Arial"/>
          <w:b/>
          <w:sz w:val="22"/>
        </w:rPr>
        <w:t xml:space="preserve">PSYC 862-002: </w:t>
      </w:r>
      <w:r w:rsidR="006C0127" w:rsidRPr="006B34CF">
        <w:rPr>
          <w:rFonts w:ascii="Arial" w:hAnsi="Arial" w:cs="Arial"/>
          <w:b/>
          <w:sz w:val="22"/>
        </w:rPr>
        <w:t>COGNITIVE BEHAVIORAL THERAPY</w:t>
      </w:r>
      <w:r w:rsidR="00A34838">
        <w:rPr>
          <w:rFonts w:ascii="Arial" w:hAnsi="Arial" w:cs="Arial"/>
          <w:b/>
          <w:sz w:val="22"/>
        </w:rPr>
        <w:t xml:space="preserve"> WITH ADULTS II</w:t>
      </w:r>
    </w:p>
    <w:p w:rsidR="006C0127" w:rsidRPr="006B34CF" w:rsidRDefault="006C0127" w:rsidP="006C0127">
      <w:pPr>
        <w:jc w:val="center"/>
        <w:rPr>
          <w:rFonts w:ascii="Arial" w:hAnsi="Arial" w:cs="Arial"/>
          <w:sz w:val="22"/>
        </w:rPr>
      </w:pPr>
      <w:r w:rsidRPr="006B34CF">
        <w:rPr>
          <w:rFonts w:ascii="Arial" w:hAnsi="Arial" w:cs="Arial"/>
          <w:b/>
          <w:sz w:val="22"/>
        </w:rPr>
        <w:t>Didactic</w:t>
      </w:r>
      <w:r w:rsidR="00A34838" w:rsidRPr="00A34838">
        <w:rPr>
          <w:rFonts w:ascii="Arial" w:hAnsi="Arial" w:cs="Arial"/>
          <w:b/>
          <w:sz w:val="22"/>
        </w:rPr>
        <w:t xml:space="preserve"> </w:t>
      </w:r>
      <w:r w:rsidR="00A34838" w:rsidRPr="006B34CF">
        <w:rPr>
          <w:rFonts w:ascii="Arial" w:hAnsi="Arial" w:cs="Arial"/>
          <w:b/>
          <w:sz w:val="22"/>
        </w:rPr>
        <w:t>Practicum</w:t>
      </w:r>
    </w:p>
    <w:p w:rsidR="006C0127" w:rsidRPr="006B34CF" w:rsidRDefault="006C0127" w:rsidP="006C0127">
      <w:pPr>
        <w:rPr>
          <w:rFonts w:ascii="Arial" w:hAnsi="Arial" w:cs="Arial"/>
          <w:sz w:val="22"/>
        </w:rPr>
      </w:pPr>
    </w:p>
    <w:p w:rsidR="007D490D" w:rsidRDefault="007D490D" w:rsidP="007D490D">
      <w:pPr>
        <w:tabs>
          <w:tab w:val="left" w:pos="1260"/>
          <w:tab w:val="left" w:pos="5040"/>
        </w:tabs>
        <w:rPr>
          <w:rFonts w:ascii="Arial" w:hAnsi="Arial" w:cs="Arial"/>
          <w:sz w:val="20"/>
          <w:szCs w:val="20"/>
        </w:rPr>
      </w:pPr>
      <w:r w:rsidRPr="00F936F3">
        <w:rPr>
          <w:rFonts w:ascii="Arial" w:hAnsi="Arial" w:cs="Arial"/>
          <w:sz w:val="20"/>
          <w:szCs w:val="20"/>
          <w:u w:val="single"/>
        </w:rPr>
        <w:t>Instructor</w:t>
      </w:r>
      <w:r>
        <w:rPr>
          <w:rFonts w:ascii="Arial" w:hAnsi="Arial" w:cs="Arial"/>
          <w:sz w:val="20"/>
          <w:szCs w:val="20"/>
          <w:u w:val="single"/>
        </w:rPr>
        <w:t>s</w:t>
      </w:r>
      <w:r w:rsidRPr="00F936F3">
        <w:rPr>
          <w:rFonts w:ascii="Arial" w:hAnsi="Arial" w:cs="Arial"/>
          <w:sz w:val="20"/>
          <w:szCs w:val="20"/>
        </w:rPr>
        <w:t>:</w:t>
      </w:r>
      <w:r>
        <w:rPr>
          <w:rFonts w:ascii="Arial" w:hAnsi="Arial" w:cs="Arial"/>
          <w:sz w:val="20"/>
          <w:szCs w:val="20"/>
        </w:rPr>
        <w:tab/>
      </w:r>
      <w:r w:rsidR="002E466A">
        <w:rPr>
          <w:rFonts w:ascii="Arial" w:hAnsi="Arial" w:cs="Arial"/>
          <w:sz w:val="20"/>
          <w:szCs w:val="20"/>
        </w:rPr>
        <w:t>Sarah Fischer Nowaczyk</w:t>
      </w:r>
      <w:r>
        <w:rPr>
          <w:rFonts w:ascii="Arial" w:hAnsi="Arial" w:cs="Arial"/>
          <w:sz w:val="20"/>
          <w:szCs w:val="20"/>
        </w:rPr>
        <w:tab/>
        <w:t xml:space="preserve">Michelle </w:t>
      </w:r>
      <w:proofErr w:type="spellStart"/>
      <w:r>
        <w:rPr>
          <w:rFonts w:ascii="Arial" w:hAnsi="Arial" w:cs="Arial"/>
          <w:sz w:val="20"/>
          <w:szCs w:val="20"/>
        </w:rPr>
        <w:t>Gryczkowski</w:t>
      </w:r>
      <w:proofErr w:type="spellEnd"/>
      <w:r w:rsidRPr="00F936F3">
        <w:rPr>
          <w:rFonts w:ascii="Arial" w:hAnsi="Arial" w:cs="Arial"/>
          <w:sz w:val="20"/>
          <w:szCs w:val="20"/>
        </w:rPr>
        <w:tab/>
      </w:r>
    </w:p>
    <w:p w:rsidR="007D490D" w:rsidRPr="00F936F3" w:rsidRDefault="007D490D" w:rsidP="007D490D">
      <w:pPr>
        <w:tabs>
          <w:tab w:val="left" w:pos="1260"/>
          <w:tab w:val="left" w:pos="5040"/>
        </w:tabs>
        <w:rPr>
          <w:rFonts w:ascii="Arial" w:hAnsi="Arial" w:cs="Arial"/>
          <w:sz w:val="20"/>
          <w:szCs w:val="20"/>
        </w:rPr>
      </w:pPr>
      <w:r w:rsidRPr="00F936F3">
        <w:rPr>
          <w:rFonts w:ascii="Arial" w:hAnsi="Arial" w:cs="Arial"/>
          <w:sz w:val="20"/>
          <w:szCs w:val="20"/>
          <w:u w:val="single"/>
        </w:rPr>
        <w:t>Phone</w:t>
      </w:r>
      <w:r>
        <w:rPr>
          <w:rFonts w:ascii="Arial" w:hAnsi="Arial" w:cs="Arial"/>
          <w:sz w:val="20"/>
          <w:szCs w:val="20"/>
        </w:rPr>
        <w:t>:</w:t>
      </w:r>
      <w:r>
        <w:rPr>
          <w:rFonts w:ascii="Arial" w:hAnsi="Arial" w:cs="Arial"/>
          <w:sz w:val="20"/>
          <w:szCs w:val="20"/>
        </w:rPr>
        <w:tab/>
      </w:r>
      <w:r>
        <w:rPr>
          <w:rFonts w:ascii="Arial" w:hAnsi="Arial" w:cs="Arial"/>
          <w:sz w:val="20"/>
          <w:szCs w:val="20"/>
        </w:rPr>
        <w:tab/>
      </w:r>
    </w:p>
    <w:p w:rsidR="007D490D" w:rsidRDefault="007D490D" w:rsidP="007D490D">
      <w:pPr>
        <w:tabs>
          <w:tab w:val="left" w:pos="1260"/>
          <w:tab w:val="left" w:pos="5040"/>
        </w:tabs>
        <w:rPr>
          <w:rFonts w:ascii="Arial" w:hAnsi="Arial" w:cs="Arial"/>
          <w:sz w:val="20"/>
          <w:szCs w:val="20"/>
        </w:rPr>
      </w:pPr>
      <w:r w:rsidRPr="00F936F3">
        <w:rPr>
          <w:rFonts w:ascii="Arial" w:hAnsi="Arial" w:cs="Arial"/>
          <w:sz w:val="20"/>
          <w:szCs w:val="20"/>
          <w:u w:val="single"/>
        </w:rPr>
        <w:t>Email</w:t>
      </w:r>
      <w:r>
        <w:rPr>
          <w:rFonts w:ascii="Arial" w:hAnsi="Arial" w:cs="Arial"/>
          <w:sz w:val="20"/>
          <w:szCs w:val="20"/>
        </w:rPr>
        <w:t>:</w:t>
      </w:r>
      <w:r>
        <w:rPr>
          <w:rFonts w:ascii="Arial" w:hAnsi="Arial" w:cs="Arial"/>
          <w:sz w:val="20"/>
          <w:szCs w:val="20"/>
        </w:rPr>
        <w:tab/>
      </w:r>
      <w:r w:rsidR="002E466A">
        <w:rPr>
          <w:rFonts w:ascii="Arial" w:hAnsi="Arial" w:cs="Arial"/>
          <w:sz w:val="20"/>
          <w:szCs w:val="20"/>
        </w:rPr>
        <w:t>snowaczy@gmu.edu</w:t>
      </w:r>
      <w:r>
        <w:rPr>
          <w:rFonts w:ascii="Arial" w:hAnsi="Arial" w:cs="Arial"/>
          <w:sz w:val="20"/>
          <w:szCs w:val="20"/>
        </w:rPr>
        <w:tab/>
      </w:r>
    </w:p>
    <w:p w:rsidR="007D490D" w:rsidRPr="00CF3B12" w:rsidRDefault="007D490D" w:rsidP="007D490D">
      <w:pPr>
        <w:tabs>
          <w:tab w:val="left" w:pos="1260"/>
          <w:tab w:val="left" w:pos="5040"/>
        </w:tabs>
        <w:rPr>
          <w:rFonts w:ascii="Arial" w:hAnsi="Arial" w:cs="Arial"/>
          <w:sz w:val="20"/>
          <w:szCs w:val="20"/>
        </w:rPr>
      </w:pPr>
      <w:r>
        <w:rPr>
          <w:rFonts w:ascii="Arial" w:hAnsi="Arial" w:cs="Arial"/>
          <w:sz w:val="20"/>
          <w:szCs w:val="20"/>
          <w:u w:val="single"/>
        </w:rPr>
        <w:t>Office Hours</w:t>
      </w:r>
      <w:r w:rsidR="002E466A">
        <w:rPr>
          <w:rFonts w:ascii="Arial" w:hAnsi="Arial" w:cs="Arial"/>
          <w:sz w:val="20"/>
          <w:szCs w:val="20"/>
        </w:rPr>
        <w:t>:</w:t>
      </w:r>
      <w:r w:rsidR="002E466A">
        <w:rPr>
          <w:rFonts w:ascii="Arial" w:hAnsi="Arial" w:cs="Arial"/>
          <w:sz w:val="20"/>
          <w:szCs w:val="20"/>
        </w:rPr>
        <w:tab/>
        <w:t>Friday 11:40-12:30</w:t>
      </w:r>
      <w:r>
        <w:rPr>
          <w:rFonts w:ascii="Arial" w:hAnsi="Arial" w:cs="Arial"/>
          <w:sz w:val="20"/>
          <w:szCs w:val="20"/>
        </w:rPr>
        <w:t xml:space="preserve"> (clinic), by </w:t>
      </w:r>
      <w:proofErr w:type="spellStart"/>
      <w:r>
        <w:rPr>
          <w:rFonts w:ascii="Arial" w:hAnsi="Arial" w:cs="Arial"/>
          <w:sz w:val="20"/>
          <w:szCs w:val="20"/>
        </w:rPr>
        <w:t>appt</w:t>
      </w:r>
      <w:proofErr w:type="spellEnd"/>
      <w:r>
        <w:rPr>
          <w:rFonts w:ascii="Arial" w:hAnsi="Arial" w:cs="Arial"/>
          <w:sz w:val="20"/>
          <w:szCs w:val="20"/>
        </w:rPr>
        <w:tab/>
      </w:r>
    </w:p>
    <w:p w:rsidR="004373A0" w:rsidRPr="006B34CF" w:rsidRDefault="004373A0" w:rsidP="006C0127">
      <w:pPr>
        <w:rPr>
          <w:rFonts w:ascii="Arial" w:hAnsi="Arial" w:cs="Arial"/>
          <w:sz w:val="20"/>
        </w:rPr>
      </w:pPr>
    </w:p>
    <w:p w:rsidR="006C0127" w:rsidRPr="006B34CF" w:rsidRDefault="006C0127" w:rsidP="006C0127">
      <w:pPr>
        <w:rPr>
          <w:rFonts w:ascii="Arial" w:hAnsi="Arial" w:cs="Arial"/>
          <w:sz w:val="20"/>
        </w:rPr>
      </w:pPr>
      <w:r w:rsidRPr="006B34CF">
        <w:rPr>
          <w:rFonts w:ascii="Arial" w:hAnsi="Arial" w:cs="Arial"/>
          <w:sz w:val="20"/>
          <w:u w:val="single"/>
        </w:rPr>
        <w:t>Course Description</w:t>
      </w:r>
      <w:r w:rsidRPr="006B34CF">
        <w:rPr>
          <w:rFonts w:ascii="Arial" w:hAnsi="Arial" w:cs="Arial"/>
          <w:sz w:val="20"/>
        </w:rPr>
        <w:t>:</w:t>
      </w:r>
    </w:p>
    <w:p w:rsidR="006C0127" w:rsidRPr="006B34CF" w:rsidRDefault="006C0127" w:rsidP="006C0127">
      <w:pPr>
        <w:rPr>
          <w:rFonts w:ascii="Arial" w:hAnsi="Arial" w:cs="Arial"/>
          <w:sz w:val="20"/>
        </w:rPr>
      </w:pPr>
      <w:r w:rsidRPr="006B34CF">
        <w:rPr>
          <w:rFonts w:ascii="Arial" w:hAnsi="Arial" w:cs="Arial"/>
          <w:sz w:val="20"/>
        </w:rPr>
        <w:t xml:space="preserve">This course is designed to </w:t>
      </w:r>
      <w:r w:rsidR="00FC0CCD">
        <w:rPr>
          <w:rFonts w:ascii="Arial" w:hAnsi="Arial" w:cs="Arial"/>
          <w:sz w:val="20"/>
        </w:rPr>
        <w:t>build on your initial instruction in cognitive</w:t>
      </w:r>
      <w:r w:rsidR="00497B67">
        <w:rPr>
          <w:rFonts w:ascii="Arial" w:hAnsi="Arial" w:cs="Arial"/>
          <w:sz w:val="20"/>
        </w:rPr>
        <w:t>-behavioral</w:t>
      </w:r>
      <w:r w:rsidR="00FC0CCD">
        <w:rPr>
          <w:rFonts w:ascii="Arial" w:hAnsi="Arial" w:cs="Arial"/>
          <w:sz w:val="20"/>
        </w:rPr>
        <w:t xml:space="preserve"> theory </w:t>
      </w:r>
      <w:r w:rsidR="00497B67">
        <w:rPr>
          <w:rFonts w:ascii="Arial" w:hAnsi="Arial" w:cs="Arial"/>
          <w:sz w:val="20"/>
        </w:rPr>
        <w:t xml:space="preserve">and therapy </w:t>
      </w:r>
      <w:r w:rsidR="00FC0CCD">
        <w:rPr>
          <w:rFonts w:ascii="Arial" w:hAnsi="Arial" w:cs="Arial"/>
          <w:sz w:val="20"/>
        </w:rPr>
        <w:t xml:space="preserve">by furthering your understanding of and ability to apply this theory in therapy settings. The overall purpose is to </w:t>
      </w:r>
      <w:r w:rsidR="00497B67">
        <w:rPr>
          <w:rFonts w:ascii="Arial" w:hAnsi="Arial" w:cs="Arial"/>
          <w:sz w:val="20"/>
        </w:rPr>
        <w:t xml:space="preserve">develop </w:t>
      </w:r>
      <w:r w:rsidR="005039EA" w:rsidRPr="006B34CF">
        <w:rPr>
          <w:rFonts w:ascii="Arial" w:hAnsi="Arial" w:cs="Arial"/>
          <w:sz w:val="20"/>
        </w:rPr>
        <w:t>you</w:t>
      </w:r>
      <w:r w:rsidR="00497B67">
        <w:rPr>
          <w:rFonts w:ascii="Arial" w:hAnsi="Arial" w:cs="Arial"/>
          <w:sz w:val="20"/>
        </w:rPr>
        <w:t>r ability to</w:t>
      </w:r>
      <w:r w:rsidR="005039EA" w:rsidRPr="006B34CF">
        <w:rPr>
          <w:rFonts w:ascii="Arial" w:hAnsi="Arial" w:cs="Arial"/>
          <w:sz w:val="20"/>
        </w:rPr>
        <w:t xml:space="preserve"> </w:t>
      </w:r>
      <w:r w:rsidR="000C7137" w:rsidRPr="000C7137">
        <w:rPr>
          <w:rFonts w:ascii="Arial" w:hAnsi="Arial" w:cs="Arial"/>
          <w:sz w:val="20"/>
          <w:u w:val="single"/>
        </w:rPr>
        <w:t>integrat</w:t>
      </w:r>
      <w:r w:rsidR="00497B67">
        <w:rPr>
          <w:rFonts w:ascii="Arial" w:hAnsi="Arial" w:cs="Arial"/>
          <w:sz w:val="20"/>
          <w:u w:val="single"/>
        </w:rPr>
        <w:t>e</w:t>
      </w:r>
      <w:r w:rsidR="000C7137">
        <w:rPr>
          <w:rFonts w:ascii="Arial" w:hAnsi="Arial" w:cs="Arial"/>
          <w:sz w:val="20"/>
        </w:rPr>
        <w:t xml:space="preserve"> </w:t>
      </w:r>
      <w:r w:rsidR="005039EA" w:rsidRPr="006B34CF">
        <w:rPr>
          <w:rFonts w:ascii="Arial" w:hAnsi="Arial" w:cs="Arial"/>
          <w:sz w:val="20"/>
        </w:rPr>
        <w:t>theory, principles, and application</w:t>
      </w:r>
      <w:r w:rsidR="000C7137">
        <w:rPr>
          <w:rFonts w:ascii="Arial" w:hAnsi="Arial" w:cs="Arial"/>
          <w:sz w:val="20"/>
        </w:rPr>
        <w:t>s</w:t>
      </w:r>
      <w:r w:rsidR="005039EA" w:rsidRPr="006B34CF">
        <w:rPr>
          <w:rFonts w:ascii="Arial" w:hAnsi="Arial" w:cs="Arial"/>
          <w:sz w:val="20"/>
        </w:rPr>
        <w:t xml:space="preserve"> of cognitive</w:t>
      </w:r>
      <w:r w:rsidR="000C7137">
        <w:rPr>
          <w:rFonts w:ascii="Arial" w:hAnsi="Arial" w:cs="Arial"/>
          <w:sz w:val="20"/>
        </w:rPr>
        <w:t xml:space="preserve"> therapy </w:t>
      </w:r>
      <w:r w:rsidR="000C7137" w:rsidRPr="000C7137">
        <w:rPr>
          <w:rFonts w:ascii="Arial" w:hAnsi="Arial" w:cs="Arial"/>
          <w:sz w:val="20"/>
          <w:u w:val="single"/>
        </w:rPr>
        <w:t>and</w:t>
      </w:r>
      <w:r w:rsidR="000C7137">
        <w:rPr>
          <w:rFonts w:ascii="Arial" w:hAnsi="Arial" w:cs="Arial"/>
          <w:sz w:val="20"/>
        </w:rPr>
        <w:t xml:space="preserve"> </w:t>
      </w:r>
      <w:r w:rsidR="005039EA" w:rsidRPr="006B34CF">
        <w:rPr>
          <w:rFonts w:ascii="Arial" w:hAnsi="Arial" w:cs="Arial"/>
          <w:sz w:val="20"/>
        </w:rPr>
        <w:t xml:space="preserve">behavioral therapy for a variety of psychological problems.  </w:t>
      </w:r>
      <w:r w:rsidR="00497B67">
        <w:rPr>
          <w:rFonts w:ascii="Arial" w:hAnsi="Arial" w:cs="Arial"/>
          <w:sz w:val="20"/>
        </w:rPr>
        <w:t xml:space="preserve">In addition, the literature regarding treatment of specific anxiety disorders and couples distress </w:t>
      </w:r>
      <w:proofErr w:type="gramStart"/>
      <w:r w:rsidR="00497B67">
        <w:rPr>
          <w:rFonts w:ascii="Arial" w:hAnsi="Arial" w:cs="Arial"/>
          <w:sz w:val="20"/>
        </w:rPr>
        <w:t>will be covered</w:t>
      </w:r>
      <w:proofErr w:type="gramEnd"/>
      <w:r w:rsidR="00497B67">
        <w:rPr>
          <w:rFonts w:ascii="Arial" w:hAnsi="Arial" w:cs="Arial"/>
          <w:sz w:val="20"/>
        </w:rPr>
        <w:t xml:space="preserve">, and you will receive training in specific cognitive-behavioral techniques for these issues. </w:t>
      </w:r>
    </w:p>
    <w:p w:rsidR="006C0127" w:rsidRPr="006B34CF" w:rsidRDefault="006C0127" w:rsidP="006C0127">
      <w:pPr>
        <w:rPr>
          <w:rFonts w:ascii="Arial" w:hAnsi="Arial" w:cs="Arial"/>
          <w:sz w:val="20"/>
        </w:rPr>
      </w:pPr>
    </w:p>
    <w:p w:rsidR="00615CAE" w:rsidRPr="000C5500" w:rsidRDefault="00D120E5" w:rsidP="006C0127">
      <w:pPr>
        <w:rPr>
          <w:rFonts w:ascii="Arial" w:hAnsi="Arial" w:cs="Arial"/>
          <w:sz w:val="20"/>
        </w:rPr>
      </w:pPr>
      <w:r w:rsidRPr="006B34CF">
        <w:rPr>
          <w:rFonts w:ascii="Arial" w:hAnsi="Arial" w:cs="Arial"/>
          <w:sz w:val="20"/>
        </w:rPr>
        <w:t xml:space="preserve">This course </w:t>
      </w:r>
      <w:r w:rsidR="000C7137">
        <w:rPr>
          <w:rFonts w:ascii="Arial" w:hAnsi="Arial" w:cs="Arial"/>
          <w:sz w:val="20"/>
        </w:rPr>
        <w:t xml:space="preserve">will </w:t>
      </w:r>
      <w:r w:rsidRPr="006B34CF">
        <w:rPr>
          <w:rFonts w:ascii="Arial" w:hAnsi="Arial" w:cs="Arial"/>
          <w:sz w:val="20"/>
        </w:rPr>
        <w:t>utilize several modes of learning, including readings, lecture, dis</w:t>
      </w:r>
      <w:r w:rsidR="000C7137">
        <w:rPr>
          <w:rFonts w:ascii="Arial" w:hAnsi="Arial" w:cs="Arial"/>
          <w:sz w:val="20"/>
        </w:rPr>
        <w:t>cussion, example video/</w:t>
      </w:r>
      <w:r w:rsidRPr="006B34CF">
        <w:rPr>
          <w:rFonts w:ascii="Arial" w:hAnsi="Arial" w:cs="Arial"/>
          <w:sz w:val="20"/>
        </w:rPr>
        <w:t xml:space="preserve">audiotapes, homework, role plays, </w:t>
      </w:r>
      <w:r w:rsidR="000C7137">
        <w:rPr>
          <w:rFonts w:ascii="Arial" w:hAnsi="Arial" w:cs="Arial"/>
          <w:sz w:val="20"/>
        </w:rPr>
        <w:t>and supervision of actual clinical cases</w:t>
      </w:r>
      <w:r w:rsidRPr="006B34CF">
        <w:rPr>
          <w:rFonts w:ascii="Arial" w:hAnsi="Arial" w:cs="Arial"/>
          <w:sz w:val="20"/>
        </w:rPr>
        <w:t xml:space="preserve">.  </w:t>
      </w:r>
      <w:r w:rsidR="007D490D">
        <w:rPr>
          <w:rFonts w:ascii="Arial" w:hAnsi="Arial" w:cs="Arial"/>
          <w:sz w:val="20"/>
        </w:rPr>
        <w:t>We</w:t>
      </w:r>
      <w:r w:rsidR="00615CAE" w:rsidRPr="006B34CF">
        <w:rPr>
          <w:rFonts w:ascii="Arial" w:hAnsi="Arial" w:cs="Arial"/>
          <w:sz w:val="20"/>
        </w:rPr>
        <w:t xml:space="preserve"> will not use tests or other methods to grade you, and the grades will simply be “</w:t>
      </w:r>
      <w:r w:rsidR="00666BD3" w:rsidRPr="006B34CF">
        <w:rPr>
          <w:rFonts w:ascii="Arial" w:hAnsi="Arial" w:cs="Arial"/>
          <w:sz w:val="20"/>
        </w:rPr>
        <w:t>Satisfactory</w:t>
      </w:r>
      <w:r w:rsidR="00615CAE" w:rsidRPr="006B34CF">
        <w:rPr>
          <w:rFonts w:ascii="Arial" w:hAnsi="Arial" w:cs="Arial"/>
          <w:sz w:val="20"/>
        </w:rPr>
        <w:t xml:space="preserve">” or “No Credit.”  </w:t>
      </w:r>
      <w:r w:rsidR="000C7137">
        <w:rPr>
          <w:rFonts w:ascii="Arial" w:hAnsi="Arial" w:cs="Arial"/>
          <w:sz w:val="20"/>
        </w:rPr>
        <w:t>T</w:t>
      </w:r>
      <w:r w:rsidR="00615CAE" w:rsidRPr="006B34CF">
        <w:rPr>
          <w:rFonts w:ascii="Arial" w:hAnsi="Arial" w:cs="Arial"/>
          <w:sz w:val="20"/>
        </w:rPr>
        <w:t>his should not</w:t>
      </w:r>
      <w:r w:rsidR="000C7137">
        <w:rPr>
          <w:rFonts w:ascii="Arial" w:hAnsi="Arial" w:cs="Arial"/>
          <w:sz w:val="20"/>
        </w:rPr>
        <w:t>, however,</w:t>
      </w:r>
      <w:r w:rsidR="00615CAE" w:rsidRPr="006B34CF">
        <w:rPr>
          <w:rFonts w:ascii="Arial" w:hAnsi="Arial" w:cs="Arial"/>
          <w:sz w:val="20"/>
        </w:rPr>
        <w:t xml:space="preserve"> give you the impression that you can </w:t>
      </w:r>
      <w:r w:rsidR="000C7137">
        <w:rPr>
          <w:rFonts w:ascii="Arial" w:hAnsi="Arial" w:cs="Arial"/>
          <w:sz w:val="20"/>
        </w:rPr>
        <w:t>“</w:t>
      </w:r>
      <w:r w:rsidR="00615CAE" w:rsidRPr="006B34CF">
        <w:rPr>
          <w:rFonts w:ascii="Arial" w:hAnsi="Arial" w:cs="Arial"/>
          <w:sz w:val="20"/>
        </w:rPr>
        <w:t>slide by</w:t>
      </w:r>
      <w:r w:rsidR="000C7137">
        <w:rPr>
          <w:rFonts w:ascii="Arial" w:hAnsi="Arial" w:cs="Arial"/>
          <w:sz w:val="20"/>
        </w:rPr>
        <w:t>”</w:t>
      </w:r>
      <w:r w:rsidR="00615CAE" w:rsidRPr="006B34CF">
        <w:rPr>
          <w:rFonts w:ascii="Arial" w:hAnsi="Arial" w:cs="Arial"/>
          <w:sz w:val="20"/>
        </w:rPr>
        <w:t xml:space="preserve"> on readings or assignments.  Each aspect of the coursework </w:t>
      </w:r>
      <w:r w:rsidR="000C7137">
        <w:rPr>
          <w:rFonts w:ascii="Arial" w:hAnsi="Arial" w:cs="Arial"/>
          <w:sz w:val="20"/>
        </w:rPr>
        <w:t xml:space="preserve">is </w:t>
      </w:r>
      <w:r w:rsidR="00615CAE" w:rsidRPr="006B34CF">
        <w:rPr>
          <w:rFonts w:ascii="Arial" w:hAnsi="Arial" w:cs="Arial"/>
          <w:b/>
          <w:sz w:val="20"/>
          <w:u w:val="single"/>
        </w:rPr>
        <w:t>essential</w:t>
      </w:r>
      <w:r w:rsidR="00615CAE" w:rsidRPr="006B34CF">
        <w:rPr>
          <w:rFonts w:ascii="Arial" w:hAnsi="Arial" w:cs="Arial"/>
          <w:sz w:val="20"/>
        </w:rPr>
        <w:t xml:space="preserve"> to the development of your ability to apply</w:t>
      </w:r>
      <w:r w:rsidR="000C7137">
        <w:rPr>
          <w:rFonts w:ascii="Arial" w:hAnsi="Arial" w:cs="Arial"/>
          <w:sz w:val="20"/>
        </w:rPr>
        <w:t xml:space="preserve"> cognitive-behavioral therapy. </w:t>
      </w:r>
      <w:r w:rsidR="000C5500">
        <w:rPr>
          <w:rFonts w:ascii="Arial" w:hAnsi="Arial" w:cs="Arial"/>
          <w:sz w:val="20"/>
        </w:rPr>
        <w:t xml:space="preserve">Class time will be split between didactic instruction and active group supervision of cases. Active participation in supervision of </w:t>
      </w:r>
      <w:r w:rsidR="000C5500">
        <w:rPr>
          <w:rFonts w:ascii="Arial" w:hAnsi="Arial" w:cs="Arial"/>
          <w:sz w:val="20"/>
          <w:u w:val="single"/>
        </w:rPr>
        <w:t>all</w:t>
      </w:r>
      <w:r w:rsidR="000C5500">
        <w:rPr>
          <w:rFonts w:ascii="Arial" w:hAnsi="Arial" w:cs="Arial"/>
          <w:sz w:val="20"/>
        </w:rPr>
        <w:t xml:space="preserve"> cases (not just your own) is integral to the learning that will occur in this course.</w:t>
      </w:r>
    </w:p>
    <w:p w:rsidR="00615CAE" w:rsidRPr="006B34CF" w:rsidRDefault="00615CAE" w:rsidP="006C0127">
      <w:pPr>
        <w:rPr>
          <w:rFonts w:ascii="Arial" w:hAnsi="Arial" w:cs="Arial"/>
          <w:sz w:val="20"/>
        </w:rPr>
      </w:pPr>
    </w:p>
    <w:p w:rsidR="006C0127" w:rsidRPr="006B34CF" w:rsidRDefault="004F0432" w:rsidP="006C0127">
      <w:pPr>
        <w:rPr>
          <w:rFonts w:ascii="Arial" w:hAnsi="Arial" w:cs="Arial"/>
          <w:sz w:val="20"/>
        </w:rPr>
      </w:pPr>
      <w:r>
        <w:rPr>
          <w:rFonts w:ascii="Arial" w:hAnsi="Arial" w:cs="Arial"/>
          <w:sz w:val="20"/>
        </w:rPr>
        <w:t>As before, t</w:t>
      </w:r>
      <w:r w:rsidR="00D120E5" w:rsidRPr="006B34CF">
        <w:rPr>
          <w:rFonts w:ascii="Arial" w:hAnsi="Arial" w:cs="Arial"/>
          <w:sz w:val="20"/>
        </w:rPr>
        <w:t xml:space="preserve">he course is not intended to convey that cognitive-behavioral therapy is the only acceptable therapy to practice.  Rather, it is intended to </w:t>
      </w:r>
      <w:r w:rsidR="00497B67">
        <w:rPr>
          <w:rFonts w:ascii="Arial" w:hAnsi="Arial" w:cs="Arial"/>
          <w:sz w:val="20"/>
        </w:rPr>
        <w:t xml:space="preserve">further </w:t>
      </w:r>
      <w:r w:rsidR="00D120E5" w:rsidRPr="006B34CF">
        <w:rPr>
          <w:rFonts w:ascii="Arial" w:hAnsi="Arial" w:cs="Arial"/>
          <w:sz w:val="20"/>
        </w:rPr>
        <w:t>inform you of (a) the problems for which cognitive-behavioral therapy has been shown to be efficacious and/or effective, (b) the steps and techniques involved in conducting cognitive-behavioral therapy</w:t>
      </w:r>
      <w:r>
        <w:rPr>
          <w:rFonts w:ascii="Arial" w:hAnsi="Arial" w:cs="Arial"/>
          <w:sz w:val="20"/>
        </w:rPr>
        <w:t>, particularly for anxiety disorders and couples’ distress</w:t>
      </w:r>
      <w:r w:rsidR="00D120E5" w:rsidRPr="006B34CF">
        <w:rPr>
          <w:rFonts w:ascii="Arial" w:hAnsi="Arial" w:cs="Arial"/>
          <w:sz w:val="20"/>
        </w:rPr>
        <w:t>, and (c) the flexibility of this therapy when it is based on a co</w:t>
      </w:r>
      <w:r>
        <w:rPr>
          <w:rFonts w:ascii="Arial" w:hAnsi="Arial" w:cs="Arial"/>
          <w:sz w:val="20"/>
        </w:rPr>
        <w:t>herent case conceptualization.</w:t>
      </w:r>
    </w:p>
    <w:p w:rsidR="006C0127" w:rsidRPr="006B34CF" w:rsidRDefault="006C0127" w:rsidP="006C0127">
      <w:pPr>
        <w:rPr>
          <w:rFonts w:ascii="Arial" w:hAnsi="Arial" w:cs="Arial"/>
          <w:sz w:val="20"/>
        </w:rPr>
      </w:pPr>
    </w:p>
    <w:p w:rsidR="006C0127" w:rsidRPr="006B34CF" w:rsidRDefault="006C0127" w:rsidP="006C0127">
      <w:pPr>
        <w:rPr>
          <w:rFonts w:ascii="Arial" w:hAnsi="Arial" w:cs="Arial"/>
          <w:sz w:val="20"/>
        </w:rPr>
      </w:pPr>
      <w:r w:rsidRPr="006B34CF">
        <w:rPr>
          <w:rFonts w:ascii="Arial" w:hAnsi="Arial" w:cs="Arial"/>
          <w:sz w:val="20"/>
          <w:u w:val="single"/>
        </w:rPr>
        <w:t>Course Goals</w:t>
      </w:r>
      <w:r w:rsidRPr="006B34CF">
        <w:rPr>
          <w:rFonts w:ascii="Arial" w:hAnsi="Arial" w:cs="Arial"/>
          <w:sz w:val="20"/>
        </w:rPr>
        <w:t>:</w:t>
      </w:r>
    </w:p>
    <w:p w:rsidR="007F5C67" w:rsidRPr="006B34CF" w:rsidRDefault="007F5C67" w:rsidP="004373A0">
      <w:pPr>
        <w:numPr>
          <w:ilvl w:val="0"/>
          <w:numId w:val="1"/>
        </w:numPr>
        <w:tabs>
          <w:tab w:val="clear" w:pos="720"/>
        </w:tabs>
        <w:ind w:left="360" w:hanging="360"/>
        <w:rPr>
          <w:rFonts w:ascii="Arial" w:hAnsi="Arial" w:cs="Arial"/>
          <w:sz w:val="20"/>
        </w:rPr>
      </w:pPr>
      <w:r w:rsidRPr="006B34CF">
        <w:rPr>
          <w:rFonts w:ascii="Arial" w:hAnsi="Arial" w:cs="Arial"/>
          <w:sz w:val="20"/>
        </w:rPr>
        <w:t xml:space="preserve">To further </w:t>
      </w:r>
      <w:r w:rsidR="004373A0" w:rsidRPr="006B34CF">
        <w:rPr>
          <w:rFonts w:ascii="Arial" w:hAnsi="Arial" w:cs="Arial"/>
          <w:sz w:val="20"/>
        </w:rPr>
        <w:t>the</w:t>
      </w:r>
      <w:r w:rsidRPr="006B34CF">
        <w:rPr>
          <w:rFonts w:ascii="Arial" w:hAnsi="Arial" w:cs="Arial"/>
          <w:sz w:val="20"/>
        </w:rPr>
        <w:t xml:space="preserve"> development of </w:t>
      </w:r>
      <w:r w:rsidR="004373A0" w:rsidRPr="006B34CF">
        <w:rPr>
          <w:rFonts w:ascii="Arial" w:hAnsi="Arial" w:cs="Arial"/>
          <w:sz w:val="20"/>
        </w:rPr>
        <w:t xml:space="preserve">your </w:t>
      </w:r>
      <w:r w:rsidRPr="006B34CF">
        <w:rPr>
          <w:rFonts w:ascii="Arial" w:hAnsi="Arial" w:cs="Arial"/>
          <w:sz w:val="20"/>
        </w:rPr>
        <w:t>professional identity as a therapist.</w:t>
      </w:r>
    </w:p>
    <w:p w:rsidR="006C0127" w:rsidRPr="006B34CF" w:rsidRDefault="00EF65FE" w:rsidP="004373A0">
      <w:pPr>
        <w:numPr>
          <w:ilvl w:val="0"/>
          <w:numId w:val="1"/>
        </w:numPr>
        <w:tabs>
          <w:tab w:val="clear" w:pos="720"/>
        </w:tabs>
        <w:ind w:left="360" w:hanging="360"/>
        <w:rPr>
          <w:rFonts w:ascii="Arial" w:hAnsi="Arial" w:cs="Arial"/>
          <w:sz w:val="20"/>
        </w:rPr>
      </w:pPr>
      <w:r w:rsidRPr="006B34CF">
        <w:rPr>
          <w:rFonts w:ascii="Arial" w:hAnsi="Arial" w:cs="Arial"/>
          <w:sz w:val="20"/>
        </w:rPr>
        <w:t xml:space="preserve">To </w:t>
      </w:r>
      <w:r w:rsidR="006B34CF" w:rsidRPr="006B34CF">
        <w:rPr>
          <w:rFonts w:ascii="Arial" w:hAnsi="Arial" w:cs="Arial"/>
          <w:sz w:val="20"/>
        </w:rPr>
        <w:t xml:space="preserve">further your understanding of </w:t>
      </w:r>
      <w:r w:rsidR="00497B67">
        <w:rPr>
          <w:rFonts w:ascii="Arial" w:hAnsi="Arial" w:cs="Arial"/>
          <w:sz w:val="20"/>
        </w:rPr>
        <w:t xml:space="preserve">the principles and tenets of </w:t>
      </w:r>
      <w:r w:rsidR="006B34CF" w:rsidRPr="006B34CF">
        <w:rPr>
          <w:rFonts w:ascii="Arial" w:hAnsi="Arial" w:cs="Arial"/>
          <w:sz w:val="20"/>
        </w:rPr>
        <w:t xml:space="preserve">cognitive </w:t>
      </w:r>
      <w:r w:rsidR="00497B67">
        <w:rPr>
          <w:rFonts w:ascii="Arial" w:hAnsi="Arial" w:cs="Arial"/>
          <w:sz w:val="20"/>
        </w:rPr>
        <w:t xml:space="preserve">and behavioral </w:t>
      </w:r>
      <w:r w:rsidR="006B34CF" w:rsidRPr="006B34CF">
        <w:rPr>
          <w:rFonts w:ascii="Arial" w:hAnsi="Arial" w:cs="Arial"/>
          <w:sz w:val="20"/>
        </w:rPr>
        <w:t>theor</w:t>
      </w:r>
      <w:r w:rsidR="00497B67">
        <w:rPr>
          <w:rFonts w:ascii="Arial" w:hAnsi="Arial" w:cs="Arial"/>
          <w:sz w:val="20"/>
        </w:rPr>
        <w:t>ies with regard to mental health problems</w:t>
      </w:r>
      <w:r w:rsidRPr="006B34CF">
        <w:rPr>
          <w:rFonts w:ascii="Arial" w:hAnsi="Arial" w:cs="Arial"/>
          <w:sz w:val="20"/>
        </w:rPr>
        <w:t>.</w:t>
      </w:r>
    </w:p>
    <w:p w:rsidR="006B34CF" w:rsidRPr="006B34CF" w:rsidRDefault="006B34CF" w:rsidP="006B34CF">
      <w:pPr>
        <w:numPr>
          <w:ilvl w:val="0"/>
          <w:numId w:val="1"/>
        </w:numPr>
        <w:tabs>
          <w:tab w:val="clear" w:pos="720"/>
        </w:tabs>
        <w:ind w:left="360" w:hanging="360"/>
        <w:rPr>
          <w:rFonts w:ascii="Arial" w:hAnsi="Arial" w:cs="Arial"/>
          <w:sz w:val="20"/>
        </w:rPr>
      </w:pPr>
      <w:r w:rsidRPr="006B34CF">
        <w:rPr>
          <w:rFonts w:ascii="Arial" w:hAnsi="Arial" w:cs="Arial"/>
          <w:sz w:val="20"/>
        </w:rPr>
        <w:t>To further your ability to apply cognitive</w:t>
      </w:r>
      <w:r w:rsidR="00497B67">
        <w:rPr>
          <w:rFonts w:ascii="Arial" w:hAnsi="Arial" w:cs="Arial"/>
          <w:sz w:val="20"/>
        </w:rPr>
        <w:t>-behavioral</w:t>
      </w:r>
      <w:r w:rsidRPr="006B34CF">
        <w:rPr>
          <w:rFonts w:ascii="Arial" w:hAnsi="Arial" w:cs="Arial"/>
          <w:sz w:val="20"/>
        </w:rPr>
        <w:t xml:space="preserve"> therapy techniques in therapy settings.</w:t>
      </w:r>
    </w:p>
    <w:p w:rsidR="006B34CF" w:rsidRPr="006B34CF" w:rsidRDefault="006B34CF" w:rsidP="006B34CF">
      <w:pPr>
        <w:numPr>
          <w:ilvl w:val="0"/>
          <w:numId w:val="1"/>
        </w:numPr>
        <w:tabs>
          <w:tab w:val="clear" w:pos="720"/>
        </w:tabs>
        <w:ind w:left="360" w:hanging="360"/>
        <w:rPr>
          <w:rFonts w:ascii="Arial" w:hAnsi="Arial" w:cs="Arial"/>
          <w:sz w:val="20"/>
        </w:rPr>
      </w:pPr>
      <w:r w:rsidRPr="006B34CF">
        <w:rPr>
          <w:rFonts w:ascii="Arial" w:hAnsi="Arial" w:cs="Arial"/>
          <w:sz w:val="20"/>
        </w:rPr>
        <w:t xml:space="preserve">To learn </w:t>
      </w:r>
      <w:r w:rsidR="00497B67">
        <w:rPr>
          <w:rFonts w:ascii="Arial" w:hAnsi="Arial" w:cs="Arial"/>
          <w:sz w:val="20"/>
        </w:rPr>
        <w:t xml:space="preserve">more cognitive-behavioral </w:t>
      </w:r>
      <w:r w:rsidRPr="006B34CF">
        <w:rPr>
          <w:rFonts w:ascii="Arial" w:hAnsi="Arial" w:cs="Arial"/>
          <w:sz w:val="20"/>
        </w:rPr>
        <w:t xml:space="preserve">techniques </w:t>
      </w:r>
      <w:r w:rsidR="00497B67">
        <w:rPr>
          <w:rFonts w:ascii="Arial" w:hAnsi="Arial" w:cs="Arial"/>
          <w:sz w:val="20"/>
        </w:rPr>
        <w:t>for treating specific anxiety disorders and couples’ distress and to practice applying these techniques</w:t>
      </w:r>
      <w:r w:rsidRPr="006B34CF">
        <w:rPr>
          <w:rFonts w:ascii="Arial" w:hAnsi="Arial" w:cs="Arial"/>
          <w:sz w:val="20"/>
        </w:rPr>
        <w:t>.</w:t>
      </w:r>
    </w:p>
    <w:p w:rsidR="006C0127" w:rsidRPr="006B34CF" w:rsidRDefault="00EF65FE" w:rsidP="004373A0">
      <w:pPr>
        <w:numPr>
          <w:ilvl w:val="0"/>
          <w:numId w:val="1"/>
        </w:numPr>
        <w:tabs>
          <w:tab w:val="clear" w:pos="720"/>
        </w:tabs>
        <w:ind w:left="360" w:hanging="360"/>
        <w:rPr>
          <w:rFonts w:ascii="Arial" w:hAnsi="Arial" w:cs="Arial"/>
          <w:sz w:val="20"/>
        </w:rPr>
      </w:pPr>
      <w:r w:rsidRPr="006B34CF">
        <w:rPr>
          <w:rFonts w:ascii="Arial" w:hAnsi="Arial" w:cs="Arial"/>
          <w:sz w:val="20"/>
        </w:rPr>
        <w:t xml:space="preserve">To </w:t>
      </w:r>
      <w:r w:rsidR="006B34CF" w:rsidRPr="006B34CF">
        <w:rPr>
          <w:rFonts w:ascii="Arial" w:hAnsi="Arial" w:cs="Arial"/>
          <w:sz w:val="20"/>
        </w:rPr>
        <w:t xml:space="preserve">further develop your ability to develop a comprehensive, </w:t>
      </w:r>
      <w:r w:rsidRPr="006B34CF">
        <w:rPr>
          <w:rFonts w:ascii="Arial" w:hAnsi="Arial" w:cs="Arial"/>
          <w:sz w:val="20"/>
        </w:rPr>
        <w:t>cohesive cognitive-behavioral case conceptualization</w:t>
      </w:r>
      <w:r w:rsidR="006B34CF" w:rsidRPr="006B34CF">
        <w:rPr>
          <w:rFonts w:ascii="Arial" w:hAnsi="Arial" w:cs="Arial"/>
          <w:sz w:val="20"/>
        </w:rPr>
        <w:t xml:space="preserve"> and to derive a treatment plan from that conceptualization</w:t>
      </w:r>
      <w:r w:rsidRPr="006B34CF">
        <w:rPr>
          <w:rFonts w:ascii="Arial" w:hAnsi="Arial" w:cs="Arial"/>
          <w:sz w:val="20"/>
        </w:rPr>
        <w:t>.</w:t>
      </w:r>
    </w:p>
    <w:p w:rsidR="006B34CF" w:rsidRPr="006B34CF" w:rsidRDefault="006B34CF" w:rsidP="006B34CF">
      <w:pPr>
        <w:numPr>
          <w:ilvl w:val="0"/>
          <w:numId w:val="1"/>
        </w:numPr>
        <w:tabs>
          <w:tab w:val="clear" w:pos="720"/>
        </w:tabs>
        <w:ind w:left="360" w:hanging="360"/>
        <w:rPr>
          <w:rFonts w:ascii="Arial" w:hAnsi="Arial" w:cs="Arial"/>
          <w:sz w:val="20"/>
          <w:szCs w:val="22"/>
        </w:rPr>
      </w:pPr>
      <w:r w:rsidRPr="006B34CF">
        <w:rPr>
          <w:rFonts w:ascii="Arial" w:hAnsi="Arial" w:cs="Arial"/>
          <w:sz w:val="20"/>
          <w:szCs w:val="22"/>
        </w:rPr>
        <w:t>To further your ability to implement a cognitive-behavioral treatment plan throughout the course of therapy, understanding how the case conceptualization drive</w:t>
      </w:r>
      <w:r w:rsidR="00497B67">
        <w:rPr>
          <w:rFonts w:ascii="Arial" w:hAnsi="Arial" w:cs="Arial"/>
          <w:sz w:val="20"/>
          <w:szCs w:val="22"/>
        </w:rPr>
        <w:t>s</w:t>
      </w:r>
      <w:r w:rsidRPr="006B34CF">
        <w:rPr>
          <w:rFonts w:ascii="Arial" w:hAnsi="Arial" w:cs="Arial"/>
          <w:sz w:val="20"/>
          <w:szCs w:val="22"/>
        </w:rPr>
        <w:t xml:space="preserve"> all therapeutic activity.</w:t>
      </w:r>
    </w:p>
    <w:p w:rsidR="004373A0" w:rsidRPr="006B34CF" w:rsidRDefault="004373A0" w:rsidP="004373A0">
      <w:pPr>
        <w:numPr>
          <w:ilvl w:val="0"/>
          <w:numId w:val="1"/>
        </w:numPr>
        <w:tabs>
          <w:tab w:val="clear" w:pos="720"/>
        </w:tabs>
        <w:ind w:left="360" w:hanging="360"/>
        <w:rPr>
          <w:rFonts w:ascii="Arial" w:hAnsi="Arial" w:cs="Arial"/>
          <w:sz w:val="20"/>
        </w:rPr>
      </w:pPr>
      <w:r w:rsidRPr="006B34CF">
        <w:rPr>
          <w:rFonts w:ascii="Arial" w:hAnsi="Arial" w:cs="Arial"/>
          <w:sz w:val="20"/>
        </w:rPr>
        <w:t xml:space="preserve">To </w:t>
      </w:r>
      <w:r w:rsidR="00497B67">
        <w:rPr>
          <w:rFonts w:ascii="Arial" w:hAnsi="Arial" w:cs="Arial"/>
          <w:sz w:val="20"/>
        </w:rPr>
        <w:t xml:space="preserve">further your appreciation of </w:t>
      </w:r>
      <w:r w:rsidRPr="006B34CF">
        <w:rPr>
          <w:rFonts w:ascii="Arial" w:hAnsi="Arial" w:cs="Arial"/>
          <w:sz w:val="20"/>
        </w:rPr>
        <w:t>how issues of diversity (e.g., age, race, ethnicity, culture, sexual orientation, etc.) can be incorporated into a cognitive-behavioral conceptualization.</w:t>
      </w:r>
    </w:p>
    <w:p w:rsidR="00C91175" w:rsidRPr="00C56810" w:rsidRDefault="00C91175" w:rsidP="004373A0">
      <w:pPr>
        <w:numPr>
          <w:ilvl w:val="0"/>
          <w:numId w:val="1"/>
        </w:numPr>
        <w:tabs>
          <w:tab w:val="clear" w:pos="720"/>
        </w:tabs>
        <w:ind w:left="360" w:hanging="360"/>
        <w:rPr>
          <w:rFonts w:ascii="Arial" w:hAnsi="Arial" w:cs="Arial"/>
          <w:sz w:val="20"/>
          <w:szCs w:val="20"/>
        </w:rPr>
      </w:pPr>
      <w:r w:rsidRPr="00C56810">
        <w:rPr>
          <w:rFonts w:ascii="Arial" w:hAnsi="Arial" w:cs="Arial"/>
          <w:sz w:val="20"/>
          <w:szCs w:val="20"/>
        </w:rPr>
        <w:t xml:space="preserve">To </w:t>
      </w:r>
      <w:r w:rsidR="00497B67" w:rsidRPr="00C56810">
        <w:rPr>
          <w:rFonts w:ascii="Arial" w:hAnsi="Arial" w:cs="Arial"/>
          <w:sz w:val="20"/>
          <w:szCs w:val="20"/>
        </w:rPr>
        <w:t>further your appreciation of</w:t>
      </w:r>
      <w:r w:rsidRPr="00C56810">
        <w:rPr>
          <w:rFonts w:ascii="Arial" w:hAnsi="Arial" w:cs="Arial"/>
          <w:sz w:val="20"/>
          <w:szCs w:val="20"/>
        </w:rPr>
        <w:t xml:space="preserve"> the importance of the therapeutic relationship to cognitive-behavioral therapy.</w:t>
      </w:r>
    </w:p>
    <w:p w:rsidR="00FC0CCD" w:rsidRPr="00C56810" w:rsidRDefault="00FC0CCD" w:rsidP="006B34CF">
      <w:pPr>
        <w:rPr>
          <w:rFonts w:ascii="Arial" w:hAnsi="Arial" w:cs="Arial"/>
          <w:sz w:val="20"/>
          <w:szCs w:val="20"/>
        </w:rPr>
      </w:pPr>
    </w:p>
    <w:p w:rsidR="00196BE9" w:rsidRPr="00C56810" w:rsidRDefault="00196BE9" w:rsidP="00196BE9">
      <w:pPr>
        <w:spacing w:after="120"/>
        <w:rPr>
          <w:rFonts w:ascii="Arial" w:hAnsi="Arial" w:cs="Arial"/>
          <w:b/>
          <w:sz w:val="20"/>
          <w:szCs w:val="20"/>
        </w:rPr>
      </w:pPr>
      <w:r w:rsidRPr="00C56810">
        <w:rPr>
          <w:rFonts w:ascii="Arial" w:hAnsi="Arial" w:cs="Arial"/>
          <w:b/>
          <w:sz w:val="20"/>
          <w:szCs w:val="20"/>
        </w:rPr>
        <w:t xml:space="preserve">Individual Case Presentations: </w:t>
      </w:r>
    </w:p>
    <w:p w:rsidR="00196BE9" w:rsidRPr="00C56810" w:rsidRDefault="00196BE9" w:rsidP="00196BE9">
      <w:pPr>
        <w:spacing w:after="120"/>
        <w:rPr>
          <w:rFonts w:ascii="Arial" w:hAnsi="Arial" w:cs="Arial"/>
          <w:sz w:val="20"/>
          <w:szCs w:val="20"/>
        </w:rPr>
      </w:pPr>
      <w:r w:rsidRPr="00C56810">
        <w:rPr>
          <w:rFonts w:ascii="Arial" w:hAnsi="Arial" w:cs="Arial"/>
          <w:b/>
          <w:sz w:val="20"/>
          <w:szCs w:val="20"/>
        </w:rPr>
        <w:tab/>
      </w:r>
      <w:r w:rsidRPr="00C56810">
        <w:rPr>
          <w:rFonts w:ascii="Arial" w:hAnsi="Arial" w:cs="Arial"/>
          <w:sz w:val="20"/>
          <w:szCs w:val="20"/>
        </w:rPr>
        <w:t xml:space="preserve">When we discuss your case, please come prepared with the following questions/points of discussion. </w:t>
      </w:r>
    </w:p>
    <w:p w:rsidR="00196BE9" w:rsidRPr="00C56810" w:rsidRDefault="00196BE9" w:rsidP="00196BE9">
      <w:pPr>
        <w:pStyle w:val="ListParagraph"/>
        <w:numPr>
          <w:ilvl w:val="0"/>
          <w:numId w:val="4"/>
        </w:numPr>
        <w:spacing w:after="120"/>
        <w:rPr>
          <w:rFonts w:ascii="Arial" w:hAnsi="Arial" w:cs="Arial"/>
          <w:sz w:val="20"/>
          <w:szCs w:val="20"/>
        </w:rPr>
      </w:pPr>
      <w:r w:rsidRPr="00C56810">
        <w:rPr>
          <w:rFonts w:ascii="Arial" w:hAnsi="Arial" w:cs="Arial"/>
          <w:sz w:val="20"/>
          <w:szCs w:val="20"/>
        </w:rPr>
        <w:t xml:space="preserve">Brief presentation of case – this should not be a step by step review, but rather a summary of the client’s presenting problem, recent stressors, and what you did in the last session. </w:t>
      </w:r>
    </w:p>
    <w:p w:rsidR="00196BE9" w:rsidRPr="00C56810" w:rsidRDefault="00196BE9" w:rsidP="00196BE9">
      <w:pPr>
        <w:pStyle w:val="ListParagraph"/>
        <w:numPr>
          <w:ilvl w:val="0"/>
          <w:numId w:val="4"/>
        </w:numPr>
        <w:spacing w:after="120"/>
        <w:rPr>
          <w:rFonts w:ascii="Arial" w:hAnsi="Arial" w:cs="Arial"/>
          <w:sz w:val="20"/>
          <w:szCs w:val="20"/>
        </w:rPr>
      </w:pPr>
      <w:r w:rsidRPr="00C56810">
        <w:rPr>
          <w:rFonts w:ascii="Arial" w:hAnsi="Arial" w:cs="Arial"/>
          <w:sz w:val="20"/>
          <w:szCs w:val="20"/>
        </w:rPr>
        <w:t xml:space="preserve">Summary of process in the session. How do you think the session went? Were there moments that you felt like you clicked really well with the client? Were there moments that you felt like you were not connecting with the client? What was happening when you felt something change in the session? </w:t>
      </w:r>
    </w:p>
    <w:p w:rsidR="00196BE9" w:rsidRPr="00C56810" w:rsidRDefault="00196BE9" w:rsidP="00196BE9">
      <w:pPr>
        <w:pStyle w:val="ListParagraph"/>
        <w:numPr>
          <w:ilvl w:val="0"/>
          <w:numId w:val="4"/>
        </w:numPr>
        <w:spacing w:after="120"/>
        <w:rPr>
          <w:rFonts w:ascii="Arial" w:hAnsi="Arial" w:cs="Arial"/>
          <w:sz w:val="20"/>
          <w:szCs w:val="20"/>
        </w:rPr>
      </w:pPr>
      <w:r w:rsidRPr="00C56810">
        <w:rPr>
          <w:rFonts w:ascii="Arial" w:hAnsi="Arial" w:cs="Arial"/>
          <w:sz w:val="20"/>
          <w:szCs w:val="20"/>
        </w:rPr>
        <w:lastRenderedPageBreak/>
        <w:t xml:space="preserve">Question for supervision – please think about what question would be most helpful for you to discuss with the class for supervision. Your supervisors will also give you feedback about the session, but we would like to start with what you view as the most important question about the session. </w:t>
      </w:r>
    </w:p>
    <w:p w:rsidR="00196BE9" w:rsidRPr="00C56810" w:rsidRDefault="00196BE9" w:rsidP="006B34CF">
      <w:pPr>
        <w:rPr>
          <w:rFonts w:ascii="Arial" w:hAnsi="Arial" w:cs="Arial"/>
          <w:sz w:val="20"/>
          <w:szCs w:val="20"/>
        </w:rPr>
      </w:pPr>
    </w:p>
    <w:p w:rsidR="00196BE9" w:rsidRPr="00C56810" w:rsidRDefault="00196BE9" w:rsidP="006B34CF">
      <w:pPr>
        <w:rPr>
          <w:rFonts w:ascii="Arial" w:hAnsi="Arial" w:cs="Arial"/>
          <w:sz w:val="20"/>
          <w:szCs w:val="20"/>
        </w:rPr>
      </w:pPr>
    </w:p>
    <w:p w:rsidR="00196BE9" w:rsidRPr="00C56810" w:rsidRDefault="00196BE9" w:rsidP="006B34CF">
      <w:pPr>
        <w:rPr>
          <w:rFonts w:ascii="Arial" w:hAnsi="Arial" w:cs="Arial"/>
          <w:sz w:val="20"/>
          <w:szCs w:val="20"/>
        </w:rPr>
      </w:pPr>
    </w:p>
    <w:p w:rsidR="006B34CF" w:rsidRPr="00C56810" w:rsidRDefault="006B34CF" w:rsidP="006B34CF">
      <w:pPr>
        <w:rPr>
          <w:rFonts w:ascii="Arial" w:hAnsi="Arial" w:cs="Arial"/>
          <w:sz w:val="20"/>
          <w:szCs w:val="20"/>
        </w:rPr>
      </w:pPr>
      <w:r w:rsidRPr="00C56810">
        <w:rPr>
          <w:rFonts w:ascii="Arial" w:hAnsi="Arial" w:cs="Arial"/>
          <w:sz w:val="20"/>
          <w:szCs w:val="20"/>
          <w:u w:val="single"/>
        </w:rPr>
        <w:t>Technology Usage</w:t>
      </w:r>
      <w:r w:rsidRPr="00C56810">
        <w:rPr>
          <w:rFonts w:ascii="Arial" w:hAnsi="Arial" w:cs="Arial"/>
          <w:sz w:val="20"/>
          <w:szCs w:val="20"/>
        </w:rPr>
        <w:t>:</w:t>
      </w:r>
    </w:p>
    <w:p w:rsidR="006B34CF" w:rsidRPr="00C56810" w:rsidRDefault="006B34CF" w:rsidP="006B34CF">
      <w:pPr>
        <w:rPr>
          <w:rFonts w:ascii="Arial" w:hAnsi="Arial" w:cs="Arial"/>
          <w:sz w:val="20"/>
          <w:szCs w:val="20"/>
        </w:rPr>
      </w:pPr>
      <w:r w:rsidRPr="00C56810">
        <w:rPr>
          <w:rFonts w:ascii="Arial" w:hAnsi="Arial" w:cs="Arial"/>
          <w:sz w:val="20"/>
          <w:szCs w:val="20"/>
        </w:rPr>
        <w:t xml:space="preserve">Important announcements and study questions </w:t>
      </w:r>
      <w:proofErr w:type="gramStart"/>
      <w:r w:rsidRPr="00C56810">
        <w:rPr>
          <w:rFonts w:ascii="Arial" w:hAnsi="Arial" w:cs="Arial"/>
          <w:sz w:val="20"/>
          <w:szCs w:val="20"/>
        </w:rPr>
        <w:t>may be distributed</w:t>
      </w:r>
      <w:proofErr w:type="gramEnd"/>
      <w:r w:rsidRPr="00C56810">
        <w:rPr>
          <w:rFonts w:ascii="Arial" w:hAnsi="Arial" w:cs="Arial"/>
          <w:sz w:val="20"/>
          <w:szCs w:val="20"/>
        </w:rPr>
        <w:t xml:space="preserve"> by email, and you are required to check your Mason email account to receive these [and to keep your mailbox maintained so that messages will not be rejected for over quota]. </w:t>
      </w:r>
      <w:r w:rsidRPr="00C56810">
        <w:rPr>
          <w:rFonts w:ascii="Arial" w:hAnsi="Arial" w:cs="Arial"/>
          <w:b/>
          <w:i/>
          <w:sz w:val="20"/>
          <w:szCs w:val="20"/>
        </w:rPr>
        <w:t xml:space="preserve">Please note that email </w:t>
      </w:r>
      <w:proofErr w:type="gramStart"/>
      <w:r w:rsidRPr="00C56810">
        <w:rPr>
          <w:rFonts w:ascii="Arial" w:hAnsi="Arial" w:cs="Arial"/>
          <w:b/>
          <w:i/>
          <w:sz w:val="20"/>
          <w:szCs w:val="20"/>
        </w:rPr>
        <w:t>cannot be considered</w:t>
      </w:r>
      <w:proofErr w:type="gramEnd"/>
      <w:r w:rsidRPr="00C56810">
        <w:rPr>
          <w:rFonts w:ascii="Arial" w:hAnsi="Arial" w:cs="Arial"/>
          <w:b/>
          <w:i/>
          <w:sz w:val="20"/>
          <w:szCs w:val="20"/>
        </w:rPr>
        <w:t xml:space="preserve"> confidential, so no identifying information regarding clinical cases should be included in email.</w:t>
      </w:r>
    </w:p>
    <w:p w:rsidR="006B34CF" w:rsidRPr="00C56810" w:rsidRDefault="006B34CF" w:rsidP="006B34CF">
      <w:pPr>
        <w:rPr>
          <w:rFonts w:ascii="Arial" w:hAnsi="Arial" w:cs="Arial"/>
          <w:sz w:val="20"/>
          <w:szCs w:val="20"/>
          <w:u w:val="single"/>
        </w:rPr>
      </w:pPr>
    </w:p>
    <w:p w:rsidR="006B34CF" w:rsidRPr="00C56810" w:rsidRDefault="006B34CF" w:rsidP="006B34CF">
      <w:pPr>
        <w:rPr>
          <w:rFonts w:ascii="Arial" w:hAnsi="Arial" w:cs="Arial"/>
          <w:sz w:val="20"/>
          <w:szCs w:val="20"/>
        </w:rPr>
      </w:pPr>
      <w:r w:rsidRPr="00C56810">
        <w:rPr>
          <w:rFonts w:ascii="Arial" w:hAnsi="Arial" w:cs="Arial"/>
          <w:sz w:val="20"/>
          <w:szCs w:val="20"/>
          <w:u w:val="single"/>
        </w:rPr>
        <w:t>Disabilities</w:t>
      </w:r>
      <w:r w:rsidRPr="00C56810">
        <w:rPr>
          <w:rFonts w:ascii="Arial" w:hAnsi="Arial" w:cs="Arial"/>
          <w:sz w:val="20"/>
          <w:szCs w:val="20"/>
        </w:rPr>
        <w:t>:</w:t>
      </w:r>
    </w:p>
    <w:p w:rsidR="006B34CF" w:rsidRPr="00C56810" w:rsidRDefault="006B34CF" w:rsidP="000C7137">
      <w:pPr>
        <w:rPr>
          <w:sz w:val="20"/>
          <w:szCs w:val="20"/>
        </w:rPr>
      </w:pPr>
      <w:r w:rsidRPr="00C56810">
        <w:rPr>
          <w:rFonts w:ascii="Arial" w:hAnsi="Arial" w:cs="Arial"/>
          <w:bCs/>
          <w:iCs/>
          <w:sz w:val="20"/>
          <w:szCs w:val="20"/>
        </w:rPr>
        <w:t xml:space="preserve">If you are a student with disability and you need academic accommodations, please see me and contact the Disability Resource Center (DRC) at 709-993-2474.  All academic accommodations </w:t>
      </w:r>
      <w:proofErr w:type="gramStart"/>
      <w:r w:rsidRPr="00C56810">
        <w:rPr>
          <w:rFonts w:ascii="Arial" w:hAnsi="Arial" w:cs="Arial"/>
          <w:bCs/>
          <w:iCs/>
          <w:sz w:val="20"/>
          <w:szCs w:val="20"/>
        </w:rPr>
        <w:t>must be arranged</w:t>
      </w:r>
      <w:proofErr w:type="gramEnd"/>
      <w:r w:rsidRPr="00C56810">
        <w:rPr>
          <w:rFonts w:ascii="Arial" w:hAnsi="Arial" w:cs="Arial"/>
          <w:bCs/>
          <w:iCs/>
          <w:sz w:val="20"/>
          <w:szCs w:val="20"/>
        </w:rPr>
        <w:t xml:space="preserve"> through that office. Please note that accommodations </w:t>
      </w:r>
      <w:r w:rsidRPr="00C56810">
        <w:rPr>
          <w:rFonts w:ascii="Arial" w:hAnsi="Arial" w:cs="Arial"/>
          <w:bCs/>
          <w:iCs/>
          <w:sz w:val="20"/>
          <w:szCs w:val="20"/>
          <w:u w:val="single"/>
        </w:rPr>
        <w:t>MUST BE MADE BEFORE</w:t>
      </w:r>
      <w:r w:rsidRPr="00C56810">
        <w:rPr>
          <w:rFonts w:ascii="Arial" w:hAnsi="Arial" w:cs="Arial"/>
          <w:bCs/>
          <w:iCs/>
          <w:sz w:val="20"/>
          <w:szCs w:val="20"/>
        </w:rPr>
        <w:t xml:space="preserve"> grades </w:t>
      </w:r>
      <w:proofErr w:type="gramStart"/>
      <w:r w:rsidRPr="00C56810">
        <w:rPr>
          <w:rFonts w:ascii="Arial" w:hAnsi="Arial" w:cs="Arial"/>
          <w:bCs/>
          <w:iCs/>
          <w:sz w:val="20"/>
          <w:szCs w:val="20"/>
        </w:rPr>
        <w:t>are assigned</w:t>
      </w:r>
      <w:proofErr w:type="gramEnd"/>
      <w:r w:rsidRPr="00C56810">
        <w:rPr>
          <w:rFonts w:ascii="Arial" w:hAnsi="Arial" w:cs="Arial"/>
          <w:bCs/>
          <w:iCs/>
          <w:sz w:val="20"/>
          <w:szCs w:val="20"/>
        </w:rPr>
        <w:t>. I cannot adjust your grade after the fact.</w:t>
      </w:r>
    </w:p>
    <w:p w:rsidR="006B34CF" w:rsidRDefault="006B34CF" w:rsidP="006B34CF">
      <w:pPr>
        <w:spacing w:after="180"/>
        <w:rPr>
          <w:sz w:val="22"/>
        </w:rPr>
        <w:sectPr w:rsidR="006B34CF" w:rsidSect="00615CAE">
          <w:pgSz w:w="12240" w:h="15840"/>
          <w:pgMar w:top="1152" w:right="1440" w:bottom="1152" w:left="1440" w:header="720" w:footer="720" w:gutter="0"/>
          <w:cols w:space="720"/>
          <w:docGrid w:linePitch="360"/>
        </w:sectPr>
      </w:pPr>
      <w:bookmarkStart w:id="0" w:name="_GoBack"/>
      <w:bookmarkEnd w:id="0"/>
    </w:p>
    <w:tbl>
      <w:tblPr>
        <w:tblW w:w="1029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28"/>
        <w:gridCol w:w="4050"/>
        <w:gridCol w:w="5418"/>
      </w:tblGrid>
      <w:tr w:rsidR="00BB0F80" w:rsidRPr="004F5E25" w:rsidTr="000E3439">
        <w:tc>
          <w:tcPr>
            <w:tcW w:w="828" w:type="dxa"/>
            <w:tcBorders>
              <w:top w:val="single" w:sz="12" w:space="0" w:color="auto"/>
              <w:left w:val="single" w:sz="12" w:space="0" w:color="auto"/>
              <w:bottom w:val="single" w:sz="12" w:space="0" w:color="auto"/>
              <w:right w:val="single" w:sz="4" w:space="0" w:color="auto"/>
            </w:tcBorders>
          </w:tcPr>
          <w:p w:rsidR="00BB0F80" w:rsidRPr="004F5E25" w:rsidRDefault="00BB0F80" w:rsidP="00BB0F80">
            <w:pPr>
              <w:pStyle w:val="Heading7"/>
              <w:spacing w:after="240"/>
              <w:rPr>
                <w:rFonts w:ascii="Arial" w:hAnsi="Arial" w:cs="Arial"/>
                <w:sz w:val="20"/>
              </w:rPr>
            </w:pPr>
            <w:r w:rsidRPr="004F5E25">
              <w:rPr>
                <w:rFonts w:ascii="Arial" w:hAnsi="Arial" w:cs="Arial"/>
                <w:sz w:val="20"/>
              </w:rPr>
              <w:lastRenderedPageBreak/>
              <w:br w:type="page"/>
            </w:r>
            <w:r>
              <w:rPr>
                <w:rFonts w:ascii="Arial" w:hAnsi="Arial" w:cs="Arial"/>
                <w:sz w:val="20"/>
              </w:rPr>
              <w:t>Week</w:t>
            </w:r>
          </w:p>
        </w:tc>
        <w:tc>
          <w:tcPr>
            <w:tcW w:w="4050" w:type="dxa"/>
            <w:tcBorders>
              <w:top w:val="single" w:sz="12" w:space="0" w:color="auto"/>
              <w:left w:val="single" w:sz="4" w:space="0" w:color="auto"/>
              <w:bottom w:val="single" w:sz="12" w:space="0" w:color="auto"/>
              <w:right w:val="single" w:sz="4" w:space="0" w:color="auto"/>
            </w:tcBorders>
          </w:tcPr>
          <w:p w:rsidR="00BB0F80" w:rsidRPr="004F5E25" w:rsidRDefault="00BB0F80" w:rsidP="00D92F29">
            <w:pPr>
              <w:pStyle w:val="Heading7"/>
              <w:rPr>
                <w:rFonts w:ascii="Arial" w:hAnsi="Arial" w:cs="Arial"/>
                <w:sz w:val="20"/>
              </w:rPr>
            </w:pPr>
            <w:r w:rsidRPr="004F5E25">
              <w:rPr>
                <w:rFonts w:ascii="Arial" w:hAnsi="Arial" w:cs="Arial"/>
                <w:sz w:val="20"/>
              </w:rPr>
              <w:t>Topic</w:t>
            </w:r>
          </w:p>
        </w:tc>
        <w:tc>
          <w:tcPr>
            <w:tcW w:w="5418" w:type="dxa"/>
            <w:tcBorders>
              <w:top w:val="single" w:sz="12" w:space="0" w:color="auto"/>
              <w:left w:val="single" w:sz="4" w:space="0" w:color="auto"/>
              <w:bottom w:val="single" w:sz="12" w:space="0" w:color="auto"/>
              <w:right w:val="single" w:sz="12" w:space="0" w:color="auto"/>
            </w:tcBorders>
          </w:tcPr>
          <w:p w:rsidR="00BB0F80" w:rsidRPr="004F5E25" w:rsidRDefault="00BB0F80" w:rsidP="00D92F29">
            <w:pPr>
              <w:rPr>
                <w:rFonts w:ascii="Arial" w:hAnsi="Arial" w:cs="Arial"/>
                <w:b/>
                <w:bCs/>
                <w:sz w:val="20"/>
              </w:rPr>
            </w:pPr>
            <w:r w:rsidRPr="004F5E25">
              <w:rPr>
                <w:rFonts w:ascii="Arial" w:hAnsi="Arial" w:cs="Arial"/>
                <w:b/>
                <w:bCs/>
                <w:sz w:val="20"/>
              </w:rPr>
              <w:t>Readings</w:t>
            </w:r>
          </w:p>
        </w:tc>
      </w:tr>
      <w:tr w:rsidR="00BB0F80" w:rsidRPr="004F5E25" w:rsidTr="00030E9A">
        <w:tc>
          <w:tcPr>
            <w:tcW w:w="828" w:type="dxa"/>
            <w:tcBorders>
              <w:top w:val="single" w:sz="12" w:space="0" w:color="auto"/>
              <w:left w:val="single" w:sz="12" w:space="0" w:color="auto"/>
              <w:bottom w:val="single" w:sz="4" w:space="0" w:color="auto"/>
              <w:right w:val="single" w:sz="4" w:space="0" w:color="auto"/>
            </w:tcBorders>
            <w:vAlign w:val="center"/>
          </w:tcPr>
          <w:p w:rsidR="001B02A7" w:rsidRPr="00030E9A" w:rsidRDefault="00BB0F80" w:rsidP="00030E9A">
            <w:pPr>
              <w:jc w:val="center"/>
              <w:rPr>
                <w:rFonts w:ascii="Arial" w:hAnsi="Arial" w:cs="Arial"/>
                <w:sz w:val="20"/>
              </w:rPr>
            </w:pPr>
            <w:r w:rsidRPr="004F5E25">
              <w:rPr>
                <w:rFonts w:ascii="Arial" w:hAnsi="Arial" w:cs="Arial"/>
                <w:sz w:val="20"/>
              </w:rPr>
              <w:t>1</w:t>
            </w:r>
            <w:r w:rsidR="002E466A">
              <w:rPr>
                <w:rFonts w:ascii="Arial" w:hAnsi="Arial" w:cs="Arial"/>
                <w:sz w:val="20"/>
              </w:rPr>
              <w:t xml:space="preserve"> Jan 24</w:t>
            </w:r>
          </w:p>
        </w:tc>
        <w:tc>
          <w:tcPr>
            <w:tcW w:w="4050" w:type="dxa"/>
            <w:tcBorders>
              <w:top w:val="single" w:sz="12" w:space="0" w:color="auto"/>
              <w:left w:val="single" w:sz="4" w:space="0" w:color="auto"/>
              <w:bottom w:val="single" w:sz="4" w:space="0" w:color="auto"/>
              <w:right w:val="single" w:sz="4" w:space="0" w:color="auto"/>
            </w:tcBorders>
          </w:tcPr>
          <w:p w:rsidR="00440817" w:rsidRPr="00472225" w:rsidRDefault="00A5096D" w:rsidP="000E3439">
            <w:pPr>
              <w:tabs>
                <w:tab w:val="left" w:pos="432"/>
              </w:tabs>
              <w:rPr>
                <w:rFonts w:ascii="Arial" w:hAnsi="Arial" w:cs="Arial"/>
                <w:sz w:val="20"/>
              </w:rPr>
            </w:pPr>
            <w:r>
              <w:rPr>
                <w:rFonts w:ascii="Arial" w:hAnsi="Arial" w:cs="Arial"/>
                <w:sz w:val="20"/>
              </w:rPr>
              <w:t>Distress Tolerance Skills ** Alternate Class day</w:t>
            </w:r>
          </w:p>
        </w:tc>
        <w:tc>
          <w:tcPr>
            <w:tcW w:w="5418" w:type="dxa"/>
            <w:tcBorders>
              <w:top w:val="single" w:sz="12" w:space="0" w:color="auto"/>
              <w:left w:val="single" w:sz="4" w:space="0" w:color="auto"/>
              <w:bottom w:val="single" w:sz="4" w:space="0" w:color="auto"/>
              <w:right w:val="single" w:sz="12" w:space="0" w:color="auto"/>
            </w:tcBorders>
          </w:tcPr>
          <w:p w:rsidR="00BB0F80" w:rsidRPr="004F5E25" w:rsidRDefault="00A5096D" w:rsidP="005C1249">
            <w:pPr>
              <w:ind w:left="1308" w:hanging="1308"/>
              <w:rPr>
                <w:rFonts w:ascii="Arial" w:hAnsi="Arial" w:cs="Arial"/>
                <w:sz w:val="20"/>
              </w:rPr>
            </w:pPr>
            <w:r>
              <w:rPr>
                <w:rFonts w:ascii="Arial" w:hAnsi="Arial" w:cs="Arial"/>
                <w:sz w:val="20"/>
              </w:rPr>
              <w:t xml:space="preserve">DBT workbook DT module </w:t>
            </w:r>
          </w:p>
        </w:tc>
      </w:tr>
      <w:tr w:rsidR="00472225" w:rsidRPr="004F5E25" w:rsidTr="00030E9A">
        <w:tc>
          <w:tcPr>
            <w:tcW w:w="828" w:type="dxa"/>
            <w:tcBorders>
              <w:left w:val="single" w:sz="12" w:space="0" w:color="auto"/>
              <w:right w:val="single" w:sz="4" w:space="0" w:color="auto"/>
            </w:tcBorders>
            <w:vAlign w:val="center"/>
          </w:tcPr>
          <w:p w:rsidR="007D490D" w:rsidRPr="00030E9A" w:rsidRDefault="00472225" w:rsidP="00030E9A">
            <w:pPr>
              <w:jc w:val="center"/>
              <w:rPr>
                <w:rFonts w:ascii="Arial" w:hAnsi="Arial" w:cs="Arial"/>
                <w:sz w:val="20"/>
              </w:rPr>
            </w:pPr>
            <w:r>
              <w:rPr>
                <w:rFonts w:ascii="Arial" w:hAnsi="Arial" w:cs="Arial"/>
                <w:sz w:val="20"/>
              </w:rPr>
              <w:t>2</w:t>
            </w:r>
            <w:r w:rsidR="002E466A">
              <w:rPr>
                <w:rFonts w:ascii="Arial" w:hAnsi="Arial" w:cs="Arial"/>
                <w:sz w:val="20"/>
              </w:rPr>
              <w:t xml:space="preserve"> Jan 31</w:t>
            </w:r>
          </w:p>
        </w:tc>
        <w:tc>
          <w:tcPr>
            <w:tcW w:w="4050" w:type="dxa"/>
            <w:tcBorders>
              <w:left w:val="single" w:sz="4" w:space="0" w:color="auto"/>
              <w:right w:val="single" w:sz="4" w:space="0" w:color="auto"/>
            </w:tcBorders>
          </w:tcPr>
          <w:p w:rsidR="00A5096D" w:rsidRDefault="00A5096D" w:rsidP="00A5096D">
            <w:pPr>
              <w:rPr>
                <w:rFonts w:ascii="Arial" w:hAnsi="Arial" w:cs="Arial"/>
                <w:sz w:val="20"/>
              </w:rPr>
            </w:pPr>
            <w:r>
              <w:rPr>
                <w:rFonts w:ascii="Arial" w:hAnsi="Arial" w:cs="Arial"/>
                <w:sz w:val="20"/>
              </w:rPr>
              <w:t>Social Anxiety Disorder</w:t>
            </w:r>
          </w:p>
          <w:p w:rsidR="00A5096D" w:rsidRDefault="00A5096D" w:rsidP="00A5096D">
            <w:pPr>
              <w:tabs>
                <w:tab w:val="left" w:pos="432"/>
              </w:tabs>
              <w:rPr>
                <w:rFonts w:ascii="Arial" w:hAnsi="Arial" w:cs="Arial"/>
                <w:sz w:val="20"/>
              </w:rPr>
            </w:pPr>
            <w:r>
              <w:rPr>
                <w:rFonts w:ascii="Arial" w:hAnsi="Arial" w:cs="Arial"/>
                <w:sz w:val="20"/>
              </w:rPr>
              <w:tab/>
              <w:t>CB Conceptualization</w:t>
            </w:r>
          </w:p>
          <w:p w:rsidR="00A5096D" w:rsidRDefault="00A5096D" w:rsidP="00A5096D">
            <w:pPr>
              <w:tabs>
                <w:tab w:val="left" w:pos="432"/>
              </w:tabs>
              <w:rPr>
                <w:rFonts w:ascii="Arial" w:hAnsi="Arial" w:cs="Arial"/>
                <w:sz w:val="20"/>
              </w:rPr>
            </w:pPr>
            <w:r>
              <w:rPr>
                <w:rFonts w:ascii="Arial" w:hAnsi="Arial" w:cs="Arial"/>
                <w:sz w:val="20"/>
              </w:rPr>
              <w:tab/>
              <w:t>CB Treatment</w:t>
            </w:r>
          </w:p>
          <w:p w:rsidR="00472225" w:rsidRPr="004F5E25" w:rsidRDefault="00472225" w:rsidP="00A5096D">
            <w:pPr>
              <w:tabs>
                <w:tab w:val="left" w:pos="417"/>
              </w:tabs>
              <w:rPr>
                <w:rFonts w:ascii="Arial" w:hAnsi="Arial" w:cs="Arial"/>
                <w:b/>
                <w:i/>
                <w:sz w:val="20"/>
              </w:rPr>
            </w:pPr>
          </w:p>
        </w:tc>
        <w:tc>
          <w:tcPr>
            <w:tcW w:w="5418" w:type="dxa"/>
            <w:tcBorders>
              <w:left w:val="single" w:sz="4" w:space="0" w:color="auto"/>
              <w:right w:val="single" w:sz="12" w:space="0" w:color="auto"/>
            </w:tcBorders>
          </w:tcPr>
          <w:p w:rsidR="00A5096D" w:rsidRDefault="00A5096D" w:rsidP="00A5096D">
            <w:pPr>
              <w:rPr>
                <w:rFonts w:ascii="Arial" w:hAnsi="Arial" w:cs="Arial"/>
                <w:sz w:val="20"/>
              </w:rPr>
            </w:pPr>
            <w:r>
              <w:rPr>
                <w:rFonts w:ascii="Arial" w:hAnsi="Arial" w:cs="Arial"/>
                <w:sz w:val="20"/>
              </w:rPr>
              <w:t>Barlow (2014): Ch. 3</w:t>
            </w:r>
          </w:p>
          <w:p w:rsidR="00A5096D" w:rsidRPr="002B4AAD" w:rsidRDefault="00A5096D" w:rsidP="00A5096D">
            <w:pPr>
              <w:ind w:left="1308" w:hanging="1308"/>
              <w:rPr>
                <w:rFonts w:ascii="Arial" w:hAnsi="Arial" w:cs="Arial"/>
                <w:sz w:val="20"/>
                <w:szCs w:val="20"/>
              </w:rPr>
            </w:pPr>
            <w:r>
              <w:rPr>
                <w:rFonts w:ascii="Arial" w:hAnsi="Arial" w:cs="Arial"/>
                <w:sz w:val="20"/>
                <w:szCs w:val="20"/>
              </w:rPr>
              <w:t>Golden (2011)</w:t>
            </w:r>
          </w:p>
          <w:p w:rsidR="00472225" w:rsidRPr="004F5E25" w:rsidRDefault="00472225" w:rsidP="00787689">
            <w:pPr>
              <w:ind w:left="252" w:hanging="252"/>
              <w:rPr>
                <w:rFonts w:ascii="Arial" w:hAnsi="Arial" w:cs="Arial"/>
                <w:sz w:val="20"/>
              </w:rPr>
            </w:pPr>
          </w:p>
        </w:tc>
      </w:tr>
      <w:tr w:rsidR="00472225" w:rsidRPr="004F5E25" w:rsidTr="00030E9A">
        <w:tc>
          <w:tcPr>
            <w:tcW w:w="828" w:type="dxa"/>
            <w:tcBorders>
              <w:left w:val="single" w:sz="12" w:space="0" w:color="auto"/>
              <w:bottom w:val="single" w:sz="4" w:space="0" w:color="auto"/>
              <w:right w:val="single" w:sz="4" w:space="0" w:color="auto"/>
            </w:tcBorders>
            <w:vAlign w:val="center"/>
          </w:tcPr>
          <w:p w:rsidR="007D490D" w:rsidRPr="00030E9A" w:rsidRDefault="00472225" w:rsidP="00030E9A">
            <w:pPr>
              <w:jc w:val="center"/>
              <w:rPr>
                <w:rFonts w:ascii="Arial" w:hAnsi="Arial" w:cs="Arial"/>
                <w:sz w:val="20"/>
              </w:rPr>
            </w:pPr>
            <w:r>
              <w:rPr>
                <w:rFonts w:ascii="Arial" w:hAnsi="Arial" w:cs="Arial"/>
                <w:sz w:val="20"/>
              </w:rPr>
              <w:t>3</w:t>
            </w:r>
            <w:r w:rsidR="002E466A">
              <w:rPr>
                <w:rFonts w:ascii="Arial" w:hAnsi="Arial" w:cs="Arial"/>
                <w:sz w:val="20"/>
              </w:rPr>
              <w:t xml:space="preserve"> Feb 7</w:t>
            </w:r>
          </w:p>
        </w:tc>
        <w:tc>
          <w:tcPr>
            <w:tcW w:w="4050" w:type="dxa"/>
            <w:tcBorders>
              <w:left w:val="single" w:sz="4" w:space="0" w:color="auto"/>
              <w:bottom w:val="single" w:sz="4" w:space="0" w:color="auto"/>
              <w:right w:val="single" w:sz="4" w:space="0" w:color="auto"/>
            </w:tcBorders>
          </w:tcPr>
          <w:p w:rsidR="000E3439" w:rsidRPr="004F5E25" w:rsidRDefault="00A5096D" w:rsidP="00787689">
            <w:pPr>
              <w:tabs>
                <w:tab w:val="left" w:pos="432"/>
              </w:tabs>
              <w:rPr>
                <w:rFonts w:ascii="Arial" w:hAnsi="Arial" w:cs="Arial"/>
                <w:sz w:val="20"/>
              </w:rPr>
            </w:pPr>
            <w:r>
              <w:rPr>
                <w:rFonts w:ascii="Arial" w:hAnsi="Arial" w:cs="Arial"/>
                <w:sz w:val="20"/>
              </w:rPr>
              <w:t>Eating Disorders **Alternate Class Day</w:t>
            </w:r>
          </w:p>
        </w:tc>
        <w:tc>
          <w:tcPr>
            <w:tcW w:w="5418" w:type="dxa"/>
            <w:tcBorders>
              <w:left w:val="single" w:sz="4" w:space="0" w:color="auto"/>
              <w:bottom w:val="single" w:sz="4" w:space="0" w:color="auto"/>
              <w:right w:val="single" w:sz="12" w:space="0" w:color="auto"/>
            </w:tcBorders>
          </w:tcPr>
          <w:p w:rsidR="00472225" w:rsidRDefault="005F291E" w:rsidP="00787689">
            <w:pPr>
              <w:ind w:left="252" w:hanging="252"/>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Linardon</w:t>
            </w:r>
            <w:proofErr w:type="spellEnd"/>
            <w:r>
              <w:rPr>
                <w:rFonts w:ascii="Arial" w:hAnsi="Arial" w:cs="Arial"/>
                <w:color w:val="222222"/>
                <w:sz w:val="20"/>
                <w:szCs w:val="20"/>
                <w:shd w:val="clear" w:color="auto" w:fill="FFFFFF"/>
              </w:rPr>
              <w:t xml:space="preserve">, J., Brennan, L., &amp; De la </w:t>
            </w:r>
            <w:proofErr w:type="spellStart"/>
            <w:r>
              <w:rPr>
                <w:rFonts w:ascii="Arial" w:hAnsi="Arial" w:cs="Arial"/>
                <w:color w:val="222222"/>
                <w:sz w:val="20"/>
                <w:szCs w:val="20"/>
                <w:shd w:val="clear" w:color="auto" w:fill="FFFFFF"/>
              </w:rPr>
              <w:t>Piedad</w:t>
            </w:r>
            <w:proofErr w:type="spellEnd"/>
            <w:r>
              <w:rPr>
                <w:rFonts w:ascii="Arial" w:hAnsi="Arial" w:cs="Arial"/>
                <w:color w:val="222222"/>
                <w:sz w:val="20"/>
                <w:szCs w:val="20"/>
                <w:shd w:val="clear" w:color="auto" w:fill="FFFFFF"/>
              </w:rPr>
              <w:t xml:space="preserve"> Garcia, X. (2016). Rapid response to eating disorder treatment: A systematic review and meta</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analysis. </w:t>
            </w:r>
            <w:r>
              <w:rPr>
                <w:rFonts w:ascii="Arial" w:hAnsi="Arial" w:cs="Arial"/>
                <w:i/>
                <w:iCs/>
                <w:color w:val="222222"/>
                <w:sz w:val="20"/>
                <w:szCs w:val="20"/>
                <w:shd w:val="clear" w:color="auto" w:fill="FFFFFF"/>
              </w:rPr>
              <w:t>International Journal of Eating Disorders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49</w:t>
            </w:r>
            <w:r>
              <w:rPr>
                <w:rFonts w:ascii="Arial" w:hAnsi="Arial" w:cs="Arial"/>
                <w:color w:val="222222"/>
                <w:sz w:val="20"/>
                <w:szCs w:val="20"/>
                <w:shd w:val="clear" w:color="auto" w:fill="FFFFFF"/>
              </w:rPr>
              <w:t>(10), 905-919.</w:t>
            </w:r>
          </w:p>
          <w:p w:rsidR="005F291E" w:rsidRPr="00A5096D" w:rsidRDefault="005F291E" w:rsidP="00787689">
            <w:pPr>
              <w:ind w:left="252" w:hanging="252"/>
              <w:rPr>
                <w:rFonts w:ascii="Arial" w:hAnsi="Arial" w:cs="Arial"/>
                <w:sz w:val="20"/>
              </w:rPr>
            </w:pPr>
            <w:proofErr w:type="spellStart"/>
            <w:r>
              <w:rPr>
                <w:rFonts w:ascii="Arial" w:hAnsi="Arial" w:cs="Arial"/>
                <w:color w:val="222222"/>
                <w:sz w:val="20"/>
                <w:szCs w:val="20"/>
                <w:shd w:val="clear" w:color="auto" w:fill="FFFFFF"/>
              </w:rPr>
              <w:t>Sonneville</w:t>
            </w:r>
            <w:proofErr w:type="spellEnd"/>
            <w:r>
              <w:rPr>
                <w:rFonts w:ascii="Arial" w:hAnsi="Arial" w:cs="Arial"/>
                <w:color w:val="222222"/>
                <w:sz w:val="20"/>
                <w:szCs w:val="20"/>
                <w:shd w:val="clear" w:color="auto" w:fill="FFFFFF"/>
              </w:rPr>
              <w:t>, K. R., &amp; Lipson, S. K. (2018). Disparities in eating disorder diagnosis and treatment according to weight status, race/ethnicity, socioeconomic background, and sex among college students. </w:t>
            </w:r>
            <w:r>
              <w:rPr>
                <w:rFonts w:ascii="Arial" w:hAnsi="Arial" w:cs="Arial"/>
                <w:i/>
                <w:iCs/>
                <w:color w:val="222222"/>
                <w:sz w:val="20"/>
                <w:szCs w:val="20"/>
                <w:shd w:val="clear" w:color="auto" w:fill="FFFFFF"/>
              </w:rPr>
              <w:t>International Journal of Eating Disorders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51</w:t>
            </w:r>
            <w:r>
              <w:rPr>
                <w:rFonts w:ascii="Arial" w:hAnsi="Arial" w:cs="Arial"/>
                <w:color w:val="222222"/>
                <w:sz w:val="20"/>
                <w:szCs w:val="20"/>
                <w:shd w:val="clear" w:color="auto" w:fill="FFFFFF"/>
              </w:rPr>
              <w:t>(6), 518-526.</w:t>
            </w:r>
          </w:p>
        </w:tc>
      </w:tr>
      <w:tr w:rsidR="00472225" w:rsidRPr="004F5E25" w:rsidTr="00030E9A">
        <w:tc>
          <w:tcPr>
            <w:tcW w:w="828" w:type="dxa"/>
            <w:tcBorders>
              <w:left w:val="single" w:sz="12" w:space="0" w:color="auto"/>
              <w:bottom w:val="single" w:sz="4" w:space="0" w:color="auto"/>
              <w:right w:val="single" w:sz="4" w:space="0" w:color="auto"/>
            </w:tcBorders>
            <w:vAlign w:val="center"/>
          </w:tcPr>
          <w:p w:rsidR="007D490D" w:rsidRPr="00030E9A" w:rsidRDefault="00472225" w:rsidP="00030E9A">
            <w:pPr>
              <w:jc w:val="center"/>
              <w:rPr>
                <w:rFonts w:ascii="Arial" w:hAnsi="Arial" w:cs="Arial"/>
                <w:sz w:val="20"/>
              </w:rPr>
            </w:pPr>
            <w:r>
              <w:rPr>
                <w:rFonts w:ascii="Arial" w:hAnsi="Arial" w:cs="Arial"/>
                <w:sz w:val="20"/>
              </w:rPr>
              <w:t>4</w:t>
            </w:r>
            <w:r w:rsidR="002E466A">
              <w:rPr>
                <w:rFonts w:ascii="Arial" w:hAnsi="Arial" w:cs="Arial"/>
                <w:sz w:val="20"/>
              </w:rPr>
              <w:t xml:space="preserve"> Feb 14</w:t>
            </w:r>
          </w:p>
        </w:tc>
        <w:tc>
          <w:tcPr>
            <w:tcW w:w="4050" w:type="dxa"/>
            <w:tcBorders>
              <w:left w:val="single" w:sz="4" w:space="0" w:color="auto"/>
              <w:bottom w:val="single" w:sz="4" w:space="0" w:color="auto"/>
              <w:right w:val="single" w:sz="4" w:space="0" w:color="auto"/>
            </w:tcBorders>
          </w:tcPr>
          <w:p w:rsidR="00472225" w:rsidRPr="004F5E25" w:rsidRDefault="00A5096D" w:rsidP="00787689">
            <w:pPr>
              <w:tabs>
                <w:tab w:val="left" w:pos="432"/>
              </w:tabs>
              <w:rPr>
                <w:rFonts w:ascii="Arial" w:hAnsi="Arial" w:cs="Arial"/>
                <w:sz w:val="20"/>
              </w:rPr>
            </w:pPr>
            <w:r>
              <w:rPr>
                <w:rFonts w:ascii="Arial" w:hAnsi="Arial" w:cs="Arial"/>
                <w:sz w:val="20"/>
              </w:rPr>
              <w:t>Interpersonal Effectiveness Skills** Alternate Class Day</w:t>
            </w:r>
          </w:p>
        </w:tc>
        <w:tc>
          <w:tcPr>
            <w:tcW w:w="5418" w:type="dxa"/>
            <w:tcBorders>
              <w:left w:val="single" w:sz="4" w:space="0" w:color="auto"/>
              <w:bottom w:val="single" w:sz="4" w:space="0" w:color="auto"/>
              <w:right w:val="single" w:sz="12" w:space="0" w:color="auto"/>
            </w:tcBorders>
          </w:tcPr>
          <w:p w:rsidR="00472225" w:rsidRPr="00AF4720" w:rsidRDefault="00A5096D" w:rsidP="00787689">
            <w:pPr>
              <w:rPr>
                <w:rFonts w:ascii="Arial" w:hAnsi="Arial" w:cs="Arial"/>
                <w:sz w:val="20"/>
              </w:rPr>
            </w:pPr>
            <w:r>
              <w:rPr>
                <w:rFonts w:ascii="Arial" w:hAnsi="Arial" w:cs="Arial"/>
                <w:sz w:val="20"/>
              </w:rPr>
              <w:t xml:space="preserve">DBT workbook IE module </w:t>
            </w:r>
          </w:p>
        </w:tc>
      </w:tr>
      <w:tr w:rsidR="00472225" w:rsidRPr="004F5E25" w:rsidTr="00030E9A">
        <w:tc>
          <w:tcPr>
            <w:tcW w:w="828" w:type="dxa"/>
            <w:tcBorders>
              <w:left w:val="single" w:sz="12" w:space="0" w:color="auto"/>
              <w:right w:val="single" w:sz="4" w:space="0" w:color="auto"/>
            </w:tcBorders>
            <w:vAlign w:val="center"/>
          </w:tcPr>
          <w:p w:rsidR="007D490D" w:rsidRPr="00030E9A" w:rsidRDefault="00472225" w:rsidP="00030E9A">
            <w:pPr>
              <w:jc w:val="center"/>
              <w:rPr>
                <w:rFonts w:ascii="Arial" w:hAnsi="Arial" w:cs="Arial"/>
                <w:sz w:val="20"/>
              </w:rPr>
            </w:pPr>
            <w:r>
              <w:rPr>
                <w:rFonts w:ascii="Arial" w:hAnsi="Arial" w:cs="Arial"/>
                <w:sz w:val="20"/>
              </w:rPr>
              <w:t>5</w:t>
            </w:r>
            <w:r w:rsidR="002E466A">
              <w:rPr>
                <w:rFonts w:ascii="Arial" w:hAnsi="Arial" w:cs="Arial"/>
                <w:sz w:val="20"/>
              </w:rPr>
              <w:t xml:space="preserve"> Feb 21</w:t>
            </w:r>
          </w:p>
        </w:tc>
        <w:tc>
          <w:tcPr>
            <w:tcW w:w="4050" w:type="dxa"/>
            <w:tcBorders>
              <w:left w:val="single" w:sz="4" w:space="0" w:color="auto"/>
              <w:right w:val="single" w:sz="4" w:space="0" w:color="auto"/>
            </w:tcBorders>
          </w:tcPr>
          <w:p w:rsidR="00A5096D" w:rsidRDefault="00A5096D" w:rsidP="00A5096D">
            <w:pPr>
              <w:rPr>
                <w:rFonts w:ascii="Arial" w:hAnsi="Arial" w:cs="Arial"/>
                <w:sz w:val="20"/>
              </w:rPr>
            </w:pPr>
            <w:r>
              <w:rPr>
                <w:rFonts w:ascii="Arial" w:hAnsi="Arial" w:cs="Arial"/>
                <w:sz w:val="20"/>
              </w:rPr>
              <w:t>Exposure Therapy</w:t>
            </w:r>
          </w:p>
          <w:p w:rsidR="00A5096D" w:rsidRDefault="00A5096D" w:rsidP="00A5096D">
            <w:pPr>
              <w:tabs>
                <w:tab w:val="left" w:pos="432"/>
              </w:tabs>
              <w:rPr>
                <w:rFonts w:ascii="Arial" w:hAnsi="Arial" w:cs="Arial"/>
                <w:sz w:val="20"/>
              </w:rPr>
            </w:pPr>
            <w:r>
              <w:rPr>
                <w:rFonts w:ascii="Arial" w:hAnsi="Arial" w:cs="Arial"/>
                <w:sz w:val="20"/>
              </w:rPr>
              <w:tab/>
              <w:t>Theory</w:t>
            </w:r>
          </w:p>
          <w:p w:rsidR="00472225" w:rsidRPr="004F5E25" w:rsidRDefault="00A5096D" w:rsidP="00A5096D">
            <w:pPr>
              <w:tabs>
                <w:tab w:val="left" w:pos="432"/>
              </w:tabs>
              <w:rPr>
                <w:rFonts w:ascii="Arial" w:hAnsi="Arial" w:cs="Arial"/>
                <w:sz w:val="20"/>
              </w:rPr>
            </w:pPr>
            <w:r>
              <w:rPr>
                <w:rFonts w:ascii="Arial" w:hAnsi="Arial" w:cs="Arial"/>
                <w:sz w:val="20"/>
              </w:rPr>
              <w:tab/>
              <w:t>Techniques</w:t>
            </w:r>
          </w:p>
        </w:tc>
        <w:tc>
          <w:tcPr>
            <w:tcW w:w="5418" w:type="dxa"/>
            <w:tcBorders>
              <w:left w:val="single" w:sz="4" w:space="0" w:color="auto"/>
              <w:right w:val="single" w:sz="12" w:space="0" w:color="auto"/>
            </w:tcBorders>
          </w:tcPr>
          <w:p w:rsidR="00A5096D" w:rsidRDefault="00A5096D" w:rsidP="00A5096D">
            <w:pPr>
              <w:ind w:left="1308" w:hanging="1308"/>
              <w:rPr>
                <w:rFonts w:ascii="Arial" w:hAnsi="Arial" w:cs="Arial"/>
                <w:sz w:val="20"/>
                <w:szCs w:val="20"/>
              </w:rPr>
            </w:pPr>
            <w:r>
              <w:rPr>
                <w:rFonts w:ascii="Arial" w:hAnsi="Arial" w:cs="Arial"/>
                <w:sz w:val="20"/>
                <w:szCs w:val="20"/>
              </w:rPr>
              <w:t>Abramowitz (2013)</w:t>
            </w:r>
          </w:p>
          <w:p w:rsidR="00A5096D" w:rsidRDefault="00A5096D" w:rsidP="00A5096D">
            <w:pPr>
              <w:ind w:left="1308" w:hanging="1308"/>
              <w:rPr>
                <w:rFonts w:ascii="Arial" w:hAnsi="Arial" w:cs="Arial"/>
                <w:sz w:val="20"/>
                <w:szCs w:val="20"/>
              </w:rPr>
            </w:pPr>
            <w:proofErr w:type="spellStart"/>
            <w:r>
              <w:rPr>
                <w:rFonts w:ascii="Arial" w:hAnsi="Arial" w:cs="Arial"/>
                <w:sz w:val="20"/>
                <w:szCs w:val="20"/>
              </w:rPr>
              <w:t>Craske</w:t>
            </w:r>
            <w:proofErr w:type="spellEnd"/>
            <w:r>
              <w:rPr>
                <w:rFonts w:ascii="Arial" w:hAnsi="Arial" w:cs="Arial"/>
                <w:sz w:val="20"/>
                <w:szCs w:val="20"/>
              </w:rPr>
              <w:t xml:space="preserve"> et al. (2014) – review</w:t>
            </w:r>
          </w:p>
          <w:p w:rsidR="00A5096D" w:rsidRDefault="00A5096D" w:rsidP="00A5096D">
            <w:pPr>
              <w:ind w:left="1308" w:hanging="1308"/>
              <w:rPr>
                <w:rFonts w:ascii="Arial" w:hAnsi="Arial" w:cs="Arial"/>
                <w:sz w:val="20"/>
                <w:szCs w:val="20"/>
              </w:rPr>
            </w:pPr>
            <w:r>
              <w:rPr>
                <w:rFonts w:ascii="Arial" w:hAnsi="Arial" w:cs="Arial"/>
                <w:sz w:val="20"/>
                <w:szCs w:val="20"/>
              </w:rPr>
              <w:t>Abramowitz et al. (2019): Ch. 5-6</w:t>
            </w:r>
          </w:p>
          <w:p w:rsidR="00472225" w:rsidRPr="000B7B3E" w:rsidRDefault="00472225" w:rsidP="00787689">
            <w:pPr>
              <w:ind w:left="252" w:right="-108" w:hanging="252"/>
              <w:rPr>
                <w:rFonts w:ascii="Arial" w:hAnsi="Arial" w:cs="Arial"/>
                <w:i/>
                <w:sz w:val="20"/>
              </w:rPr>
            </w:pPr>
          </w:p>
        </w:tc>
      </w:tr>
      <w:tr w:rsidR="00412830" w:rsidRPr="004F5E25" w:rsidTr="00030E9A">
        <w:tc>
          <w:tcPr>
            <w:tcW w:w="828" w:type="dxa"/>
            <w:tcBorders>
              <w:left w:val="single" w:sz="12" w:space="0" w:color="auto"/>
              <w:right w:val="single" w:sz="4" w:space="0" w:color="auto"/>
            </w:tcBorders>
            <w:vAlign w:val="center"/>
          </w:tcPr>
          <w:p w:rsidR="00412830" w:rsidRPr="00030E9A" w:rsidRDefault="00412830" w:rsidP="00030E9A">
            <w:pPr>
              <w:jc w:val="center"/>
              <w:rPr>
                <w:rFonts w:ascii="Arial" w:hAnsi="Arial" w:cs="Arial"/>
                <w:sz w:val="20"/>
              </w:rPr>
            </w:pPr>
            <w:r>
              <w:rPr>
                <w:rFonts w:ascii="Arial" w:hAnsi="Arial" w:cs="Arial"/>
                <w:sz w:val="20"/>
              </w:rPr>
              <w:t>6</w:t>
            </w:r>
            <w:r w:rsidR="002E466A">
              <w:rPr>
                <w:rFonts w:ascii="Arial" w:hAnsi="Arial" w:cs="Arial"/>
                <w:sz w:val="20"/>
              </w:rPr>
              <w:t xml:space="preserve"> Feb 28</w:t>
            </w:r>
          </w:p>
        </w:tc>
        <w:tc>
          <w:tcPr>
            <w:tcW w:w="4050" w:type="dxa"/>
            <w:tcBorders>
              <w:left w:val="single" w:sz="4" w:space="0" w:color="auto"/>
              <w:right w:val="single" w:sz="4" w:space="0" w:color="auto"/>
            </w:tcBorders>
          </w:tcPr>
          <w:p w:rsidR="00412830" w:rsidRPr="004F5E25" w:rsidRDefault="00A5096D" w:rsidP="00057446">
            <w:pPr>
              <w:tabs>
                <w:tab w:val="left" w:pos="432"/>
              </w:tabs>
              <w:rPr>
                <w:rFonts w:ascii="Arial" w:hAnsi="Arial" w:cs="Arial"/>
                <w:sz w:val="20"/>
              </w:rPr>
            </w:pPr>
            <w:r>
              <w:rPr>
                <w:rFonts w:ascii="Arial" w:hAnsi="Arial" w:cs="Arial"/>
                <w:sz w:val="20"/>
              </w:rPr>
              <w:t xml:space="preserve">Emotion Regulation Skills **Alternate Class Day </w:t>
            </w:r>
          </w:p>
        </w:tc>
        <w:tc>
          <w:tcPr>
            <w:tcW w:w="5418" w:type="dxa"/>
            <w:tcBorders>
              <w:left w:val="single" w:sz="4" w:space="0" w:color="auto"/>
              <w:right w:val="single" w:sz="12" w:space="0" w:color="auto"/>
            </w:tcBorders>
          </w:tcPr>
          <w:p w:rsidR="005C1249" w:rsidRDefault="00A5096D" w:rsidP="00057446">
            <w:pPr>
              <w:rPr>
                <w:rFonts w:ascii="Arial" w:hAnsi="Arial" w:cs="Arial"/>
                <w:sz w:val="20"/>
              </w:rPr>
            </w:pPr>
            <w:r>
              <w:rPr>
                <w:rFonts w:ascii="Arial" w:hAnsi="Arial" w:cs="Arial"/>
                <w:sz w:val="20"/>
              </w:rPr>
              <w:t xml:space="preserve">DBT workbook ER module </w:t>
            </w:r>
          </w:p>
        </w:tc>
      </w:tr>
      <w:tr w:rsidR="005826A1" w:rsidRPr="004F5E25" w:rsidTr="00030E9A">
        <w:tc>
          <w:tcPr>
            <w:tcW w:w="828" w:type="dxa"/>
            <w:tcBorders>
              <w:left w:val="single" w:sz="12" w:space="0" w:color="auto"/>
              <w:bottom w:val="single" w:sz="4" w:space="0" w:color="auto"/>
              <w:right w:val="single" w:sz="4" w:space="0" w:color="auto"/>
            </w:tcBorders>
            <w:vAlign w:val="center"/>
          </w:tcPr>
          <w:p w:rsidR="00412830" w:rsidRPr="00030E9A" w:rsidRDefault="00412830" w:rsidP="00030E9A">
            <w:pPr>
              <w:jc w:val="center"/>
              <w:rPr>
                <w:rFonts w:ascii="Arial" w:hAnsi="Arial" w:cs="Arial"/>
                <w:sz w:val="20"/>
              </w:rPr>
            </w:pPr>
            <w:r>
              <w:rPr>
                <w:rFonts w:ascii="Arial" w:hAnsi="Arial" w:cs="Arial"/>
                <w:sz w:val="20"/>
              </w:rPr>
              <w:t>7</w:t>
            </w:r>
            <w:r w:rsidR="002E466A">
              <w:rPr>
                <w:rFonts w:ascii="Arial" w:hAnsi="Arial" w:cs="Arial"/>
                <w:sz w:val="20"/>
              </w:rPr>
              <w:t xml:space="preserve"> March 6</w:t>
            </w:r>
          </w:p>
        </w:tc>
        <w:tc>
          <w:tcPr>
            <w:tcW w:w="4050" w:type="dxa"/>
            <w:tcBorders>
              <w:left w:val="single" w:sz="4" w:space="0" w:color="auto"/>
              <w:bottom w:val="single" w:sz="4" w:space="0" w:color="auto"/>
              <w:right w:val="single" w:sz="4" w:space="0" w:color="auto"/>
            </w:tcBorders>
          </w:tcPr>
          <w:p w:rsidR="007D490D" w:rsidRPr="004F5E25" w:rsidRDefault="00A5096D" w:rsidP="009432AE">
            <w:pPr>
              <w:tabs>
                <w:tab w:val="left" w:pos="432"/>
              </w:tabs>
              <w:rPr>
                <w:rFonts w:ascii="Arial" w:hAnsi="Arial" w:cs="Arial"/>
                <w:sz w:val="20"/>
              </w:rPr>
            </w:pPr>
            <w:r>
              <w:rPr>
                <w:rFonts w:ascii="Arial" w:hAnsi="Arial" w:cs="Arial"/>
                <w:sz w:val="20"/>
              </w:rPr>
              <w:t xml:space="preserve">Panic Disorder Conceptualization, Treatment, and </w:t>
            </w:r>
            <w:proofErr w:type="spellStart"/>
            <w:r>
              <w:rPr>
                <w:rFonts w:ascii="Arial" w:hAnsi="Arial" w:cs="Arial"/>
                <w:sz w:val="20"/>
              </w:rPr>
              <w:t>Interoceptive</w:t>
            </w:r>
            <w:proofErr w:type="spellEnd"/>
            <w:r>
              <w:rPr>
                <w:rFonts w:ascii="Arial" w:hAnsi="Arial" w:cs="Arial"/>
                <w:sz w:val="20"/>
              </w:rPr>
              <w:t xml:space="preserve"> Exposure</w:t>
            </w:r>
          </w:p>
        </w:tc>
        <w:tc>
          <w:tcPr>
            <w:tcW w:w="5418" w:type="dxa"/>
            <w:tcBorders>
              <w:left w:val="single" w:sz="4" w:space="0" w:color="auto"/>
              <w:bottom w:val="single" w:sz="4" w:space="0" w:color="auto"/>
              <w:right w:val="single" w:sz="12" w:space="0" w:color="auto"/>
            </w:tcBorders>
          </w:tcPr>
          <w:p w:rsidR="000E3439" w:rsidRDefault="00A5096D" w:rsidP="00A5096D">
            <w:pPr>
              <w:rPr>
                <w:rFonts w:ascii="Arial" w:hAnsi="Arial" w:cs="Arial"/>
                <w:sz w:val="20"/>
              </w:rPr>
            </w:pPr>
            <w:r>
              <w:rPr>
                <w:rFonts w:ascii="Arial" w:hAnsi="Arial" w:cs="Arial"/>
                <w:sz w:val="20"/>
              </w:rPr>
              <w:t>Barlow (2014) Chapter 1</w:t>
            </w:r>
          </w:p>
          <w:p w:rsidR="00A5096D" w:rsidRPr="004F5E25" w:rsidRDefault="00A5096D" w:rsidP="00A5096D">
            <w:pPr>
              <w:rPr>
                <w:rFonts w:ascii="Arial" w:hAnsi="Arial" w:cs="Arial"/>
                <w:sz w:val="20"/>
              </w:rPr>
            </w:pPr>
            <w:proofErr w:type="spellStart"/>
            <w:r>
              <w:rPr>
                <w:rFonts w:ascii="Arial" w:hAnsi="Arial" w:cs="Arial"/>
                <w:sz w:val="20"/>
              </w:rPr>
              <w:t>Craske</w:t>
            </w:r>
            <w:proofErr w:type="spellEnd"/>
            <w:r>
              <w:rPr>
                <w:rFonts w:ascii="Arial" w:hAnsi="Arial" w:cs="Arial"/>
                <w:sz w:val="20"/>
              </w:rPr>
              <w:t xml:space="preserve"> &amp; Barlow (2007)</w:t>
            </w:r>
          </w:p>
        </w:tc>
      </w:tr>
      <w:tr w:rsidR="007D490D" w:rsidRPr="004F5E25" w:rsidTr="00030E9A">
        <w:tc>
          <w:tcPr>
            <w:tcW w:w="828" w:type="dxa"/>
            <w:tcBorders>
              <w:left w:val="single" w:sz="12" w:space="0" w:color="auto"/>
              <w:right w:val="single" w:sz="4" w:space="0" w:color="auto"/>
            </w:tcBorders>
            <w:vAlign w:val="center"/>
          </w:tcPr>
          <w:p w:rsidR="007D490D" w:rsidRPr="00030E9A" w:rsidRDefault="007D490D" w:rsidP="00030E9A">
            <w:pPr>
              <w:jc w:val="center"/>
              <w:rPr>
                <w:rFonts w:ascii="Arial" w:hAnsi="Arial" w:cs="Arial"/>
                <w:sz w:val="20"/>
              </w:rPr>
            </w:pPr>
            <w:r>
              <w:rPr>
                <w:rFonts w:ascii="Arial" w:hAnsi="Arial" w:cs="Arial"/>
                <w:sz w:val="20"/>
              </w:rPr>
              <w:t>8</w:t>
            </w:r>
            <w:r w:rsidR="002E466A">
              <w:rPr>
                <w:rFonts w:ascii="Arial" w:hAnsi="Arial" w:cs="Arial"/>
                <w:sz w:val="20"/>
              </w:rPr>
              <w:t xml:space="preserve"> March 13</w:t>
            </w:r>
          </w:p>
        </w:tc>
        <w:tc>
          <w:tcPr>
            <w:tcW w:w="4050" w:type="dxa"/>
            <w:tcBorders>
              <w:left w:val="single" w:sz="4" w:space="0" w:color="auto"/>
              <w:right w:val="single" w:sz="4" w:space="0" w:color="auto"/>
            </w:tcBorders>
          </w:tcPr>
          <w:p w:rsidR="007D490D" w:rsidRPr="004F5E25" w:rsidRDefault="00A5096D" w:rsidP="007D490D">
            <w:pPr>
              <w:tabs>
                <w:tab w:val="left" w:pos="432"/>
              </w:tabs>
              <w:rPr>
                <w:rFonts w:ascii="Arial" w:hAnsi="Arial" w:cs="Arial"/>
                <w:sz w:val="20"/>
              </w:rPr>
            </w:pPr>
            <w:r>
              <w:rPr>
                <w:rFonts w:ascii="Arial" w:hAnsi="Arial" w:cs="Arial"/>
                <w:sz w:val="20"/>
              </w:rPr>
              <w:t>GMU Spring Break – supervision TBD</w:t>
            </w:r>
          </w:p>
        </w:tc>
        <w:tc>
          <w:tcPr>
            <w:tcW w:w="5418" w:type="dxa"/>
            <w:tcBorders>
              <w:left w:val="single" w:sz="4" w:space="0" w:color="auto"/>
              <w:right w:val="single" w:sz="12" w:space="0" w:color="auto"/>
            </w:tcBorders>
          </w:tcPr>
          <w:p w:rsidR="007D490D" w:rsidRPr="004F5E25" w:rsidRDefault="007D490D" w:rsidP="007D490D">
            <w:pPr>
              <w:rPr>
                <w:rFonts w:ascii="Arial" w:hAnsi="Arial" w:cs="Arial"/>
                <w:sz w:val="20"/>
              </w:rPr>
            </w:pPr>
          </w:p>
        </w:tc>
      </w:tr>
      <w:tr w:rsidR="007D490D" w:rsidRPr="004F5E25" w:rsidTr="00030E9A">
        <w:tc>
          <w:tcPr>
            <w:tcW w:w="828" w:type="dxa"/>
            <w:tcBorders>
              <w:left w:val="single" w:sz="12" w:space="0" w:color="auto"/>
              <w:right w:val="single" w:sz="4" w:space="0" w:color="auto"/>
            </w:tcBorders>
            <w:vAlign w:val="center"/>
          </w:tcPr>
          <w:p w:rsidR="007D490D" w:rsidRPr="00030E9A" w:rsidRDefault="007D490D" w:rsidP="00030E9A">
            <w:pPr>
              <w:jc w:val="center"/>
              <w:rPr>
                <w:rFonts w:ascii="Arial" w:hAnsi="Arial" w:cs="Arial"/>
                <w:sz w:val="20"/>
              </w:rPr>
            </w:pPr>
            <w:r>
              <w:rPr>
                <w:rFonts w:ascii="Arial" w:hAnsi="Arial" w:cs="Arial"/>
                <w:sz w:val="20"/>
              </w:rPr>
              <w:t>9</w:t>
            </w:r>
            <w:r w:rsidR="002E466A">
              <w:rPr>
                <w:rFonts w:ascii="Arial" w:hAnsi="Arial" w:cs="Arial"/>
                <w:sz w:val="20"/>
              </w:rPr>
              <w:t xml:space="preserve"> March 20</w:t>
            </w:r>
          </w:p>
        </w:tc>
        <w:tc>
          <w:tcPr>
            <w:tcW w:w="4050" w:type="dxa"/>
            <w:tcBorders>
              <w:left w:val="single" w:sz="4" w:space="0" w:color="auto"/>
              <w:right w:val="single" w:sz="4" w:space="0" w:color="auto"/>
            </w:tcBorders>
          </w:tcPr>
          <w:p w:rsidR="00A5096D" w:rsidRDefault="00A5096D" w:rsidP="00A5096D">
            <w:pPr>
              <w:tabs>
                <w:tab w:val="left" w:pos="432"/>
              </w:tabs>
              <w:rPr>
                <w:rFonts w:ascii="Arial" w:hAnsi="Arial" w:cs="Arial"/>
                <w:sz w:val="20"/>
              </w:rPr>
            </w:pPr>
            <w:r>
              <w:rPr>
                <w:rFonts w:ascii="Arial" w:hAnsi="Arial" w:cs="Arial"/>
                <w:sz w:val="20"/>
              </w:rPr>
              <w:t>Substance Use Disorders</w:t>
            </w:r>
          </w:p>
          <w:p w:rsidR="00A5096D" w:rsidRPr="000E3439" w:rsidRDefault="00A5096D" w:rsidP="00A5096D">
            <w:pPr>
              <w:tabs>
                <w:tab w:val="left" w:pos="432"/>
              </w:tabs>
              <w:rPr>
                <w:rFonts w:ascii="Arial" w:hAnsi="Arial" w:cs="Arial"/>
                <w:i/>
                <w:sz w:val="20"/>
              </w:rPr>
            </w:pPr>
            <w:r w:rsidRPr="000E3439">
              <w:rPr>
                <w:rFonts w:ascii="Arial" w:hAnsi="Arial" w:cs="Arial"/>
                <w:i/>
                <w:sz w:val="20"/>
              </w:rPr>
              <w:tab/>
              <w:t xml:space="preserve">Guest Lecturer: Patty </w:t>
            </w:r>
            <w:proofErr w:type="spellStart"/>
            <w:r w:rsidRPr="000E3439">
              <w:rPr>
                <w:rFonts w:ascii="Arial" w:hAnsi="Arial" w:cs="Arial"/>
                <w:i/>
                <w:sz w:val="20"/>
              </w:rPr>
              <w:t>Ferssizidis</w:t>
            </w:r>
            <w:proofErr w:type="spellEnd"/>
          </w:p>
          <w:p w:rsidR="00A5096D" w:rsidRDefault="00A5096D" w:rsidP="00A5096D">
            <w:pPr>
              <w:tabs>
                <w:tab w:val="left" w:pos="432"/>
              </w:tabs>
              <w:rPr>
                <w:rFonts w:ascii="Arial" w:hAnsi="Arial" w:cs="Arial"/>
                <w:sz w:val="20"/>
              </w:rPr>
            </w:pPr>
            <w:r>
              <w:rPr>
                <w:rFonts w:ascii="Arial" w:hAnsi="Arial" w:cs="Arial"/>
                <w:sz w:val="20"/>
              </w:rPr>
              <w:tab/>
              <w:t>CBT for Substance Misuse</w:t>
            </w:r>
          </w:p>
          <w:p w:rsidR="00A5096D" w:rsidRDefault="00A5096D" w:rsidP="00A5096D">
            <w:pPr>
              <w:tabs>
                <w:tab w:val="left" w:pos="432"/>
              </w:tabs>
              <w:ind w:left="972" w:hanging="972"/>
              <w:rPr>
                <w:rFonts w:ascii="Arial" w:hAnsi="Arial" w:cs="Arial"/>
                <w:sz w:val="20"/>
              </w:rPr>
            </w:pPr>
            <w:r>
              <w:rPr>
                <w:rFonts w:ascii="Arial" w:hAnsi="Arial" w:cs="Arial"/>
                <w:sz w:val="20"/>
              </w:rPr>
              <w:tab/>
              <w:t>Screening, Brief Intervention, and Referral to Treatment (SBIRT)</w:t>
            </w:r>
          </w:p>
          <w:p w:rsidR="007D490D" w:rsidRPr="004F5E25" w:rsidRDefault="007D490D" w:rsidP="000E3439">
            <w:pPr>
              <w:tabs>
                <w:tab w:val="left" w:pos="432"/>
              </w:tabs>
              <w:rPr>
                <w:rFonts w:ascii="Arial" w:hAnsi="Arial" w:cs="Arial"/>
                <w:sz w:val="20"/>
              </w:rPr>
            </w:pPr>
          </w:p>
        </w:tc>
        <w:tc>
          <w:tcPr>
            <w:tcW w:w="5418" w:type="dxa"/>
            <w:tcBorders>
              <w:left w:val="single" w:sz="4" w:space="0" w:color="auto"/>
              <w:right w:val="single" w:sz="12" w:space="0" w:color="auto"/>
            </w:tcBorders>
          </w:tcPr>
          <w:p w:rsidR="00A5096D" w:rsidRDefault="00A5096D" w:rsidP="00A5096D">
            <w:pPr>
              <w:rPr>
                <w:rFonts w:ascii="Arial" w:hAnsi="Arial" w:cs="Arial"/>
                <w:sz w:val="20"/>
              </w:rPr>
            </w:pPr>
            <w:r>
              <w:rPr>
                <w:rFonts w:ascii="Arial" w:hAnsi="Arial" w:cs="Arial"/>
                <w:sz w:val="20"/>
              </w:rPr>
              <w:t>McHugh et al. (2010)</w:t>
            </w:r>
          </w:p>
          <w:p w:rsidR="00A5096D" w:rsidRDefault="00A5096D" w:rsidP="00A5096D">
            <w:pPr>
              <w:rPr>
                <w:rFonts w:ascii="Arial" w:hAnsi="Arial" w:cs="Arial"/>
                <w:sz w:val="20"/>
              </w:rPr>
            </w:pPr>
            <w:r>
              <w:rPr>
                <w:rFonts w:ascii="Arial" w:hAnsi="Arial" w:cs="Arial"/>
                <w:sz w:val="20"/>
              </w:rPr>
              <w:t>Videos to watch prior to class:</w:t>
            </w:r>
          </w:p>
          <w:p w:rsidR="00A5096D" w:rsidRDefault="00A5096D" w:rsidP="00A5096D">
            <w:pPr>
              <w:numPr>
                <w:ilvl w:val="0"/>
                <w:numId w:val="3"/>
              </w:numPr>
              <w:ind w:left="342" w:hanging="270"/>
              <w:rPr>
                <w:rFonts w:ascii="Arial" w:hAnsi="Arial" w:cs="Arial"/>
                <w:sz w:val="20"/>
              </w:rPr>
            </w:pPr>
            <w:hyperlink r:id="rId5" w:history="1">
              <w:r w:rsidRPr="00997E94">
                <w:rPr>
                  <w:rStyle w:val="Hyperlink"/>
                  <w:rFonts w:ascii="Arial" w:hAnsi="Arial" w:cs="Arial"/>
                  <w:sz w:val="20"/>
                </w:rPr>
                <w:t>http://www2.jbsinternational.com/imc/sbirt/bt/story.html</w:t>
              </w:r>
            </w:hyperlink>
          </w:p>
          <w:p w:rsidR="007D031C" w:rsidRPr="004F5E25" w:rsidRDefault="00A5096D" w:rsidP="00A5096D">
            <w:pPr>
              <w:rPr>
                <w:rFonts w:ascii="Arial" w:hAnsi="Arial" w:cs="Arial"/>
                <w:sz w:val="20"/>
              </w:rPr>
            </w:pPr>
            <w:hyperlink r:id="rId6" w:history="1">
              <w:r w:rsidRPr="00997E94">
                <w:rPr>
                  <w:rStyle w:val="Hyperlink"/>
                  <w:rFonts w:ascii="Arial" w:hAnsi="Arial" w:cs="Arial"/>
                  <w:sz w:val="20"/>
                </w:rPr>
                <w:t>https://www.dropbox.com/sh/pgb66bkk07bopmd/AABC0Cmtxp9GJaWsX6KTwg3ca?dl=0</w:t>
              </w:r>
            </w:hyperlink>
            <w:r>
              <w:rPr>
                <w:rFonts w:ascii="Arial" w:hAnsi="Arial" w:cs="Arial"/>
                <w:sz w:val="20"/>
              </w:rPr>
              <w:t xml:space="preserve"> (watch final video: “Urge Surfing”)</w:t>
            </w:r>
          </w:p>
        </w:tc>
      </w:tr>
      <w:tr w:rsidR="007D490D" w:rsidRPr="004F5E25" w:rsidTr="00030E9A">
        <w:tc>
          <w:tcPr>
            <w:tcW w:w="828" w:type="dxa"/>
            <w:tcBorders>
              <w:left w:val="single" w:sz="12" w:space="0" w:color="auto"/>
              <w:right w:val="single" w:sz="4" w:space="0" w:color="auto"/>
            </w:tcBorders>
            <w:vAlign w:val="center"/>
          </w:tcPr>
          <w:p w:rsidR="007D490D" w:rsidRPr="00030E9A" w:rsidRDefault="007D490D" w:rsidP="00030E9A">
            <w:pPr>
              <w:jc w:val="center"/>
              <w:rPr>
                <w:rFonts w:ascii="Arial" w:hAnsi="Arial" w:cs="Arial"/>
                <w:sz w:val="20"/>
              </w:rPr>
            </w:pPr>
            <w:r>
              <w:rPr>
                <w:rFonts w:ascii="Arial" w:hAnsi="Arial" w:cs="Arial"/>
                <w:sz w:val="20"/>
              </w:rPr>
              <w:t>10</w:t>
            </w:r>
            <w:r w:rsidR="002E466A">
              <w:rPr>
                <w:rFonts w:ascii="Arial" w:hAnsi="Arial" w:cs="Arial"/>
                <w:sz w:val="20"/>
              </w:rPr>
              <w:t xml:space="preserve"> March 27</w:t>
            </w:r>
          </w:p>
        </w:tc>
        <w:tc>
          <w:tcPr>
            <w:tcW w:w="4050" w:type="dxa"/>
            <w:tcBorders>
              <w:left w:val="single" w:sz="4" w:space="0" w:color="auto"/>
              <w:right w:val="single" w:sz="4" w:space="0" w:color="auto"/>
            </w:tcBorders>
          </w:tcPr>
          <w:p w:rsidR="007D490D" w:rsidRPr="004F5E25" w:rsidRDefault="00A5096D" w:rsidP="007D490D">
            <w:pPr>
              <w:tabs>
                <w:tab w:val="left" w:pos="432"/>
              </w:tabs>
              <w:rPr>
                <w:rFonts w:ascii="Arial" w:hAnsi="Arial" w:cs="Arial"/>
                <w:sz w:val="20"/>
              </w:rPr>
            </w:pPr>
            <w:r>
              <w:rPr>
                <w:rFonts w:ascii="Arial" w:hAnsi="Arial" w:cs="Arial"/>
                <w:sz w:val="20"/>
              </w:rPr>
              <w:t>GAD</w:t>
            </w:r>
          </w:p>
        </w:tc>
        <w:tc>
          <w:tcPr>
            <w:tcW w:w="5418" w:type="dxa"/>
            <w:tcBorders>
              <w:left w:val="single" w:sz="4" w:space="0" w:color="auto"/>
              <w:right w:val="single" w:sz="12" w:space="0" w:color="auto"/>
            </w:tcBorders>
          </w:tcPr>
          <w:tbl>
            <w:tblPr>
              <w:tblW w:w="1029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0296"/>
            </w:tblGrid>
            <w:tr w:rsidR="00A5096D" w:rsidRPr="00AF4720" w:rsidTr="00760E10">
              <w:tc>
                <w:tcPr>
                  <w:tcW w:w="5418" w:type="dxa"/>
                  <w:tcBorders>
                    <w:left w:val="single" w:sz="4" w:space="0" w:color="auto"/>
                    <w:bottom w:val="single" w:sz="4" w:space="0" w:color="auto"/>
                    <w:right w:val="single" w:sz="12" w:space="0" w:color="auto"/>
                  </w:tcBorders>
                </w:tcPr>
                <w:p w:rsidR="00A5096D" w:rsidRDefault="00A5096D" w:rsidP="00A5096D">
                  <w:pPr>
                    <w:rPr>
                      <w:rFonts w:ascii="Arial" w:hAnsi="Arial" w:cs="Arial"/>
                      <w:sz w:val="20"/>
                    </w:rPr>
                  </w:pPr>
                  <w:r>
                    <w:rPr>
                      <w:rFonts w:ascii="Arial" w:hAnsi="Arial" w:cs="Arial"/>
                      <w:sz w:val="20"/>
                    </w:rPr>
                    <w:t>Behar et al. (2009)</w:t>
                  </w:r>
                </w:p>
                <w:p w:rsidR="00A5096D" w:rsidRPr="00AF4720" w:rsidRDefault="00A5096D" w:rsidP="00A5096D">
                  <w:pPr>
                    <w:rPr>
                      <w:rFonts w:ascii="Arial" w:hAnsi="Arial" w:cs="Arial"/>
                      <w:sz w:val="20"/>
                    </w:rPr>
                  </w:pPr>
                  <w:r>
                    <w:rPr>
                      <w:rFonts w:ascii="Arial" w:hAnsi="Arial" w:cs="Arial"/>
                      <w:sz w:val="20"/>
                    </w:rPr>
                    <w:t>Newman et al. (2013)</w:t>
                  </w:r>
                </w:p>
              </w:tc>
            </w:tr>
            <w:tr w:rsidR="00A5096D" w:rsidRPr="000B7B3E" w:rsidTr="00760E10">
              <w:tc>
                <w:tcPr>
                  <w:tcW w:w="5418" w:type="dxa"/>
                  <w:tcBorders>
                    <w:left w:val="single" w:sz="4" w:space="0" w:color="auto"/>
                    <w:right w:val="single" w:sz="12" w:space="0" w:color="auto"/>
                  </w:tcBorders>
                </w:tcPr>
                <w:p w:rsidR="00A5096D" w:rsidRDefault="00A5096D" w:rsidP="00A5096D">
                  <w:pPr>
                    <w:ind w:left="252" w:right="-108" w:hanging="252"/>
                    <w:rPr>
                      <w:rFonts w:ascii="Arial" w:hAnsi="Arial" w:cs="Arial"/>
                      <w:sz w:val="20"/>
                    </w:rPr>
                  </w:pPr>
                  <w:r>
                    <w:rPr>
                      <w:rFonts w:ascii="Arial" w:hAnsi="Arial" w:cs="Arial"/>
                      <w:sz w:val="20"/>
                    </w:rPr>
                    <w:t>Intolerance of Uncertainty handout</w:t>
                  </w:r>
                </w:p>
                <w:p w:rsidR="00A5096D" w:rsidRDefault="00A5096D" w:rsidP="00A5096D">
                  <w:pPr>
                    <w:ind w:left="252" w:right="-108" w:hanging="252"/>
                    <w:rPr>
                      <w:rFonts w:ascii="Arial" w:hAnsi="Arial" w:cs="Arial"/>
                      <w:sz w:val="20"/>
                    </w:rPr>
                  </w:pPr>
                  <w:r>
                    <w:rPr>
                      <w:rFonts w:ascii="Arial" w:hAnsi="Arial" w:cs="Arial"/>
                      <w:sz w:val="20"/>
                    </w:rPr>
                    <w:t xml:space="preserve">Barlow (2014): Ch. 5 </w:t>
                  </w:r>
                </w:p>
                <w:p w:rsidR="00A5096D" w:rsidRPr="007D031C" w:rsidRDefault="00A5096D" w:rsidP="00A5096D">
                  <w:pPr>
                    <w:ind w:left="252" w:right="-108" w:hanging="252"/>
                    <w:rPr>
                      <w:rFonts w:ascii="Arial" w:hAnsi="Arial" w:cs="Arial"/>
                      <w:i/>
                      <w:sz w:val="20"/>
                    </w:rPr>
                  </w:pPr>
                  <w:proofErr w:type="spellStart"/>
                  <w:r>
                    <w:rPr>
                      <w:rFonts w:ascii="Arial" w:hAnsi="Arial" w:cs="Arial"/>
                      <w:sz w:val="20"/>
                    </w:rPr>
                    <w:t>Zinbarg</w:t>
                  </w:r>
                  <w:proofErr w:type="spellEnd"/>
                  <w:r>
                    <w:rPr>
                      <w:rFonts w:ascii="Arial" w:hAnsi="Arial" w:cs="Arial"/>
                      <w:sz w:val="20"/>
                    </w:rPr>
                    <w:t xml:space="preserve"> et al. (2006) - </w:t>
                  </w:r>
                  <w:r>
                    <w:rPr>
                      <w:rFonts w:ascii="Arial" w:hAnsi="Arial" w:cs="Arial"/>
                      <w:i/>
                      <w:sz w:val="20"/>
                    </w:rPr>
                    <w:t>review</w:t>
                  </w:r>
                </w:p>
                <w:p w:rsidR="00A5096D" w:rsidRPr="000B7B3E" w:rsidRDefault="00A5096D" w:rsidP="00A5096D">
                  <w:pPr>
                    <w:ind w:left="252" w:right="-108" w:hanging="252"/>
                    <w:rPr>
                      <w:rFonts w:ascii="Arial" w:hAnsi="Arial" w:cs="Arial"/>
                      <w:i/>
                      <w:sz w:val="20"/>
                    </w:rPr>
                  </w:pPr>
                </w:p>
              </w:tc>
            </w:tr>
          </w:tbl>
          <w:p w:rsidR="007D490D" w:rsidRPr="000B7B3E" w:rsidRDefault="007D490D" w:rsidP="007D490D">
            <w:pPr>
              <w:ind w:left="252" w:hanging="252"/>
              <w:rPr>
                <w:rFonts w:ascii="Arial" w:hAnsi="Arial" w:cs="Arial"/>
                <w:i/>
                <w:sz w:val="20"/>
              </w:rPr>
            </w:pPr>
          </w:p>
        </w:tc>
      </w:tr>
      <w:tr w:rsidR="007D490D" w:rsidRPr="004F5E25" w:rsidTr="00030E9A">
        <w:tc>
          <w:tcPr>
            <w:tcW w:w="828" w:type="dxa"/>
            <w:tcBorders>
              <w:left w:val="single" w:sz="12" w:space="0" w:color="auto"/>
              <w:right w:val="single" w:sz="4" w:space="0" w:color="auto"/>
            </w:tcBorders>
            <w:vAlign w:val="center"/>
          </w:tcPr>
          <w:p w:rsidR="007D490D" w:rsidRPr="00030E9A" w:rsidRDefault="007D490D" w:rsidP="00030E9A">
            <w:pPr>
              <w:jc w:val="center"/>
              <w:rPr>
                <w:rFonts w:ascii="Arial" w:hAnsi="Arial" w:cs="Arial"/>
                <w:sz w:val="20"/>
              </w:rPr>
            </w:pPr>
            <w:r>
              <w:rPr>
                <w:rFonts w:ascii="Arial" w:hAnsi="Arial" w:cs="Arial"/>
                <w:sz w:val="20"/>
              </w:rPr>
              <w:t>11</w:t>
            </w:r>
            <w:r w:rsidR="002E466A">
              <w:rPr>
                <w:rFonts w:ascii="Arial" w:hAnsi="Arial" w:cs="Arial"/>
                <w:sz w:val="20"/>
              </w:rPr>
              <w:t xml:space="preserve"> April 3</w:t>
            </w:r>
          </w:p>
        </w:tc>
        <w:tc>
          <w:tcPr>
            <w:tcW w:w="4050" w:type="dxa"/>
            <w:tcBorders>
              <w:left w:val="single" w:sz="4" w:space="0" w:color="auto"/>
              <w:right w:val="single" w:sz="4" w:space="0" w:color="auto"/>
            </w:tcBorders>
          </w:tcPr>
          <w:p w:rsidR="00A5096D" w:rsidRPr="004F5E25" w:rsidRDefault="00A5096D" w:rsidP="00A5096D">
            <w:pPr>
              <w:rPr>
                <w:rFonts w:ascii="Arial" w:hAnsi="Arial" w:cs="Arial"/>
                <w:sz w:val="20"/>
              </w:rPr>
            </w:pPr>
            <w:r w:rsidRPr="004F5E25">
              <w:rPr>
                <w:rFonts w:ascii="Arial" w:hAnsi="Arial" w:cs="Arial"/>
                <w:sz w:val="20"/>
              </w:rPr>
              <w:t>Obsessive Compulsive Disorder</w:t>
            </w:r>
          </w:p>
          <w:p w:rsidR="00A5096D" w:rsidRPr="004F5E25" w:rsidRDefault="00A5096D" w:rsidP="00A5096D">
            <w:pPr>
              <w:tabs>
                <w:tab w:val="left" w:pos="432"/>
              </w:tabs>
              <w:rPr>
                <w:rFonts w:ascii="Arial" w:hAnsi="Arial" w:cs="Arial"/>
                <w:sz w:val="20"/>
              </w:rPr>
            </w:pPr>
            <w:r w:rsidRPr="004F5E25">
              <w:rPr>
                <w:rFonts w:ascii="Arial" w:hAnsi="Arial" w:cs="Arial"/>
                <w:sz w:val="20"/>
              </w:rPr>
              <w:tab/>
              <w:t>Behavioral Conceptualization</w:t>
            </w:r>
          </w:p>
          <w:p w:rsidR="00A5096D" w:rsidRPr="004F5E25" w:rsidRDefault="00A5096D" w:rsidP="00A5096D">
            <w:pPr>
              <w:tabs>
                <w:tab w:val="left" w:pos="432"/>
              </w:tabs>
              <w:ind w:right="-108"/>
              <w:rPr>
                <w:rFonts w:ascii="Arial" w:hAnsi="Arial" w:cs="Arial"/>
                <w:sz w:val="20"/>
              </w:rPr>
            </w:pPr>
            <w:r w:rsidRPr="004F5E25">
              <w:rPr>
                <w:rFonts w:ascii="Arial" w:hAnsi="Arial" w:cs="Arial"/>
                <w:sz w:val="20"/>
              </w:rPr>
              <w:tab/>
              <w:t>Exposure/Response Prevention</w:t>
            </w:r>
          </w:p>
          <w:p w:rsidR="00A5096D" w:rsidRDefault="00A5096D" w:rsidP="00A5096D">
            <w:pPr>
              <w:tabs>
                <w:tab w:val="left" w:pos="432"/>
              </w:tabs>
              <w:rPr>
                <w:rFonts w:ascii="Arial" w:hAnsi="Arial" w:cs="Arial"/>
                <w:sz w:val="20"/>
              </w:rPr>
            </w:pPr>
            <w:r w:rsidRPr="004F5E25">
              <w:rPr>
                <w:rFonts w:ascii="Arial" w:hAnsi="Arial" w:cs="Arial"/>
                <w:sz w:val="20"/>
              </w:rPr>
              <w:tab/>
              <w:t>Imaginal Exposure</w:t>
            </w:r>
          </w:p>
          <w:p w:rsidR="007D490D" w:rsidRPr="004F5E25" w:rsidRDefault="007D490D" w:rsidP="007D490D">
            <w:pPr>
              <w:tabs>
                <w:tab w:val="left" w:pos="402"/>
              </w:tabs>
              <w:rPr>
                <w:rFonts w:ascii="Arial" w:hAnsi="Arial" w:cs="Arial"/>
                <w:sz w:val="20"/>
              </w:rPr>
            </w:pPr>
          </w:p>
        </w:tc>
        <w:tc>
          <w:tcPr>
            <w:tcW w:w="5418" w:type="dxa"/>
            <w:tcBorders>
              <w:left w:val="single" w:sz="4" w:space="0" w:color="auto"/>
              <w:right w:val="single" w:sz="12" w:space="0" w:color="auto"/>
            </w:tcBorders>
          </w:tcPr>
          <w:p w:rsidR="00A5096D" w:rsidRDefault="00A5096D" w:rsidP="00A5096D">
            <w:pPr>
              <w:rPr>
                <w:rFonts w:ascii="Arial" w:hAnsi="Arial" w:cs="Arial"/>
                <w:sz w:val="20"/>
              </w:rPr>
            </w:pPr>
            <w:r>
              <w:rPr>
                <w:rFonts w:ascii="Arial" w:hAnsi="Arial" w:cs="Arial"/>
                <w:sz w:val="20"/>
              </w:rPr>
              <w:t>Barlow (2014): Ch. 4</w:t>
            </w:r>
          </w:p>
          <w:p w:rsidR="007D490D" w:rsidRPr="004F5E25" w:rsidRDefault="00A5096D" w:rsidP="00A5096D">
            <w:pPr>
              <w:rPr>
                <w:rFonts w:ascii="Arial" w:hAnsi="Arial" w:cs="Arial"/>
                <w:sz w:val="20"/>
              </w:rPr>
            </w:pPr>
            <w:proofErr w:type="spellStart"/>
            <w:r>
              <w:rPr>
                <w:rFonts w:ascii="Arial" w:hAnsi="Arial" w:cs="Arial"/>
                <w:sz w:val="20"/>
              </w:rPr>
              <w:t>Steketee</w:t>
            </w:r>
            <w:proofErr w:type="spellEnd"/>
            <w:r>
              <w:rPr>
                <w:rFonts w:ascii="Arial" w:hAnsi="Arial" w:cs="Arial"/>
                <w:sz w:val="20"/>
              </w:rPr>
              <w:t xml:space="preserve"> (1993): Ch. 9</w:t>
            </w:r>
          </w:p>
        </w:tc>
      </w:tr>
      <w:tr w:rsidR="007D490D" w:rsidRPr="004F5E25" w:rsidTr="00030E9A">
        <w:tc>
          <w:tcPr>
            <w:tcW w:w="828" w:type="dxa"/>
            <w:tcBorders>
              <w:left w:val="single" w:sz="12" w:space="0" w:color="auto"/>
              <w:bottom w:val="single" w:sz="4" w:space="0" w:color="auto"/>
              <w:right w:val="single" w:sz="4" w:space="0" w:color="auto"/>
            </w:tcBorders>
            <w:vAlign w:val="center"/>
          </w:tcPr>
          <w:p w:rsidR="007D490D" w:rsidRPr="00030E9A" w:rsidRDefault="007D490D" w:rsidP="00030E9A">
            <w:pPr>
              <w:jc w:val="center"/>
              <w:rPr>
                <w:rFonts w:ascii="Arial" w:hAnsi="Arial" w:cs="Arial"/>
                <w:sz w:val="20"/>
              </w:rPr>
            </w:pPr>
            <w:r>
              <w:rPr>
                <w:rFonts w:ascii="Arial" w:hAnsi="Arial" w:cs="Arial"/>
                <w:sz w:val="20"/>
              </w:rPr>
              <w:t>12</w:t>
            </w:r>
            <w:r w:rsidR="002E466A">
              <w:rPr>
                <w:rFonts w:ascii="Arial" w:hAnsi="Arial" w:cs="Arial"/>
                <w:sz w:val="20"/>
              </w:rPr>
              <w:t xml:space="preserve"> April 10</w:t>
            </w:r>
          </w:p>
        </w:tc>
        <w:tc>
          <w:tcPr>
            <w:tcW w:w="4050" w:type="dxa"/>
            <w:tcBorders>
              <w:left w:val="single" w:sz="4" w:space="0" w:color="auto"/>
              <w:bottom w:val="single" w:sz="4" w:space="0" w:color="auto"/>
              <w:right w:val="single" w:sz="4" w:space="0" w:color="auto"/>
            </w:tcBorders>
          </w:tcPr>
          <w:p w:rsidR="00727933" w:rsidRPr="004F5E25" w:rsidRDefault="00727933" w:rsidP="00727933">
            <w:pPr>
              <w:ind w:right="-108"/>
              <w:rPr>
                <w:rFonts w:ascii="Arial" w:hAnsi="Arial" w:cs="Arial"/>
                <w:sz w:val="20"/>
              </w:rPr>
            </w:pPr>
            <w:r>
              <w:rPr>
                <w:rFonts w:ascii="Arial" w:hAnsi="Arial" w:cs="Arial"/>
                <w:sz w:val="20"/>
              </w:rPr>
              <w:t>Obsessive Compulsive Disorder (</w:t>
            </w:r>
            <w:proofErr w:type="spellStart"/>
            <w:r>
              <w:rPr>
                <w:rFonts w:ascii="Arial" w:hAnsi="Arial" w:cs="Arial"/>
                <w:sz w:val="20"/>
              </w:rPr>
              <w:t>cont</w:t>
            </w:r>
            <w:proofErr w:type="spellEnd"/>
            <w:r>
              <w:rPr>
                <w:rFonts w:ascii="Arial" w:hAnsi="Arial" w:cs="Arial"/>
                <w:sz w:val="20"/>
              </w:rPr>
              <w:t>)</w:t>
            </w:r>
          </w:p>
          <w:p w:rsidR="007D490D" w:rsidRPr="004F5E25" w:rsidRDefault="007D490D" w:rsidP="007D490D">
            <w:pPr>
              <w:tabs>
                <w:tab w:val="left" w:pos="402"/>
              </w:tabs>
              <w:rPr>
                <w:rFonts w:ascii="Arial" w:hAnsi="Arial" w:cs="Arial"/>
                <w:sz w:val="20"/>
              </w:rPr>
            </w:pPr>
          </w:p>
        </w:tc>
        <w:tc>
          <w:tcPr>
            <w:tcW w:w="5418" w:type="dxa"/>
            <w:tcBorders>
              <w:left w:val="single" w:sz="4" w:space="0" w:color="auto"/>
              <w:bottom w:val="single" w:sz="4" w:space="0" w:color="auto"/>
              <w:right w:val="single" w:sz="12" w:space="0" w:color="auto"/>
            </w:tcBorders>
          </w:tcPr>
          <w:p w:rsidR="00727933" w:rsidRDefault="00727933" w:rsidP="00727933">
            <w:pPr>
              <w:rPr>
                <w:rFonts w:ascii="Arial" w:hAnsi="Arial" w:cs="Arial"/>
                <w:sz w:val="20"/>
              </w:rPr>
            </w:pPr>
            <w:r>
              <w:rPr>
                <w:rFonts w:ascii="Arial" w:hAnsi="Arial" w:cs="Arial"/>
                <w:sz w:val="20"/>
              </w:rPr>
              <w:t>Clark (2004): Ch. 2</w:t>
            </w:r>
          </w:p>
          <w:p w:rsidR="00727933" w:rsidRDefault="00727933" w:rsidP="00727933">
            <w:pPr>
              <w:rPr>
                <w:rFonts w:ascii="Arial" w:hAnsi="Arial" w:cs="Arial"/>
                <w:sz w:val="20"/>
              </w:rPr>
            </w:pPr>
            <w:r>
              <w:rPr>
                <w:rFonts w:ascii="Arial" w:hAnsi="Arial" w:cs="Arial"/>
                <w:sz w:val="20"/>
              </w:rPr>
              <w:t>Grayson (2010)</w:t>
            </w:r>
          </w:p>
          <w:p w:rsidR="007D490D" w:rsidRPr="004F5E25" w:rsidRDefault="007D490D" w:rsidP="007D490D">
            <w:pPr>
              <w:rPr>
                <w:rFonts w:ascii="Arial" w:hAnsi="Arial" w:cs="Arial"/>
                <w:sz w:val="20"/>
              </w:rPr>
            </w:pPr>
          </w:p>
        </w:tc>
      </w:tr>
      <w:tr w:rsidR="007D490D" w:rsidRPr="004F5E25" w:rsidTr="00030E9A">
        <w:tc>
          <w:tcPr>
            <w:tcW w:w="828" w:type="dxa"/>
            <w:tcBorders>
              <w:left w:val="single" w:sz="12" w:space="0" w:color="auto"/>
              <w:bottom w:val="single" w:sz="4" w:space="0" w:color="auto"/>
              <w:right w:val="single" w:sz="4" w:space="0" w:color="auto"/>
            </w:tcBorders>
            <w:vAlign w:val="center"/>
          </w:tcPr>
          <w:p w:rsidR="007D490D" w:rsidRDefault="007D490D" w:rsidP="00030E9A">
            <w:pPr>
              <w:jc w:val="center"/>
              <w:rPr>
                <w:rFonts w:ascii="Arial" w:hAnsi="Arial" w:cs="Arial"/>
                <w:sz w:val="20"/>
              </w:rPr>
            </w:pPr>
            <w:r>
              <w:rPr>
                <w:rFonts w:ascii="Arial" w:hAnsi="Arial" w:cs="Arial"/>
                <w:sz w:val="20"/>
              </w:rPr>
              <w:t>13</w:t>
            </w:r>
            <w:r w:rsidR="002E466A">
              <w:rPr>
                <w:rFonts w:ascii="Arial" w:hAnsi="Arial" w:cs="Arial"/>
                <w:sz w:val="20"/>
              </w:rPr>
              <w:t xml:space="preserve"> </w:t>
            </w:r>
          </w:p>
          <w:p w:rsidR="002E466A" w:rsidRPr="00030E9A" w:rsidRDefault="002E466A" w:rsidP="00030E9A">
            <w:pPr>
              <w:jc w:val="center"/>
              <w:rPr>
                <w:rFonts w:ascii="Arial" w:hAnsi="Arial" w:cs="Arial"/>
                <w:sz w:val="20"/>
              </w:rPr>
            </w:pPr>
            <w:r>
              <w:rPr>
                <w:rFonts w:ascii="Arial" w:hAnsi="Arial" w:cs="Arial"/>
                <w:sz w:val="20"/>
              </w:rPr>
              <w:t>April 17</w:t>
            </w:r>
          </w:p>
        </w:tc>
        <w:tc>
          <w:tcPr>
            <w:tcW w:w="4050" w:type="dxa"/>
            <w:tcBorders>
              <w:left w:val="single" w:sz="4" w:space="0" w:color="auto"/>
              <w:bottom w:val="single" w:sz="4" w:space="0" w:color="auto"/>
              <w:right w:val="single" w:sz="4" w:space="0" w:color="auto"/>
            </w:tcBorders>
          </w:tcPr>
          <w:p w:rsidR="00727933" w:rsidRPr="004F5E25" w:rsidRDefault="00727933" w:rsidP="00727933">
            <w:pPr>
              <w:rPr>
                <w:rFonts w:ascii="Arial" w:hAnsi="Arial" w:cs="Arial"/>
                <w:sz w:val="20"/>
              </w:rPr>
            </w:pPr>
            <w:r w:rsidRPr="004F5E25">
              <w:rPr>
                <w:rFonts w:ascii="Arial" w:hAnsi="Arial" w:cs="Arial"/>
                <w:sz w:val="20"/>
              </w:rPr>
              <w:t>Posttraumatic Stress Disorder</w:t>
            </w:r>
          </w:p>
          <w:p w:rsidR="00727933" w:rsidRPr="004F5E25" w:rsidRDefault="00727933" w:rsidP="00727933">
            <w:pPr>
              <w:tabs>
                <w:tab w:val="left" w:pos="432"/>
              </w:tabs>
              <w:rPr>
                <w:rFonts w:ascii="Arial" w:hAnsi="Arial" w:cs="Arial"/>
                <w:sz w:val="20"/>
              </w:rPr>
            </w:pPr>
            <w:r w:rsidRPr="004F5E25">
              <w:rPr>
                <w:rFonts w:ascii="Arial" w:hAnsi="Arial" w:cs="Arial"/>
                <w:sz w:val="20"/>
              </w:rPr>
              <w:tab/>
              <w:t>CB Conceptualizations</w:t>
            </w:r>
          </w:p>
          <w:p w:rsidR="00727933" w:rsidRDefault="00727933" w:rsidP="00727933">
            <w:pPr>
              <w:tabs>
                <w:tab w:val="left" w:pos="432"/>
              </w:tabs>
              <w:rPr>
                <w:rFonts w:ascii="Arial" w:hAnsi="Arial" w:cs="Arial"/>
                <w:sz w:val="20"/>
              </w:rPr>
            </w:pPr>
            <w:r>
              <w:rPr>
                <w:rFonts w:ascii="Arial" w:hAnsi="Arial" w:cs="Arial"/>
                <w:sz w:val="20"/>
              </w:rPr>
              <w:tab/>
              <w:t>Empirical Status of Treatments</w:t>
            </w:r>
          </w:p>
          <w:p w:rsidR="007D490D" w:rsidRPr="004F5E25" w:rsidRDefault="007D490D" w:rsidP="007D490D">
            <w:pPr>
              <w:tabs>
                <w:tab w:val="left" w:pos="432"/>
              </w:tabs>
              <w:rPr>
                <w:rFonts w:ascii="Arial" w:hAnsi="Arial" w:cs="Arial"/>
                <w:sz w:val="20"/>
              </w:rPr>
            </w:pPr>
          </w:p>
        </w:tc>
        <w:tc>
          <w:tcPr>
            <w:tcW w:w="5418" w:type="dxa"/>
            <w:tcBorders>
              <w:left w:val="single" w:sz="4" w:space="0" w:color="auto"/>
              <w:bottom w:val="single" w:sz="4" w:space="0" w:color="auto"/>
              <w:right w:val="single" w:sz="12" w:space="0" w:color="auto"/>
            </w:tcBorders>
          </w:tcPr>
          <w:p w:rsidR="00727933" w:rsidRDefault="00727933" w:rsidP="00727933">
            <w:pPr>
              <w:rPr>
                <w:rFonts w:ascii="Arial" w:hAnsi="Arial" w:cs="Arial"/>
                <w:sz w:val="20"/>
              </w:rPr>
            </w:pPr>
            <w:proofErr w:type="spellStart"/>
            <w:r>
              <w:rPr>
                <w:rFonts w:ascii="Arial" w:hAnsi="Arial" w:cs="Arial"/>
                <w:sz w:val="20"/>
              </w:rPr>
              <w:t>Hembree</w:t>
            </w:r>
            <w:proofErr w:type="spellEnd"/>
            <w:r>
              <w:rPr>
                <w:rFonts w:ascii="Arial" w:hAnsi="Arial" w:cs="Arial"/>
                <w:sz w:val="20"/>
              </w:rPr>
              <w:t xml:space="preserve"> &amp; </w:t>
            </w:r>
            <w:proofErr w:type="spellStart"/>
            <w:r>
              <w:rPr>
                <w:rFonts w:ascii="Arial" w:hAnsi="Arial" w:cs="Arial"/>
                <w:sz w:val="20"/>
              </w:rPr>
              <w:t>Feeny</w:t>
            </w:r>
            <w:proofErr w:type="spellEnd"/>
            <w:r>
              <w:rPr>
                <w:rFonts w:ascii="Arial" w:hAnsi="Arial" w:cs="Arial"/>
                <w:sz w:val="20"/>
              </w:rPr>
              <w:t xml:space="preserve"> (2006)</w:t>
            </w:r>
          </w:p>
          <w:p w:rsidR="00727933" w:rsidRDefault="00727933" w:rsidP="00727933">
            <w:pPr>
              <w:rPr>
                <w:rFonts w:ascii="Arial" w:hAnsi="Arial" w:cs="Arial"/>
                <w:sz w:val="20"/>
              </w:rPr>
            </w:pPr>
            <w:proofErr w:type="spellStart"/>
            <w:r>
              <w:rPr>
                <w:rFonts w:ascii="Arial" w:hAnsi="Arial" w:cs="Arial"/>
                <w:sz w:val="20"/>
              </w:rPr>
              <w:t>Gillihan</w:t>
            </w:r>
            <w:proofErr w:type="spellEnd"/>
            <w:r>
              <w:rPr>
                <w:rFonts w:ascii="Arial" w:hAnsi="Arial" w:cs="Arial"/>
                <w:sz w:val="20"/>
              </w:rPr>
              <w:t xml:space="preserve"> et al. (2014)</w:t>
            </w:r>
          </w:p>
          <w:p w:rsidR="007D490D" w:rsidRPr="004F5E25" w:rsidRDefault="00727933" w:rsidP="00727933">
            <w:pPr>
              <w:rPr>
                <w:rFonts w:ascii="Arial" w:hAnsi="Arial" w:cs="Arial"/>
                <w:sz w:val="20"/>
              </w:rPr>
            </w:pPr>
            <w:r>
              <w:rPr>
                <w:rFonts w:ascii="Arial" w:hAnsi="Arial" w:cs="Arial"/>
                <w:sz w:val="20"/>
              </w:rPr>
              <w:t>Watkins et al. (2018)</w:t>
            </w:r>
          </w:p>
        </w:tc>
      </w:tr>
      <w:tr w:rsidR="007D490D" w:rsidRPr="004F5E25" w:rsidTr="002E466A">
        <w:tc>
          <w:tcPr>
            <w:tcW w:w="828" w:type="dxa"/>
            <w:tcBorders>
              <w:left w:val="single" w:sz="12" w:space="0" w:color="auto"/>
              <w:right w:val="single" w:sz="4" w:space="0" w:color="auto"/>
            </w:tcBorders>
            <w:vAlign w:val="center"/>
          </w:tcPr>
          <w:p w:rsidR="007D490D" w:rsidRPr="00030E9A" w:rsidRDefault="007D490D" w:rsidP="00030E9A">
            <w:pPr>
              <w:jc w:val="center"/>
              <w:rPr>
                <w:rFonts w:ascii="Arial" w:hAnsi="Arial" w:cs="Arial"/>
                <w:sz w:val="20"/>
              </w:rPr>
            </w:pPr>
            <w:r>
              <w:rPr>
                <w:rFonts w:ascii="Arial" w:hAnsi="Arial" w:cs="Arial"/>
                <w:sz w:val="20"/>
              </w:rPr>
              <w:t>14</w:t>
            </w:r>
            <w:r w:rsidR="002E466A">
              <w:rPr>
                <w:rFonts w:ascii="Arial" w:hAnsi="Arial" w:cs="Arial"/>
                <w:sz w:val="20"/>
              </w:rPr>
              <w:t xml:space="preserve"> April 24</w:t>
            </w:r>
          </w:p>
        </w:tc>
        <w:tc>
          <w:tcPr>
            <w:tcW w:w="4050" w:type="dxa"/>
            <w:tcBorders>
              <w:left w:val="single" w:sz="4" w:space="0" w:color="auto"/>
              <w:right w:val="single" w:sz="4" w:space="0" w:color="auto"/>
            </w:tcBorders>
          </w:tcPr>
          <w:p w:rsidR="00727933" w:rsidRPr="004F5E25" w:rsidRDefault="00727933" w:rsidP="00727933">
            <w:pPr>
              <w:rPr>
                <w:rFonts w:ascii="Arial" w:hAnsi="Arial" w:cs="Arial"/>
                <w:sz w:val="20"/>
              </w:rPr>
            </w:pPr>
            <w:r w:rsidRPr="004F5E25">
              <w:rPr>
                <w:rFonts w:ascii="Arial" w:hAnsi="Arial" w:cs="Arial"/>
                <w:sz w:val="20"/>
              </w:rPr>
              <w:t>Posttraumatic Stress Disorder</w:t>
            </w:r>
          </w:p>
          <w:p w:rsidR="00727933" w:rsidRDefault="00727933" w:rsidP="00727933">
            <w:pPr>
              <w:tabs>
                <w:tab w:val="left" w:pos="402"/>
              </w:tabs>
              <w:rPr>
                <w:rFonts w:ascii="Arial" w:hAnsi="Arial" w:cs="Arial"/>
                <w:sz w:val="20"/>
              </w:rPr>
            </w:pPr>
            <w:r w:rsidRPr="004F5E25">
              <w:rPr>
                <w:rFonts w:ascii="Arial" w:hAnsi="Arial" w:cs="Arial"/>
                <w:sz w:val="20"/>
              </w:rPr>
              <w:tab/>
            </w:r>
            <w:r>
              <w:rPr>
                <w:rFonts w:ascii="Arial" w:hAnsi="Arial" w:cs="Arial"/>
                <w:sz w:val="20"/>
              </w:rPr>
              <w:t>Prolonged Exposure Therapy</w:t>
            </w:r>
          </w:p>
          <w:p w:rsidR="00727933" w:rsidRPr="004F5E25" w:rsidRDefault="00727933" w:rsidP="00727933">
            <w:pPr>
              <w:tabs>
                <w:tab w:val="left" w:pos="402"/>
              </w:tabs>
              <w:rPr>
                <w:rFonts w:ascii="Arial" w:hAnsi="Arial" w:cs="Arial"/>
                <w:sz w:val="20"/>
              </w:rPr>
            </w:pPr>
            <w:r>
              <w:rPr>
                <w:rFonts w:ascii="Arial" w:hAnsi="Arial" w:cs="Arial"/>
                <w:sz w:val="20"/>
              </w:rPr>
              <w:tab/>
              <w:t>Written Exposure Therapy</w:t>
            </w:r>
          </w:p>
          <w:p w:rsidR="007D490D" w:rsidRPr="004F5E25" w:rsidRDefault="007D490D" w:rsidP="007D490D">
            <w:pPr>
              <w:tabs>
                <w:tab w:val="left" w:pos="432"/>
              </w:tabs>
              <w:rPr>
                <w:rFonts w:ascii="Arial" w:hAnsi="Arial" w:cs="Arial"/>
                <w:sz w:val="20"/>
              </w:rPr>
            </w:pPr>
          </w:p>
        </w:tc>
        <w:tc>
          <w:tcPr>
            <w:tcW w:w="5418" w:type="dxa"/>
            <w:tcBorders>
              <w:left w:val="single" w:sz="4" w:space="0" w:color="auto"/>
              <w:right w:val="single" w:sz="12" w:space="0" w:color="auto"/>
            </w:tcBorders>
          </w:tcPr>
          <w:p w:rsidR="00727933" w:rsidRDefault="00727933" w:rsidP="00727933">
            <w:pPr>
              <w:rPr>
                <w:rFonts w:ascii="Arial" w:hAnsi="Arial" w:cs="Arial"/>
                <w:sz w:val="20"/>
              </w:rPr>
            </w:pPr>
            <w:proofErr w:type="spellStart"/>
            <w:r>
              <w:rPr>
                <w:rFonts w:ascii="Arial" w:hAnsi="Arial" w:cs="Arial"/>
                <w:sz w:val="20"/>
              </w:rPr>
              <w:t>Foa</w:t>
            </w:r>
            <w:proofErr w:type="spellEnd"/>
            <w:r>
              <w:rPr>
                <w:rFonts w:ascii="Arial" w:hAnsi="Arial" w:cs="Arial"/>
                <w:sz w:val="20"/>
              </w:rPr>
              <w:t xml:space="preserve"> et al. (2019)</w:t>
            </w:r>
          </w:p>
          <w:p w:rsidR="00727933" w:rsidRDefault="00727933" w:rsidP="00727933">
            <w:pPr>
              <w:rPr>
                <w:rFonts w:ascii="Arial" w:hAnsi="Arial" w:cs="Arial"/>
                <w:sz w:val="20"/>
              </w:rPr>
            </w:pPr>
            <w:r>
              <w:rPr>
                <w:rFonts w:ascii="Arial" w:hAnsi="Arial" w:cs="Arial"/>
                <w:sz w:val="20"/>
              </w:rPr>
              <w:t>Sloan &amp; Marx (2019)</w:t>
            </w:r>
          </w:p>
          <w:p w:rsidR="007D490D" w:rsidRPr="004F5E25" w:rsidRDefault="007D490D" w:rsidP="007D490D">
            <w:pPr>
              <w:rPr>
                <w:rFonts w:ascii="Arial" w:hAnsi="Arial" w:cs="Arial"/>
                <w:sz w:val="20"/>
              </w:rPr>
            </w:pPr>
          </w:p>
        </w:tc>
      </w:tr>
      <w:tr w:rsidR="002E466A" w:rsidRPr="004F5E25" w:rsidTr="00030E9A">
        <w:tc>
          <w:tcPr>
            <w:tcW w:w="828" w:type="dxa"/>
            <w:tcBorders>
              <w:left w:val="single" w:sz="12" w:space="0" w:color="auto"/>
              <w:bottom w:val="single" w:sz="12" w:space="0" w:color="auto"/>
              <w:right w:val="single" w:sz="4" w:space="0" w:color="auto"/>
            </w:tcBorders>
            <w:vAlign w:val="center"/>
          </w:tcPr>
          <w:p w:rsidR="002E466A" w:rsidRDefault="002E466A" w:rsidP="00030E9A">
            <w:pPr>
              <w:jc w:val="center"/>
              <w:rPr>
                <w:rFonts w:ascii="Arial" w:hAnsi="Arial" w:cs="Arial"/>
                <w:sz w:val="20"/>
              </w:rPr>
            </w:pPr>
            <w:r>
              <w:rPr>
                <w:rFonts w:ascii="Arial" w:hAnsi="Arial" w:cs="Arial"/>
                <w:sz w:val="20"/>
              </w:rPr>
              <w:lastRenderedPageBreak/>
              <w:t>15 May 2</w:t>
            </w:r>
          </w:p>
        </w:tc>
        <w:tc>
          <w:tcPr>
            <w:tcW w:w="4050" w:type="dxa"/>
            <w:tcBorders>
              <w:left w:val="single" w:sz="4" w:space="0" w:color="auto"/>
              <w:bottom w:val="single" w:sz="12" w:space="0" w:color="auto"/>
              <w:right w:val="single" w:sz="4" w:space="0" w:color="auto"/>
            </w:tcBorders>
          </w:tcPr>
          <w:p w:rsidR="002E466A" w:rsidRPr="004F5E25" w:rsidRDefault="00727933" w:rsidP="007D490D">
            <w:pPr>
              <w:rPr>
                <w:rFonts w:ascii="Arial" w:hAnsi="Arial" w:cs="Arial"/>
                <w:sz w:val="20"/>
              </w:rPr>
            </w:pPr>
            <w:r>
              <w:rPr>
                <w:rFonts w:ascii="Arial" w:hAnsi="Arial" w:cs="Arial"/>
                <w:sz w:val="20"/>
              </w:rPr>
              <w:t xml:space="preserve">Gender Identity </w:t>
            </w:r>
          </w:p>
        </w:tc>
        <w:tc>
          <w:tcPr>
            <w:tcW w:w="5418" w:type="dxa"/>
            <w:tcBorders>
              <w:left w:val="single" w:sz="4" w:space="0" w:color="auto"/>
              <w:bottom w:val="single" w:sz="12" w:space="0" w:color="auto"/>
              <w:right w:val="single" w:sz="12" w:space="0" w:color="auto"/>
            </w:tcBorders>
          </w:tcPr>
          <w:p w:rsidR="002E466A" w:rsidRDefault="00727933" w:rsidP="007D490D">
            <w:r w:rsidRPr="00727933">
              <w:rPr>
                <w:rFonts w:ascii="Arial" w:hAnsi="Arial" w:cs="Arial"/>
                <w:color w:val="333333"/>
                <w:sz w:val="21"/>
                <w:szCs w:val="21"/>
                <w:shd w:val="clear" w:color="auto" w:fill="FFFFFF"/>
              </w:rPr>
              <w:t xml:space="preserve">Balsam, K. F., Martell, C. R., Jones, K. P., &amp; </w:t>
            </w:r>
            <w:proofErr w:type="spellStart"/>
            <w:r w:rsidRPr="00727933">
              <w:rPr>
                <w:rFonts w:ascii="Arial" w:hAnsi="Arial" w:cs="Arial"/>
                <w:color w:val="333333"/>
                <w:sz w:val="21"/>
                <w:szCs w:val="21"/>
                <w:shd w:val="clear" w:color="auto" w:fill="FFFFFF"/>
              </w:rPr>
              <w:t>Safren</w:t>
            </w:r>
            <w:proofErr w:type="spellEnd"/>
            <w:r w:rsidRPr="00727933">
              <w:rPr>
                <w:rFonts w:ascii="Arial" w:hAnsi="Arial" w:cs="Arial"/>
                <w:color w:val="333333"/>
                <w:sz w:val="21"/>
                <w:szCs w:val="21"/>
                <w:shd w:val="clear" w:color="auto" w:fill="FFFFFF"/>
              </w:rPr>
              <w:t xml:space="preserve">, S. A. (2019). Affirmative cognitive behavior therapy with sexual and gender minority people. In G. Y. </w:t>
            </w:r>
            <w:proofErr w:type="spellStart"/>
            <w:r w:rsidRPr="00727933">
              <w:rPr>
                <w:rFonts w:ascii="Arial" w:hAnsi="Arial" w:cs="Arial"/>
                <w:color w:val="333333"/>
                <w:sz w:val="21"/>
                <w:szCs w:val="21"/>
                <w:shd w:val="clear" w:color="auto" w:fill="FFFFFF"/>
              </w:rPr>
              <w:t>Iwamasa</w:t>
            </w:r>
            <w:proofErr w:type="spellEnd"/>
            <w:r w:rsidRPr="00727933">
              <w:rPr>
                <w:rFonts w:ascii="Arial" w:hAnsi="Arial" w:cs="Arial"/>
                <w:color w:val="333333"/>
                <w:sz w:val="21"/>
                <w:szCs w:val="21"/>
                <w:shd w:val="clear" w:color="auto" w:fill="FFFFFF"/>
              </w:rPr>
              <w:t xml:space="preserve"> &amp; P. A. Hays (Eds.), </w:t>
            </w:r>
            <w:r w:rsidRPr="00727933">
              <w:rPr>
                <w:rFonts w:ascii="Arial" w:hAnsi="Arial" w:cs="Arial"/>
                <w:i/>
                <w:iCs/>
                <w:color w:val="333333"/>
                <w:sz w:val="21"/>
                <w:szCs w:val="21"/>
                <w:shd w:val="clear" w:color="auto" w:fill="FFFFFF"/>
              </w:rPr>
              <w:t>Culturally responsive cognitive behavior therapy: Practice and supervision</w:t>
            </w:r>
            <w:r w:rsidRPr="00727933">
              <w:rPr>
                <w:rFonts w:ascii="Arial" w:hAnsi="Arial" w:cs="Arial"/>
                <w:color w:val="333333"/>
                <w:sz w:val="21"/>
                <w:szCs w:val="21"/>
                <w:shd w:val="clear" w:color="auto" w:fill="FFFFFF"/>
              </w:rPr>
              <w:t> (p. 287–314). American Psychological Association. </w:t>
            </w:r>
            <w:hyperlink r:id="rId7" w:tgtFrame="_blank" w:history="1">
              <w:r w:rsidRPr="00727933">
                <w:rPr>
                  <w:rFonts w:ascii="Arial" w:hAnsi="Arial" w:cs="Arial"/>
                  <w:color w:val="337AB7"/>
                  <w:sz w:val="21"/>
                  <w:szCs w:val="21"/>
                  <w:u w:val="single"/>
                  <w:shd w:val="clear" w:color="auto" w:fill="FFFFFF"/>
                </w:rPr>
                <w:t>https://doi.org/10.1037/0000119-012</w:t>
              </w:r>
            </w:hyperlink>
          </w:p>
          <w:p w:rsidR="00727933" w:rsidRDefault="00727933" w:rsidP="007D490D"/>
          <w:p w:rsidR="00727933" w:rsidRDefault="00727933" w:rsidP="007D490D">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Daley, T., </w:t>
            </w:r>
            <w:proofErr w:type="spellStart"/>
            <w:r>
              <w:rPr>
                <w:rFonts w:ascii="Arial" w:hAnsi="Arial" w:cs="Arial"/>
                <w:color w:val="222222"/>
                <w:sz w:val="20"/>
                <w:szCs w:val="20"/>
                <w:shd w:val="clear" w:color="auto" w:fill="FFFFFF"/>
              </w:rPr>
              <w:t>Grossoehme</w:t>
            </w:r>
            <w:proofErr w:type="spellEnd"/>
            <w:r>
              <w:rPr>
                <w:rFonts w:ascii="Arial" w:hAnsi="Arial" w:cs="Arial"/>
                <w:color w:val="222222"/>
                <w:sz w:val="20"/>
                <w:szCs w:val="20"/>
                <w:shd w:val="clear" w:color="auto" w:fill="FFFFFF"/>
              </w:rPr>
              <w:t xml:space="preserve">, D., McGuire, J. K., </w:t>
            </w:r>
            <w:proofErr w:type="spellStart"/>
            <w:r>
              <w:rPr>
                <w:rFonts w:ascii="Arial" w:hAnsi="Arial" w:cs="Arial"/>
                <w:color w:val="222222"/>
                <w:sz w:val="20"/>
                <w:szCs w:val="20"/>
                <w:shd w:val="clear" w:color="auto" w:fill="FFFFFF"/>
              </w:rPr>
              <w:t>Corathers</w:t>
            </w:r>
            <w:proofErr w:type="spellEnd"/>
            <w:r>
              <w:rPr>
                <w:rFonts w:ascii="Arial" w:hAnsi="Arial" w:cs="Arial"/>
                <w:color w:val="222222"/>
                <w:sz w:val="20"/>
                <w:szCs w:val="20"/>
                <w:shd w:val="clear" w:color="auto" w:fill="FFFFFF"/>
              </w:rPr>
              <w:t xml:space="preserve">, S., </w:t>
            </w:r>
            <w:proofErr w:type="spellStart"/>
            <w:r>
              <w:rPr>
                <w:rFonts w:ascii="Arial" w:hAnsi="Arial" w:cs="Arial"/>
                <w:color w:val="222222"/>
                <w:sz w:val="20"/>
                <w:szCs w:val="20"/>
                <w:shd w:val="clear" w:color="auto" w:fill="FFFFFF"/>
              </w:rPr>
              <w:t>Conard</w:t>
            </w:r>
            <w:proofErr w:type="spellEnd"/>
            <w:r>
              <w:rPr>
                <w:rFonts w:ascii="Arial" w:hAnsi="Arial" w:cs="Arial"/>
                <w:color w:val="222222"/>
                <w:sz w:val="20"/>
                <w:szCs w:val="20"/>
                <w:shd w:val="clear" w:color="auto" w:fill="FFFFFF"/>
              </w:rPr>
              <w:t xml:space="preserve">, L. A., &amp; </w:t>
            </w:r>
            <w:proofErr w:type="spellStart"/>
            <w:r>
              <w:rPr>
                <w:rFonts w:ascii="Arial" w:hAnsi="Arial" w:cs="Arial"/>
                <w:color w:val="222222"/>
                <w:sz w:val="20"/>
                <w:szCs w:val="20"/>
                <w:shd w:val="clear" w:color="auto" w:fill="FFFFFF"/>
              </w:rPr>
              <w:t>Lipstein</w:t>
            </w:r>
            <w:proofErr w:type="spellEnd"/>
            <w:r>
              <w:rPr>
                <w:rFonts w:ascii="Arial" w:hAnsi="Arial" w:cs="Arial"/>
                <w:color w:val="222222"/>
                <w:sz w:val="20"/>
                <w:szCs w:val="20"/>
                <w:shd w:val="clear" w:color="auto" w:fill="FFFFFF"/>
              </w:rPr>
              <w:t>, E. A. (2019). “I Couldn’t See a Downside”: Decision-Making About Gender-Affirming Hormone Therapy. </w:t>
            </w:r>
            <w:r>
              <w:rPr>
                <w:rFonts w:ascii="Arial" w:hAnsi="Arial" w:cs="Arial"/>
                <w:i/>
                <w:iCs/>
                <w:color w:val="222222"/>
                <w:sz w:val="20"/>
                <w:szCs w:val="20"/>
                <w:shd w:val="clear" w:color="auto" w:fill="FFFFFF"/>
              </w:rPr>
              <w:t>Journal of Adolescent Health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65</w:t>
            </w:r>
            <w:r>
              <w:rPr>
                <w:rFonts w:ascii="Arial" w:hAnsi="Arial" w:cs="Arial"/>
                <w:color w:val="222222"/>
                <w:sz w:val="20"/>
                <w:szCs w:val="20"/>
                <w:shd w:val="clear" w:color="auto" w:fill="FFFFFF"/>
              </w:rPr>
              <w:t>(2), 274-279.</w:t>
            </w:r>
          </w:p>
          <w:p w:rsidR="00727933" w:rsidRDefault="00727933" w:rsidP="007D490D">
            <w:pPr>
              <w:rPr>
                <w:rFonts w:ascii="Arial" w:hAnsi="Arial" w:cs="Arial"/>
                <w:color w:val="222222"/>
                <w:sz w:val="20"/>
                <w:szCs w:val="20"/>
                <w:shd w:val="clear" w:color="auto" w:fill="FFFFFF"/>
              </w:rPr>
            </w:pPr>
          </w:p>
          <w:p w:rsidR="00727933" w:rsidRDefault="00727933" w:rsidP="007D490D">
            <w:pPr>
              <w:rPr>
                <w:rFonts w:ascii="Arial" w:hAnsi="Arial" w:cs="Arial"/>
                <w:sz w:val="20"/>
              </w:rPr>
            </w:pPr>
            <w:r>
              <w:rPr>
                <w:rFonts w:ascii="Arial" w:hAnsi="Arial" w:cs="Arial"/>
                <w:color w:val="222222"/>
                <w:sz w:val="20"/>
                <w:szCs w:val="20"/>
                <w:shd w:val="clear" w:color="auto" w:fill="FFFFFF"/>
              </w:rPr>
              <w:t xml:space="preserve">WPATH Standards of Care </w:t>
            </w:r>
            <w:hyperlink r:id="rId8" w:history="1">
              <w:r w:rsidRPr="00727933">
                <w:rPr>
                  <w:color w:val="0000FF"/>
                  <w:u w:val="single"/>
                </w:rPr>
                <w:t>https://www.wpath.org/publications/soc</w:t>
              </w:r>
            </w:hyperlink>
          </w:p>
        </w:tc>
      </w:tr>
    </w:tbl>
    <w:p w:rsidR="005F291E" w:rsidRDefault="005F291E" w:rsidP="005F291E">
      <w:pPr>
        <w:jc w:val="center"/>
        <w:rPr>
          <w:b/>
          <w:sz w:val="26"/>
          <w:szCs w:val="26"/>
        </w:rPr>
      </w:pPr>
    </w:p>
    <w:p w:rsidR="005F291E" w:rsidRDefault="005F291E" w:rsidP="005F291E">
      <w:pPr>
        <w:jc w:val="center"/>
        <w:rPr>
          <w:b/>
          <w:sz w:val="26"/>
          <w:szCs w:val="26"/>
        </w:rPr>
      </w:pPr>
    </w:p>
    <w:p w:rsidR="005F291E" w:rsidRDefault="005F291E" w:rsidP="005F291E">
      <w:pPr>
        <w:jc w:val="center"/>
        <w:rPr>
          <w:b/>
          <w:sz w:val="26"/>
          <w:szCs w:val="26"/>
        </w:rPr>
      </w:pPr>
    </w:p>
    <w:p w:rsidR="005F291E" w:rsidRDefault="005F291E" w:rsidP="005F291E">
      <w:pPr>
        <w:jc w:val="center"/>
        <w:rPr>
          <w:b/>
          <w:sz w:val="26"/>
          <w:szCs w:val="26"/>
        </w:rPr>
      </w:pPr>
    </w:p>
    <w:p w:rsidR="005F291E" w:rsidRDefault="005F291E" w:rsidP="005F291E">
      <w:pPr>
        <w:jc w:val="center"/>
        <w:rPr>
          <w:b/>
          <w:sz w:val="26"/>
          <w:szCs w:val="26"/>
        </w:rPr>
      </w:pPr>
    </w:p>
    <w:p w:rsidR="005F291E" w:rsidRDefault="005F291E" w:rsidP="005F291E">
      <w:pPr>
        <w:jc w:val="center"/>
        <w:rPr>
          <w:b/>
          <w:sz w:val="26"/>
          <w:szCs w:val="26"/>
        </w:rPr>
      </w:pPr>
    </w:p>
    <w:p w:rsidR="005F291E" w:rsidRDefault="005F291E" w:rsidP="005F291E">
      <w:pPr>
        <w:jc w:val="center"/>
        <w:rPr>
          <w:b/>
          <w:sz w:val="26"/>
          <w:szCs w:val="26"/>
        </w:rPr>
      </w:pPr>
    </w:p>
    <w:p w:rsidR="005F291E" w:rsidRDefault="005F291E" w:rsidP="005F291E">
      <w:pPr>
        <w:jc w:val="center"/>
        <w:rPr>
          <w:b/>
          <w:sz w:val="26"/>
          <w:szCs w:val="26"/>
        </w:rPr>
      </w:pPr>
    </w:p>
    <w:p w:rsidR="005F291E" w:rsidRDefault="005F291E" w:rsidP="005F291E">
      <w:pPr>
        <w:jc w:val="center"/>
        <w:rPr>
          <w:b/>
          <w:sz w:val="26"/>
          <w:szCs w:val="26"/>
        </w:rPr>
      </w:pPr>
    </w:p>
    <w:p w:rsidR="005F291E" w:rsidRDefault="005F291E" w:rsidP="005F291E">
      <w:pPr>
        <w:jc w:val="center"/>
        <w:rPr>
          <w:b/>
          <w:sz w:val="26"/>
          <w:szCs w:val="26"/>
        </w:rPr>
      </w:pPr>
    </w:p>
    <w:p w:rsidR="005F291E" w:rsidRDefault="005F291E" w:rsidP="005F291E">
      <w:pPr>
        <w:jc w:val="center"/>
        <w:rPr>
          <w:b/>
          <w:sz w:val="26"/>
          <w:szCs w:val="26"/>
        </w:rPr>
      </w:pPr>
    </w:p>
    <w:p w:rsidR="005F291E" w:rsidRDefault="005F291E" w:rsidP="005F291E">
      <w:pPr>
        <w:jc w:val="center"/>
        <w:rPr>
          <w:b/>
          <w:sz w:val="26"/>
          <w:szCs w:val="26"/>
        </w:rPr>
      </w:pPr>
    </w:p>
    <w:p w:rsidR="005F291E" w:rsidRDefault="005F291E" w:rsidP="005F291E">
      <w:pPr>
        <w:jc w:val="center"/>
        <w:rPr>
          <w:b/>
          <w:sz w:val="26"/>
          <w:szCs w:val="26"/>
        </w:rPr>
      </w:pPr>
    </w:p>
    <w:p w:rsidR="005F291E" w:rsidRDefault="005F291E" w:rsidP="005F291E">
      <w:pPr>
        <w:jc w:val="center"/>
        <w:rPr>
          <w:b/>
          <w:sz w:val="26"/>
          <w:szCs w:val="26"/>
        </w:rPr>
      </w:pPr>
    </w:p>
    <w:p w:rsidR="005F291E" w:rsidRDefault="005F291E" w:rsidP="005F291E">
      <w:pPr>
        <w:jc w:val="center"/>
        <w:rPr>
          <w:b/>
          <w:sz w:val="26"/>
          <w:szCs w:val="26"/>
        </w:rPr>
      </w:pPr>
    </w:p>
    <w:p w:rsidR="005F291E" w:rsidRDefault="005F291E" w:rsidP="005F291E">
      <w:pPr>
        <w:jc w:val="center"/>
        <w:rPr>
          <w:b/>
          <w:sz w:val="26"/>
          <w:szCs w:val="26"/>
        </w:rPr>
      </w:pPr>
    </w:p>
    <w:p w:rsidR="005F291E" w:rsidRDefault="005F291E" w:rsidP="005F291E">
      <w:pPr>
        <w:jc w:val="center"/>
        <w:rPr>
          <w:b/>
          <w:sz w:val="26"/>
          <w:szCs w:val="26"/>
        </w:rPr>
      </w:pPr>
    </w:p>
    <w:p w:rsidR="005F291E" w:rsidRDefault="005F291E" w:rsidP="005F291E">
      <w:pPr>
        <w:jc w:val="center"/>
        <w:rPr>
          <w:b/>
          <w:sz w:val="26"/>
          <w:szCs w:val="26"/>
        </w:rPr>
      </w:pPr>
    </w:p>
    <w:p w:rsidR="005F291E" w:rsidRDefault="005F291E" w:rsidP="005F291E">
      <w:pPr>
        <w:jc w:val="center"/>
        <w:rPr>
          <w:b/>
          <w:sz w:val="26"/>
          <w:szCs w:val="26"/>
        </w:rPr>
      </w:pPr>
    </w:p>
    <w:p w:rsidR="005F291E" w:rsidRDefault="005F291E" w:rsidP="005F291E">
      <w:pPr>
        <w:jc w:val="center"/>
        <w:rPr>
          <w:b/>
          <w:sz w:val="26"/>
          <w:szCs w:val="26"/>
        </w:rPr>
      </w:pPr>
    </w:p>
    <w:p w:rsidR="005F291E" w:rsidRDefault="005F291E" w:rsidP="005F291E">
      <w:pPr>
        <w:jc w:val="center"/>
        <w:rPr>
          <w:b/>
          <w:sz w:val="26"/>
          <w:szCs w:val="26"/>
        </w:rPr>
      </w:pPr>
    </w:p>
    <w:p w:rsidR="005F291E" w:rsidRDefault="005F291E" w:rsidP="005F291E">
      <w:pPr>
        <w:jc w:val="center"/>
        <w:rPr>
          <w:b/>
          <w:sz w:val="26"/>
          <w:szCs w:val="26"/>
        </w:rPr>
      </w:pPr>
    </w:p>
    <w:p w:rsidR="005F291E" w:rsidRDefault="005F291E" w:rsidP="005F291E">
      <w:pPr>
        <w:jc w:val="center"/>
        <w:rPr>
          <w:b/>
          <w:sz w:val="26"/>
          <w:szCs w:val="26"/>
        </w:rPr>
      </w:pPr>
    </w:p>
    <w:p w:rsidR="005F291E" w:rsidRDefault="005F291E" w:rsidP="005F291E">
      <w:pPr>
        <w:jc w:val="center"/>
        <w:rPr>
          <w:b/>
          <w:sz w:val="26"/>
          <w:szCs w:val="26"/>
        </w:rPr>
      </w:pPr>
    </w:p>
    <w:p w:rsidR="005F291E" w:rsidRDefault="005F291E" w:rsidP="005F291E">
      <w:pPr>
        <w:jc w:val="center"/>
        <w:rPr>
          <w:b/>
          <w:sz w:val="26"/>
          <w:szCs w:val="26"/>
        </w:rPr>
      </w:pPr>
    </w:p>
    <w:p w:rsidR="005F291E" w:rsidRDefault="005F291E" w:rsidP="005F291E">
      <w:pPr>
        <w:jc w:val="center"/>
        <w:rPr>
          <w:b/>
          <w:sz w:val="26"/>
          <w:szCs w:val="26"/>
        </w:rPr>
      </w:pPr>
    </w:p>
    <w:p w:rsidR="005F291E" w:rsidRDefault="005F291E" w:rsidP="005F291E">
      <w:pPr>
        <w:jc w:val="center"/>
        <w:rPr>
          <w:b/>
          <w:sz w:val="26"/>
          <w:szCs w:val="26"/>
        </w:rPr>
      </w:pPr>
    </w:p>
    <w:p w:rsidR="005F291E" w:rsidRDefault="005F291E" w:rsidP="005F291E">
      <w:pPr>
        <w:jc w:val="center"/>
        <w:rPr>
          <w:b/>
          <w:sz w:val="26"/>
          <w:szCs w:val="26"/>
        </w:rPr>
      </w:pPr>
    </w:p>
    <w:p w:rsidR="005F291E" w:rsidRDefault="005F291E" w:rsidP="005F291E">
      <w:pPr>
        <w:jc w:val="center"/>
        <w:rPr>
          <w:b/>
          <w:sz w:val="26"/>
          <w:szCs w:val="26"/>
        </w:rPr>
      </w:pPr>
    </w:p>
    <w:p w:rsidR="005F291E" w:rsidRDefault="005F291E" w:rsidP="005F291E">
      <w:pPr>
        <w:jc w:val="center"/>
        <w:rPr>
          <w:b/>
          <w:sz w:val="26"/>
          <w:szCs w:val="26"/>
        </w:rPr>
      </w:pPr>
    </w:p>
    <w:p w:rsidR="005F291E" w:rsidRDefault="005F291E" w:rsidP="005F291E">
      <w:pPr>
        <w:jc w:val="center"/>
        <w:rPr>
          <w:b/>
          <w:sz w:val="26"/>
          <w:szCs w:val="26"/>
        </w:rPr>
      </w:pPr>
    </w:p>
    <w:p w:rsidR="005F291E" w:rsidRDefault="005F291E" w:rsidP="005F291E">
      <w:pPr>
        <w:jc w:val="center"/>
        <w:rPr>
          <w:b/>
          <w:sz w:val="26"/>
          <w:szCs w:val="26"/>
        </w:rPr>
      </w:pPr>
    </w:p>
    <w:p w:rsidR="005F291E" w:rsidRDefault="005F291E" w:rsidP="005F291E">
      <w:pPr>
        <w:jc w:val="center"/>
        <w:rPr>
          <w:b/>
          <w:sz w:val="26"/>
          <w:szCs w:val="26"/>
        </w:rPr>
      </w:pPr>
    </w:p>
    <w:p w:rsidR="005F291E" w:rsidRDefault="005F291E" w:rsidP="005F291E">
      <w:pPr>
        <w:jc w:val="center"/>
        <w:rPr>
          <w:b/>
          <w:sz w:val="26"/>
          <w:szCs w:val="26"/>
        </w:rPr>
      </w:pPr>
    </w:p>
    <w:p w:rsidR="005F291E" w:rsidRDefault="005F291E" w:rsidP="005F291E">
      <w:pPr>
        <w:jc w:val="center"/>
        <w:rPr>
          <w:b/>
          <w:sz w:val="26"/>
          <w:szCs w:val="26"/>
        </w:rPr>
      </w:pPr>
    </w:p>
    <w:p w:rsidR="005F291E" w:rsidRDefault="005F291E" w:rsidP="005F291E">
      <w:pPr>
        <w:jc w:val="center"/>
        <w:rPr>
          <w:b/>
          <w:sz w:val="26"/>
          <w:szCs w:val="26"/>
        </w:rPr>
      </w:pPr>
    </w:p>
    <w:p w:rsidR="005F291E" w:rsidRDefault="005F291E" w:rsidP="005F291E">
      <w:pPr>
        <w:jc w:val="center"/>
        <w:rPr>
          <w:b/>
          <w:sz w:val="26"/>
          <w:szCs w:val="26"/>
        </w:rPr>
      </w:pPr>
    </w:p>
    <w:p w:rsidR="005F291E" w:rsidRDefault="005F291E" w:rsidP="005F291E">
      <w:pPr>
        <w:jc w:val="center"/>
        <w:rPr>
          <w:b/>
          <w:sz w:val="26"/>
          <w:szCs w:val="26"/>
        </w:rPr>
      </w:pPr>
    </w:p>
    <w:p w:rsidR="005F291E" w:rsidRDefault="005F291E" w:rsidP="005F291E">
      <w:pPr>
        <w:jc w:val="center"/>
        <w:rPr>
          <w:b/>
          <w:sz w:val="26"/>
          <w:szCs w:val="26"/>
        </w:rPr>
      </w:pPr>
    </w:p>
    <w:p w:rsidR="005F291E" w:rsidRDefault="005F291E" w:rsidP="005F291E">
      <w:pPr>
        <w:jc w:val="center"/>
        <w:rPr>
          <w:b/>
          <w:sz w:val="26"/>
          <w:szCs w:val="26"/>
        </w:rPr>
      </w:pPr>
    </w:p>
    <w:p w:rsidR="005F291E" w:rsidRDefault="005F291E" w:rsidP="005F291E">
      <w:pPr>
        <w:jc w:val="center"/>
        <w:rPr>
          <w:b/>
          <w:sz w:val="26"/>
          <w:szCs w:val="26"/>
        </w:rPr>
      </w:pPr>
    </w:p>
    <w:p w:rsidR="005F291E" w:rsidRPr="00187F46" w:rsidRDefault="005F291E" w:rsidP="005F291E">
      <w:pPr>
        <w:jc w:val="center"/>
        <w:rPr>
          <w:b/>
          <w:sz w:val="26"/>
          <w:szCs w:val="26"/>
        </w:rPr>
      </w:pPr>
      <w:r>
        <w:rPr>
          <w:b/>
          <w:sz w:val="26"/>
          <w:szCs w:val="26"/>
        </w:rPr>
        <w:t xml:space="preserve">Practicum </w:t>
      </w:r>
      <w:r w:rsidRPr="00187F46">
        <w:rPr>
          <w:b/>
          <w:sz w:val="26"/>
          <w:szCs w:val="26"/>
        </w:rPr>
        <w:t>Supervision Contract</w:t>
      </w:r>
    </w:p>
    <w:p w:rsidR="005F291E" w:rsidRDefault="005F291E" w:rsidP="005F291E">
      <w:pPr>
        <w:spacing w:line="480" w:lineRule="auto"/>
      </w:pPr>
      <w:r>
        <w:t xml:space="preserve">This is an agreement between ___________________________________ (Supervisee), and ___________________________________ (Supervisor) for clinical work associated with child practicum at George Mason University’s Center for Psychological Services. </w:t>
      </w:r>
    </w:p>
    <w:p w:rsidR="005F291E" w:rsidRDefault="005F291E" w:rsidP="005F291E">
      <w:pPr>
        <w:spacing w:line="480" w:lineRule="auto"/>
      </w:pPr>
      <w:r>
        <w:t>Effective Dates: ___________________</w:t>
      </w:r>
      <w:proofErr w:type="gramStart"/>
      <w:r>
        <w:t>_(</w:t>
      </w:r>
      <w:proofErr w:type="gramEnd"/>
      <w:r>
        <w:t xml:space="preserve">start date)  to _______________________(end date). </w:t>
      </w:r>
    </w:p>
    <w:p w:rsidR="005F291E" w:rsidRDefault="005F291E" w:rsidP="005F291E">
      <w:pPr>
        <w:spacing w:line="480" w:lineRule="auto"/>
      </w:pPr>
      <w:r>
        <w:t>Regular supervision days/times: ___________________</w:t>
      </w:r>
      <w:proofErr w:type="gramStart"/>
      <w:r>
        <w:t>_(</w:t>
      </w:r>
      <w:proofErr w:type="gramEnd"/>
      <w:r>
        <w:t>day of week) at ___________(time).</w:t>
      </w:r>
    </w:p>
    <w:p w:rsidR="005F291E" w:rsidRDefault="005F291E" w:rsidP="005F291E">
      <w:r>
        <w:t xml:space="preserve">This contact should facilitate conversation between practicum students and their supervisors about the legal, ethical, and clinical issues of the supervisory relationship. It </w:t>
      </w:r>
      <w:proofErr w:type="gramStart"/>
      <w:r>
        <w:t>is also intended</w:t>
      </w:r>
      <w:proofErr w:type="gramEnd"/>
      <w:r>
        <w:t xml:space="preserve"> to set expectations related to dates and frequency of supervision, as well as training expectations. </w:t>
      </w:r>
    </w:p>
    <w:p w:rsidR="005F291E" w:rsidRPr="00C50762" w:rsidRDefault="005F291E" w:rsidP="005F291E">
      <w:pPr>
        <w:spacing w:line="276" w:lineRule="auto"/>
      </w:pPr>
      <w:r w:rsidRPr="00C50762">
        <w:t>The purpose of supervision is to monitor and ensure the welfare of clients, facilitate the supervisee’s personal and professional development</w:t>
      </w:r>
      <w:r>
        <w:t xml:space="preserve"> in preparation for careers as psychologists, </w:t>
      </w:r>
      <w:r w:rsidRPr="00C50762">
        <w:t xml:space="preserve">ensure services </w:t>
      </w:r>
      <w:proofErr w:type="gramStart"/>
      <w:r w:rsidRPr="00C50762">
        <w:t>are provided</w:t>
      </w:r>
      <w:proofErr w:type="gramEnd"/>
      <w:r w:rsidRPr="00C50762">
        <w:t xml:space="preserve"> within the supervisee</w:t>
      </w:r>
      <w:r>
        <w:t>’s level of competence</w:t>
      </w:r>
      <w:r w:rsidRPr="00C50762">
        <w:t xml:space="preserve">, promote accountability, and fulfill the requirements of the supervisee’s graduate training program and </w:t>
      </w:r>
      <w:r>
        <w:t xml:space="preserve">Virginia </w:t>
      </w:r>
      <w:r w:rsidRPr="00C50762">
        <w:t>State law</w:t>
      </w:r>
      <w:r>
        <w:t>s governing the practice of psychology</w:t>
      </w:r>
      <w:r w:rsidRPr="00C50762">
        <w:t>.</w:t>
      </w:r>
      <w:r>
        <w:t xml:space="preserve"> The supervisory relationship is a two-way process through which growth </w:t>
      </w:r>
      <w:proofErr w:type="gramStart"/>
      <w:r>
        <w:t>is enhanced</w:t>
      </w:r>
      <w:proofErr w:type="gramEnd"/>
      <w:r>
        <w:t xml:space="preserve"> and mentoring is accomplished. Across the </w:t>
      </w:r>
      <w:r w:rsidRPr="00E75567">
        <w:t>supervisor-supervisee-client triad</w:t>
      </w:r>
      <w:r>
        <w:t xml:space="preserve">, attention and respect </w:t>
      </w:r>
      <w:proofErr w:type="gramStart"/>
      <w:r>
        <w:t>will be accorded</w:t>
      </w:r>
      <w:proofErr w:type="gramEnd"/>
      <w:r>
        <w:t xml:space="preserve"> to developing competence related to culture and diversity</w:t>
      </w:r>
      <w:r w:rsidRPr="00E75567">
        <w:t>.</w:t>
      </w:r>
    </w:p>
    <w:p w:rsidR="005F291E" w:rsidRDefault="005F291E" w:rsidP="005F291E">
      <w:pPr>
        <w:pStyle w:val="ListParagraph"/>
        <w:numPr>
          <w:ilvl w:val="0"/>
          <w:numId w:val="5"/>
        </w:numPr>
        <w:spacing w:line="276" w:lineRule="auto"/>
        <w:ind w:left="720" w:hanging="540"/>
        <w:rPr>
          <w:rFonts w:ascii="Times New Roman" w:hAnsi="Times New Roman" w:cs="Times New Roman"/>
          <w:b/>
          <w:sz w:val="24"/>
          <w:szCs w:val="24"/>
        </w:rPr>
      </w:pPr>
      <w:r w:rsidRPr="00C50762">
        <w:rPr>
          <w:rFonts w:ascii="Times New Roman" w:hAnsi="Times New Roman" w:cs="Times New Roman"/>
          <w:b/>
          <w:sz w:val="24"/>
          <w:szCs w:val="24"/>
        </w:rPr>
        <w:t>Context of Services</w:t>
      </w:r>
    </w:p>
    <w:p w:rsidR="005F291E" w:rsidRPr="00AD2F7A" w:rsidRDefault="005F291E" w:rsidP="005F291E">
      <w:pPr>
        <w:pStyle w:val="ListParagraph"/>
        <w:numPr>
          <w:ilvl w:val="1"/>
          <w:numId w:val="5"/>
        </w:numPr>
        <w:spacing w:line="276" w:lineRule="auto"/>
        <w:ind w:left="1080"/>
        <w:rPr>
          <w:rFonts w:ascii="Times New Roman" w:hAnsi="Times New Roman" w:cs="Times New Roman"/>
          <w:b/>
          <w:sz w:val="24"/>
          <w:szCs w:val="24"/>
        </w:rPr>
      </w:pPr>
      <w:r>
        <w:rPr>
          <w:rFonts w:ascii="Times New Roman" w:hAnsi="Times New Roman" w:cs="Times New Roman"/>
          <w:sz w:val="24"/>
          <w:szCs w:val="24"/>
        </w:rPr>
        <w:t>Unless otherwise specified and approved by the supervisor (e.g., for purposes of exposure), a</w:t>
      </w:r>
      <w:r w:rsidRPr="00C50762">
        <w:rPr>
          <w:rFonts w:ascii="Times New Roman" w:hAnsi="Times New Roman" w:cs="Times New Roman"/>
          <w:sz w:val="24"/>
          <w:szCs w:val="24"/>
        </w:rPr>
        <w:t xml:space="preserve">ll services </w:t>
      </w:r>
      <w:r w:rsidRPr="00AD2F7A">
        <w:rPr>
          <w:rFonts w:ascii="Times New Roman" w:hAnsi="Times New Roman" w:cs="Times New Roman"/>
          <w:sz w:val="24"/>
          <w:szCs w:val="24"/>
        </w:rPr>
        <w:t xml:space="preserve">will be provided at George Mason University Center for Psychological Services at 10340 Democracy Lane Suite 202 in Fairfax, Virginia.  </w:t>
      </w:r>
    </w:p>
    <w:p w:rsidR="005F291E" w:rsidRDefault="005F291E" w:rsidP="005F291E">
      <w:pPr>
        <w:pStyle w:val="ListParagraph"/>
        <w:numPr>
          <w:ilvl w:val="1"/>
          <w:numId w:val="5"/>
        </w:numPr>
        <w:spacing w:line="276" w:lineRule="auto"/>
        <w:ind w:left="1080"/>
        <w:rPr>
          <w:rFonts w:ascii="Times New Roman" w:hAnsi="Times New Roman" w:cs="Times New Roman"/>
          <w:sz w:val="24"/>
          <w:szCs w:val="24"/>
        </w:rPr>
      </w:pPr>
      <w:r w:rsidRPr="00AD2F7A">
        <w:rPr>
          <w:rFonts w:ascii="Times New Roman" w:hAnsi="Times New Roman" w:cs="Times New Roman"/>
          <w:sz w:val="24"/>
          <w:szCs w:val="24"/>
        </w:rPr>
        <w:t>Practicum students will provide evidence-based assessment</w:t>
      </w:r>
      <w:r>
        <w:rPr>
          <w:rFonts w:ascii="Times New Roman" w:hAnsi="Times New Roman" w:cs="Times New Roman"/>
          <w:sz w:val="24"/>
          <w:szCs w:val="24"/>
        </w:rPr>
        <w:t xml:space="preserve"> and therapy services to adults. The evidence-based treatments provided to adults will depend on the needs of the clients, focus of the course associated with practicum experience, and the experience and training</w:t>
      </w:r>
      <w:r w:rsidRPr="00C66E08">
        <w:rPr>
          <w:rFonts w:ascii="Times New Roman" w:hAnsi="Times New Roman" w:cs="Times New Roman"/>
          <w:sz w:val="24"/>
          <w:szCs w:val="24"/>
        </w:rPr>
        <w:t xml:space="preserve"> </w:t>
      </w:r>
      <w:r>
        <w:rPr>
          <w:rFonts w:ascii="Times New Roman" w:hAnsi="Times New Roman" w:cs="Times New Roman"/>
          <w:sz w:val="24"/>
          <w:szCs w:val="24"/>
        </w:rPr>
        <w:t xml:space="preserve">of both the supervisor and supervisee. </w:t>
      </w:r>
    </w:p>
    <w:p w:rsidR="005F291E" w:rsidRPr="008F02BA" w:rsidRDefault="005F291E" w:rsidP="005F291E">
      <w:pPr>
        <w:pStyle w:val="ListParagraph"/>
        <w:numPr>
          <w:ilvl w:val="0"/>
          <w:numId w:val="5"/>
        </w:numPr>
        <w:spacing w:line="276" w:lineRule="auto"/>
        <w:ind w:left="720" w:hanging="540"/>
        <w:rPr>
          <w:rFonts w:ascii="Times New Roman" w:hAnsi="Times New Roman" w:cs="Times New Roman"/>
          <w:b/>
          <w:sz w:val="24"/>
          <w:szCs w:val="24"/>
        </w:rPr>
      </w:pPr>
      <w:r w:rsidRPr="00C50762">
        <w:rPr>
          <w:rFonts w:ascii="Times New Roman" w:hAnsi="Times New Roman" w:cs="Times New Roman"/>
          <w:b/>
          <w:sz w:val="24"/>
          <w:szCs w:val="24"/>
        </w:rPr>
        <w:t xml:space="preserve">Goals and Objectives of </w:t>
      </w:r>
      <w:r w:rsidRPr="008F02BA">
        <w:rPr>
          <w:rFonts w:ascii="Times New Roman" w:hAnsi="Times New Roman" w:cs="Times New Roman"/>
          <w:b/>
          <w:sz w:val="24"/>
          <w:szCs w:val="24"/>
        </w:rPr>
        <w:t xml:space="preserve">the Training Experience </w:t>
      </w:r>
    </w:p>
    <w:p w:rsidR="005F291E" w:rsidRPr="008F02BA" w:rsidRDefault="005F291E" w:rsidP="005F291E">
      <w:pPr>
        <w:pStyle w:val="ListParagraph"/>
        <w:spacing w:line="276" w:lineRule="auto"/>
        <w:rPr>
          <w:rFonts w:ascii="Times New Roman" w:hAnsi="Times New Roman" w:cs="Times New Roman"/>
          <w:sz w:val="24"/>
          <w:szCs w:val="24"/>
        </w:rPr>
      </w:pPr>
      <w:r w:rsidRPr="008F02BA">
        <w:rPr>
          <w:rFonts w:ascii="Times New Roman" w:hAnsi="Times New Roman" w:cs="Times New Roman"/>
          <w:sz w:val="24"/>
          <w:szCs w:val="24"/>
        </w:rPr>
        <w:t>By the conclusion of the training experience, the supervisee will demonstrate:</w:t>
      </w:r>
    </w:p>
    <w:p w:rsidR="005F291E" w:rsidRPr="00581B36" w:rsidRDefault="005F291E" w:rsidP="005F291E">
      <w:pPr>
        <w:pStyle w:val="ListParagraph"/>
        <w:numPr>
          <w:ilvl w:val="1"/>
          <w:numId w:val="5"/>
        </w:numPr>
        <w:spacing w:line="276" w:lineRule="auto"/>
        <w:ind w:left="1080"/>
        <w:rPr>
          <w:rFonts w:ascii="Times New Roman" w:hAnsi="Times New Roman" w:cs="Times New Roman"/>
          <w:sz w:val="24"/>
          <w:szCs w:val="24"/>
        </w:rPr>
      </w:pPr>
      <w:r w:rsidRPr="008F02BA">
        <w:rPr>
          <w:rFonts w:ascii="Times New Roman" w:hAnsi="Times New Roman" w:cs="Times New Roman"/>
          <w:sz w:val="24"/>
          <w:szCs w:val="24"/>
        </w:rPr>
        <w:t xml:space="preserve">Knowledge of </w:t>
      </w:r>
      <w:r>
        <w:rPr>
          <w:rFonts w:ascii="Times New Roman" w:hAnsi="Times New Roman" w:cs="Times New Roman"/>
          <w:sz w:val="24"/>
          <w:szCs w:val="24"/>
        </w:rPr>
        <w:t xml:space="preserve">research </w:t>
      </w:r>
      <w:r w:rsidRPr="008072AF">
        <w:rPr>
          <w:rFonts w:ascii="Times New Roman" w:hAnsi="Times New Roman" w:cs="Times New Roman"/>
          <w:sz w:val="24"/>
          <w:szCs w:val="24"/>
        </w:rPr>
        <w:t xml:space="preserve">related to the treatment </w:t>
      </w:r>
      <w:r>
        <w:rPr>
          <w:rFonts w:ascii="Times New Roman" w:hAnsi="Times New Roman" w:cs="Times New Roman"/>
          <w:sz w:val="24"/>
          <w:szCs w:val="24"/>
        </w:rPr>
        <w:t xml:space="preserve">and development of mental disorders in adults. </w:t>
      </w:r>
      <w:r w:rsidRPr="00581B36">
        <w:rPr>
          <w:rFonts w:ascii="Times New Roman" w:hAnsi="Times New Roman" w:cs="Times New Roman"/>
          <w:sz w:val="24"/>
          <w:szCs w:val="24"/>
        </w:rPr>
        <w:t>Understanding of the rationale and empirical evidence base for mental health treatments.</w:t>
      </w:r>
    </w:p>
    <w:p w:rsidR="005F291E" w:rsidRPr="00FC12E0" w:rsidRDefault="005F291E" w:rsidP="005F291E">
      <w:pPr>
        <w:pStyle w:val="ListParagraph"/>
        <w:numPr>
          <w:ilvl w:val="1"/>
          <w:numId w:val="5"/>
        </w:numPr>
        <w:spacing w:line="276" w:lineRule="auto"/>
        <w:ind w:left="1080"/>
        <w:rPr>
          <w:rFonts w:ascii="Times New Roman" w:hAnsi="Times New Roman" w:cs="Times New Roman"/>
          <w:sz w:val="24"/>
          <w:szCs w:val="24"/>
        </w:rPr>
      </w:pPr>
      <w:r w:rsidRPr="008072AF">
        <w:rPr>
          <w:rFonts w:ascii="Times New Roman" w:hAnsi="Times New Roman" w:cs="Times New Roman"/>
          <w:sz w:val="24"/>
          <w:szCs w:val="24"/>
        </w:rPr>
        <w:t xml:space="preserve">Competency in </w:t>
      </w:r>
      <w:r>
        <w:rPr>
          <w:rFonts w:ascii="Times New Roman" w:hAnsi="Times New Roman" w:cs="Times New Roman"/>
          <w:sz w:val="24"/>
          <w:szCs w:val="24"/>
        </w:rPr>
        <w:t>assessment and diagnosis of mood and behavioral difficulties in adults.</w:t>
      </w:r>
    </w:p>
    <w:p w:rsidR="005F291E" w:rsidRDefault="005F291E" w:rsidP="005F291E">
      <w:pPr>
        <w:pStyle w:val="ListParagraph"/>
        <w:numPr>
          <w:ilvl w:val="1"/>
          <w:numId w:val="5"/>
        </w:numPr>
        <w:spacing w:line="276" w:lineRule="auto"/>
        <w:ind w:left="1080"/>
        <w:rPr>
          <w:rFonts w:ascii="Times New Roman" w:hAnsi="Times New Roman" w:cs="Times New Roman"/>
          <w:sz w:val="24"/>
          <w:szCs w:val="24"/>
        </w:rPr>
      </w:pPr>
      <w:r>
        <w:rPr>
          <w:rFonts w:ascii="Times New Roman" w:hAnsi="Times New Roman" w:cs="Times New Roman"/>
          <w:sz w:val="24"/>
          <w:szCs w:val="24"/>
        </w:rPr>
        <w:t>Co</w:t>
      </w:r>
      <w:r w:rsidRPr="008072AF">
        <w:rPr>
          <w:rFonts w:ascii="Times New Roman" w:hAnsi="Times New Roman" w:cs="Times New Roman"/>
          <w:sz w:val="24"/>
          <w:szCs w:val="24"/>
        </w:rPr>
        <w:t xml:space="preserve">mpetency delivering </w:t>
      </w:r>
      <w:r>
        <w:rPr>
          <w:rFonts w:ascii="Times New Roman" w:hAnsi="Times New Roman" w:cs="Times New Roman"/>
          <w:sz w:val="24"/>
          <w:szCs w:val="24"/>
        </w:rPr>
        <w:t>therapeutic techniques (e.g., exposure, cognitive restructuring, behavioral activation) to adults.</w:t>
      </w:r>
    </w:p>
    <w:p w:rsidR="005F291E" w:rsidRPr="008072AF" w:rsidRDefault="005F291E" w:rsidP="005F291E">
      <w:pPr>
        <w:pStyle w:val="ListParagraph"/>
        <w:numPr>
          <w:ilvl w:val="1"/>
          <w:numId w:val="5"/>
        </w:numPr>
        <w:spacing w:line="276" w:lineRule="auto"/>
        <w:ind w:left="1080"/>
        <w:rPr>
          <w:rFonts w:ascii="Times New Roman" w:hAnsi="Times New Roman" w:cs="Times New Roman"/>
          <w:sz w:val="24"/>
          <w:szCs w:val="24"/>
        </w:rPr>
      </w:pPr>
      <w:r>
        <w:rPr>
          <w:rFonts w:ascii="Times New Roman" w:hAnsi="Times New Roman" w:cs="Times New Roman"/>
          <w:sz w:val="24"/>
          <w:szCs w:val="24"/>
        </w:rPr>
        <w:t>Effective communication with third parties, (such as psychiatrists or office of disability resources) regarding client care.</w:t>
      </w:r>
    </w:p>
    <w:p w:rsidR="005F291E" w:rsidRDefault="005F291E" w:rsidP="005F291E">
      <w:pPr>
        <w:pStyle w:val="ListParagraph"/>
        <w:numPr>
          <w:ilvl w:val="1"/>
          <w:numId w:val="5"/>
        </w:numPr>
        <w:spacing w:line="276" w:lineRule="auto"/>
        <w:ind w:left="1080"/>
        <w:rPr>
          <w:rFonts w:ascii="Times New Roman" w:hAnsi="Times New Roman" w:cs="Times New Roman"/>
          <w:sz w:val="24"/>
          <w:szCs w:val="24"/>
        </w:rPr>
      </w:pPr>
      <w:r>
        <w:rPr>
          <w:rFonts w:ascii="Times New Roman" w:hAnsi="Times New Roman" w:cs="Times New Roman"/>
          <w:sz w:val="24"/>
          <w:szCs w:val="24"/>
        </w:rPr>
        <w:lastRenderedPageBreak/>
        <w:t>Demonstrate clinical judgement commensurate with developmental level.</w:t>
      </w:r>
    </w:p>
    <w:p w:rsidR="005F291E" w:rsidRDefault="005F291E" w:rsidP="005F291E">
      <w:pPr>
        <w:pStyle w:val="ListParagraph"/>
        <w:numPr>
          <w:ilvl w:val="1"/>
          <w:numId w:val="5"/>
        </w:numPr>
        <w:spacing w:line="276" w:lineRule="auto"/>
        <w:ind w:left="1080"/>
        <w:rPr>
          <w:rFonts w:ascii="Times New Roman" w:hAnsi="Times New Roman" w:cs="Times New Roman"/>
          <w:sz w:val="24"/>
          <w:szCs w:val="24"/>
        </w:rPr>
      </w:pPr>
      <w:r>
        <w:rPr>
          <w:rFonts w:ascii="Times New Roman" w:hAnsi="Times New Roman" w:cs="Times New Roman"/>
          <w:sz w:val="24"/>
          <w:szCs w:val="24"/>
        </w:rPr>
        <w:t xml:space="preserve">Accurately assess risk related to child abuse, elder abuse, suicidal ideation/behavior and homicidal ideation/behavior and report to supervisors and protective agencies appropriately </w:t>
      </w:r>
    </w:p>
    <w:p w:rsidR="005F291E" w:rsidRDefault="005F291E" w:rsidP="005F291E">
      <w:pPr>
        <w:pStyle w:val="ListParagraph"/>
        <w:numPr>
          <w:ilvl w:val="1"/>
          <w:numId w:val="5"/>
        </w:numPr>
        <w:spacing w:line="276" w:lineRule="auto"/>
        <w:ind w:left="1080"/>
        <w:rPr>
          <w:rFonts w:ascii="Times New Roman" w:hAnsi="Times New Roman" w:cs="Times New Roman"/>
          <w:sz w:val="24"/>
          <w:szCs w:val="24"/>
        </w:rPr>
      </w:pPr>
      <w:r>
        <w:rPr>
          <w:rFonts w:ascii="Times New Roman" w:hAnsi="Times New Roman" w:cs="Times New Roman"/>
          <w:sz w:val="24"/>
          <w:szCs w:val="24"/>
        </w:rPr>
        <w:t>Manage any potential ethical, legal, or interdisciplinary difficulties competently, with supervisory support</w:t>
      </w:r>
    </w:p>
    <w:p w:rsidR="005F291E" w:rsidRDefault="005F291E" w:rsidP="005F291E">
      <w:pPr>
        <w:pStyle w:val="ListParagraph"/>
        <w:numPr>
          <w:ilvl w:val="1"/>
          <w:numId w:val="5"/>
        </w:numPr>
        <w:spacing w:line="276" w:lineRule="auto"/>
        <w:ind w:left="1080"/>
        <w:rPr>
          <w:rFonts w:ascii="Times New Roman" w:hAnsi="Times New Roman" w:cs="Times New Roman"/>
          <w:sz w:val="24"/>
          <w:szCs w:val="24"/>
        </w:rPr>
      </w:pPr>
      <w:r>
        <w:rPr>
          <w:rFonts w:ascii="Times New Roman" w:hAnsi="Times New Roman" w:cs="Times New Roman"/>
          <w:sz w:val="24"/>
          <w:szCs w:val="24"/>
        </w:rPr>
        <w:t>Respectful and professional behavior that adheres to program rules and regulations.</w:t>
      </w:r>
    </w:p>
    <w:p w:rsidR="005F291E" w:rsidRDefault="005F291E" w:rsidP="005F291E">
      <w:pPr>
        <w:pStyle w:val="ListParagraph"/>
        <w:numPr>
          <w:ilvl w:val="1"/>
          <w:numId w:val="5"/>
        </w:numPr>
        <w:spacing w:line="276" w:lineRule="auto"/>
        <w:ind w:left="1080"/>
        <w:rPr>
          <w:rFonts w:ascii="Times New Roman" w:hAnsi="Times New Roman" w:cs="Times New Roman"/>
          <w:sz w:val="24"/>
          <w:szCs w:val="24"/>
        </w:rPr>
      </w:pPr>
      <w:r>
        <w:rPr>
          <w:rFonts w:ascii="Times New Roman" w:hAnsi="Times New Roman" w:cs="Times New Roman"/>
          <w:sz w:val="24"/>
          <w:szCs w:val="24"/>
        </w:rPr>
        <w:t>Respectful of individual and cultural differences.</w:t>
      </w:r>
      <w:r w:rsidRPr="00FA3EA2">
        <w:rPr>
          <w:rFonts w:ascii="Times New Roman" w:hAnsi="Times New Roman" w:cs="Times New Roman"/>
          <w:sz w:val="24"/>
          <w:szCs w:val="24"/>
        </w:rPr>
        <w:t xml:space="preserve"> </w:t>
      </w:r>
    </w:p>
    <w:p w:rsidR="005F291E" w:rsidRDefault="005F291E" w:rsidP="005F291E">
      <w:pPr>
        <w:pStyle w:val="ListParagraph"/>
        <w:numPr>
          <w:ilvl w:val="0"/>
          <w:numId w:val="5"/>
        </w:numPr>
        <w:spacing w:line="276" w:lineRule="auto"/>
        <w:ind w:left="720" w:hanging="540"/>
        <w:rPr>
          <w:rFonts w:ascii="Times New Roman" w:hAnsi="Times New Roman" w:cs="Times New Roman"/>
          <w:b/>
          <w:sz w:val="24"/>
          <w:szCs w:val="24"/>
        </w:rPr>
      </w:pPr>
      <w:r w:rsidRPr="00C50762">
        <w:rPr>
          <w:rFonts w:ascii="Times New Roman" w:hAnsi="Times New Roman" w:cs="Times New Roman"/>
          <w:b/>
          <w:sz w:val="24"/>
          <w:szCs w:val="24"/>
        </w:rPr>
        <w:t>Nature of Supervision</w:t>
      </w:r>
      <w:r>
        <w:rPr>
          <w:rFonts w:ascii="Times New Roman" w:hAnsi="Times New Roman" w:cs="Times New Roman"/>
          <w:b/>
          <w:sz w:val="24"/>
          <w:szCs w:val="24"/>
        </w:rPr>
        <w:t xml:space="preserve"> and Training Experience</w:t>
      </w:r>
    </w:p>
    <w:p w:rsidR="005F291E" w:rsidRPr="00957964" w:rsidRDefault="005F291E" w:rsidP="005F291E">
      <w:pPr>
        <w:pStyle w:val="ListParagraph"/>
        <w:numPr>
          <w:ilvl w:val="1"/>
          <w:numId w:val="5"/>
        </w:numPr>
        <w:spacing w:line="276" w:lineRule="auto"/>
        <w:ind w:left="1080"/>
        <w:rPr>
          <w:rFonts w:ascii="Times New Roman" w:hAnsi="Times New Roman" w:cs="Times New Roman"/>
          <w:b/>
          <w:sz w:val="24"/>
          <w:szCs w:val="24"/>
        </w:rPr>
      </w:pPr>
      <w:r w:rsidRPr="008F02BA">
        <w:rPr>
          <w:rFonts w:ascii="Times New Roman" w:hAnsi="Times New Roman" w:cs="Times New Roman"/>
          <w:sz w:val="24"/>
          <w:szCs w:val="24"/>
        </w:rPr>
        <w:t xml:space="preserve">For </w:t>
      </w:r>
      <w:r>
        <w:rPr>
          <w:rFonts w:ascii="Times New Roman" w:hAnsi="Times New Roman" w:cs="Times New Roman"/>
          <w:sz w:val="24"/>
          <w:szCs w:val="24"/>
        </w:rPr>
        <w:t>a</w:t>
      </w:r>
      <w:r w:rsidRPr="008F02BA">
        <w:rPr>
          <w:rFonts w:ascii="Times New Roman" w:hAnsi="Times New Roman" w:cs="Times New Roman"/>
          <w:sz w:val="24"/>
          <w:szCs w:val="24"/>
        </w:rPr>
        <w:t xml:space="preserve"> </w:t>
      </w:r>
      <w:r>
        <w:rPr>
          <w:rFonts w:ascii="Times New Roman" w:hAnsi="Times New Roman" w:cs="Times New Roman"/>
          <w:sz w:val="24"/>
          <w:szCs w:val="24"/>
        </w:rPr>
        <w:t>practicum student, time each week will be allotted approximately as follows:</w:t>
      </w:r>
    </w:p>
    <w:p w:rsidR="005F291E" w:rsidRPr="00BD30D7" w:rsidRDefault="005F291E" w:rsidP="005F291E">
      <w:pPr>
        <w:pStyle w:val="ListParagraph"/>
        <w:numPr>
          <w:ilvl w:val="2"/>
          <w:numId w:val="5"/>
        </w:numPr>
        <w:spacing w:line="276" w:lineRule="auto"/>
        <w:ind w:left="1800"/>
        <w:rPr>
          <w:rFonts w:ascii="Times New Roman" w:hAnsi="Times New Roman" w:cs="Times New Roman"/>
          <w:b/>
          <w:sz w:val="24"/>
          <w:szCs w:val="24"/>
        </w:rPr>
      </w:pPr>
      <w:r>
        <w:rPr>
          <w:rFonts w:ascii="Times New Roman" w:hAnsi="Times New Roman" w:cs="Times New Roman"/>
          <w:sz w:val="24"/>
          <w:szCs w:val="24"/>
        </w:rPr>
        <w:t>2</w:t>
      </w:r>
      <w:r w:rsidRPr="008F02BA">
        <w:rPr>
          <w:rFonts w:ascii="Times New Roman" w:hAnsi="Times New Roman" w:cs="Times New Roman"/>
          <w:sz w:val="24"/>
          <w:szCs w:val="24"/>
        </w:rPr>
        <w:t xml:space="preserve"> hours</w:t>
      </w:r>
      <w:r>
        <w:rPr>
          <w:rFonts w:ascii="Times New Roman" w:hAnsi="Times New Roman" w:cs="Times New Roman"/>
          <w:sz w:val="24"/>
          <w:szCs w:val="24"/>
        </w:rPr>
        <w:t xml:space="preserve"> delivering outpatient therapy to adults (each student is expected to carry 2 cases) </w:t>
      </w:r>
    </w:p>
    <w:p w:rsidR="005F291E" w:rsidRPr="00B267B1" w:rsidRDefault="005F291E" w:rsidP="005F291E">
      <w:pPr>
        <w:pStyle w:val="ListParagraph"/>
        <w:numPr>
          <w:ilvl w:val="2"/>
          <w:numId w:val="5"/>
        </w:numPr>
        <w:spacing w:line="276" w:lineRule="auto"/>
        <w:ind w:left="1800"/>
        <w:rPr>
          <w:rFonts w:ascii="Times New Roman" w:hAnsi="Times New Roman" w:cs="Times New Roman"/>
          <w:b/>
          <w:sz w:val="24"/>
          <w:szCs w:val="24"/>
        </w:rPr>
      </w:pPr>
      <w:r>
        <w:rPr>
          <w:rFonts w:ascii="Times New Roman" w:hAnsi="Times New Roman" w:cs="Times New Roman"/>
          <w:sz w:val="24"/>
          <w:szCs w:val="24"/>
        </w:rPr>
        <w:t>2-3 hours of indirect time (preparing for sessions, treatment planning, clinical documentation, preparing receipts, scheduling sessions, case management)</w:t>
      </w:r>
    </w:p>
    <w:p w:rsidR="005F291E" w:rsidRPr="00CE5936" w:rsidRDefault="005F291E" w:rsidP="005F291E">
      <w:pPr>
        <w:pStyle w:val="ListParagraph"/>
        <w:numPr>
          <w:ilvl w:val="2"/>
          <w:numId w:val="5"/>
        </w:numPr>
        <w:spacing w:line="276" w:lineRule="auto"/>
        <w:ind w:left="1800"/>
        <w:rPr>
          <w:rFonts w:ascii="Times New Roman" w:hAnsi="Times New Roman" w:cs="Times New Roman"/>
          <w:b/>
          <w:sz w:val="24"/>
          <w:szCs w:val="24"/>
        </w:rPr>
      </w:pPr>
      <w:r>
        <w:rPr>
          <w:rFonts w:ascii="Times New Roman" w:hAnsi="Times New Roman" w:cs="Times New Roman"/>
          <w:sz w:val="24"/>
          <w:szCs w:val="24"/>
        </w:rPr>
        <w:t>2 hours of regularly scheduled</w:t>
      </w:r>
      <w:r w:rsidRPr="00C50762">
        <w:rPr>
          <w:rFonts w:ascii="Times New Roman" w:hAnsi="Times New Roman" w:cs="Times New Roman"/>
          <w:sz w:val="24"/>
          <w:szCs w:val="24"/>
        </w:rPr>
        <w:t xml:space="preserve">, face-to-face </w:t>
      </w:r>
      <w:r>
        <w:rPr>
          <w:rFonts w:ascii="Times New Roman" w:hAnsi="Times New Roman" w:cs="Times New Roman"/>
          <w:sz w:val="24"/>
          <w:szCs w:val="24"/>
        </w:rPr>
        <w:t>group</w:t>
      </w:r>
      <w:r w:rsidRPr="00C50762">
        <w:rPr>
          <w:rFonts w:ascii="Times New Roman" w:hAnsi="Times New Roman" w:cs="Times New Roman"/>
          <w:sz w:val="24"/>
          <w:szCs w:val="24"/>
        </w:rPr>
        <w:t xml:space="preserve"> supervision</w:t>
      </w:r>
      <w:r>
        <w:rPr>
          <w:rFonts w:ascii="Times New Roman" w:hAnsi="Times New Roman" w:cs="Times New Roman"/>
          <w:sz w:val="24"/>
          <w:szCs w:val="24"/>
        </w:rPr>
        <w:t xml:space="preserve"> during child practicum course meeting time (individual supervision is available upon request, and supervisors are available during office hours for additional support)</w:t>
      </w:r>
    </w:p>
    <w:p w:rsidR="005F291E" w:rsidRDefault="005F291E" w:rsidP="005F291E">
      <w:pPr>
        <w:pStyle w:val="ListParagraph"/>
        <w:numPr>
          <w:ilvl w:val="1"/>
          <w:numId w:val="5"/>
        </w:numPr>
        <w:spacing w:line="276" w:lineRule="auto"/>
        <w:ind w:left="1080"/>
        <w:rPr>
          <w:rFonts w:ascii="Times New Roman" w:hAnsi="Times New Roman" w:cs="Times New Roman"/>
          <w:sz w:val="24"/>
          <w:szCs w:val="24"/>
        </w:rPr>
      </w:pPr>
      <w:r w:rsidRPr="008F02BA">
        <w:rPr>
          <w:rFonts w:ascii="Times New Roman" w:hAnsi="Times New Roman" w:cs="Times New Roman"/>
          <w:sz w:val="24"/>
          <w:szCs w:val="24"/>
        </w:rPr>
        <w:t>Each supervisee’s developmental clinical level</w:t>
      </w:r>
      <w:r>
        <w:rPr>
          <w:rFonts w:ascii="Times New Roman" w:hAnsi="Times New Roman" w:cs="Times New Roman"/>
          <w:sz w:val="24"/>
          <w:szCs w:val="24"/>
        </w:rPr>
        <w:t xml:space="preserve">, training goals, and professional goals </w:t>
      </w:r>
      <w:r w:rsidRPr="008F02BA">
        <w:rPr>
          <w:rFonts w:ascii="Times New Roman" w:hAnsi="Times New Roman" w:cs="Times New Roman"/>
          <w:sz w:val="24"/>
          <w:szCs w:val="24"/>
        </w:rPr>
        <w:t xml:space="preserve">will be considered when assigning </w:t>
      </w:r>
      <w:r>
        <w:rPr>
          <w:rFonts w:ascii="Times New Roman" w:hAnsi="Times New Roman" w:cs="Times New Roman"/>
          <w:sz w:val="24"/>
          <w:szCs w:val="24"/>
        </w:rPr>
        <w:t>clients and</w:t>
      </w:r>
      <w:r w:rsidRPr="008F02BA">
        <w:rPr>
          <w:rFonts w:ascii="Times New Roman" w:hAnsi="Times New Roman" w:cs="Times New Roman"/>
          <w:sz w:val="24"/>
          <w:szCs w:val="24"/>
        </w:rPr>
        <w:t xml:space="preserve"> providing feedback and suggestions</w:t>
      </w:r>
      <w:r>
        <w:rPr>
          <w:rFonts w:ascii="Times New Roman" w:hAnsi="Times New Roman" w:cs="Times New Roman"/>
          <w:sz w:val="24"/>
          <w:szCs w:val="24"/>
        </w:rPr>
        <w:t xml:space="preserve"> within supervision. </w:t>
      </w:r>
    </w:p>
    <w:p w:rsidR="005F291E" w:rsidRPr="008F02BA" w:rsidRDefault="005F291E" w:rsidP="005F291E">
      <w:pPr>
        <w:pStyle w:val="ListParagraph"/>
        <w:numPr>
          <w:ilvl w:val="1"/>
          <w:numId w:val="5"/>
        </w:numPr>
        <w:spacing w:line="276" w:lineRule="auto"/>
        <w:ind w:left="1080"/>
        <w:rPr>
          <w:rFonts w:ascii="Times New Roman" w:hAnsi="Times New Roman" w:cs="Times New Roman"/>
          <w:sz w:val="24"/>
          <w:szCs w:val="24"/>
        </w:rPr>
      </w:pPr>
      <w:proofErr w:type="gramStart"/>
      <w:r>
        <w:rPr>
          <w:rFonts w:ascii="Times New Roman" w:hAnsi="Times New Roman" w:cs="Times New Roman"/>
          <w:sz w:val="24"/>
          <w:szCs w:val="24"/>
        </w:rPr>
        <w:t xml:space="preserve">If a student has an interest in </w:t>
      </w:r>
      <w:r w:rsidRPr="008F02BA">
        <w:rPr>
          <w:rFonts w:ascii="Times New Roman" w:hAnsi="Times New Roman" w:cs="Times New Roman"/>
          <w:sz w:val="24"/>
          <w:szCs w:val="24"/>
        </w:rPr>
        <w:t>adding additional responsibilities</w:t>
      </w:r>
      <w:r>
        <w:rPr>
          <w:rFonts w:ascii="Times New Roman" w:hAnsi="Times New Roman" w:cs="Times New Roman"/>
          <w:sz w:val="24"/>
          <w:szCs w:val="24"/>
        </w:rPr>
        <w:t xml:space="preserve"> into his or her training program (e.g., taking on an additional weekly outpatient therapy case), his or her current caseload, competencies, and professional goals will also be taken into account and discussed with the primary supervisor(s), his or her academic advisor, and the director of the center in making the decision to take-on additional work.</w:t>
      </w:r>
      <w:proofErr w:type="gramEnd"/>
      <w:r>
        <w:rPr>
          <w:rFonts w:ascii="Times New Roman" w:hAnsi="Times New Roman" w:cs="Times New Roman"/>
          <w:sz w:val="24"/>
          <w:szCs w:val="24"/>
        </w:rPr>
        <w:t xml:space="preserve">  </w:t>
      </w:r>
    </w:p>
    <w:p w:rsidR="005F291E" w:rsidRPr="00C50762" w:rsidRDefault="005F291E" w:rsidP="005F291E">
      <w:pPr>
        <w:pStyle w:val="ListParagraph"/>
        <w:numPr>
          <w:ilvl w:val="0"/>
          <w:numId w:val="5"/>
        </w:numPr>
        <w:spacing w:line="276" w:lineRule="auto"/>
        <w:ind w:left="720" w:hanging="540"/>
        <w:rPr>
          <w:rFonts w:ascii="Times New Roman" w:hAnsi="Times New Roman" w:cs="Times New Roman"/>
          <w:b/>
          <w:sz w:val="24"/>
          <w:szCs w:val="24"/>
        </w:rPr>
      </w:pPr>
      <w:r w:rsidRPr="00C50762">
        <w:rPr>
          <w:rFonts w:ascii="Times New Roman" w:hAnsi="Times New Roman" w:cs="Times New Roman"/>
          <w:b/>
          <w:sz w:val="24"/>
          <w:szCs w:val="24"/>
        </w:rPr>
        <w:t>Method of Evaluation</w:t>
      </w:r>
    </w:p>
    <w:p w:rsidR="005F291E" w:rsidRPr="007D00FF" w:rsidRDefault="005F291E" w:rsidP="005F291E">
      <w:pPr>
        <w:pStyle w:val="ListParagraph"/>
        <w:numPr>
          <w:ilvl w:val="1"/>
          <w:numId w:val="5"/>
        </w:numPr>
        <w:spacing w:line="276" w:lineRule="auto"/>
        <w:ind w:left="1080"/>
        <w:rPr>
          <w:rFonts w:ascii="Times New Roman" w:hAnsi="Times New Roman" w:cs="Times New Roman"/>
          <w:sz w:val="24"/>
          <w:szCs w:val="24"/>
        </w:rPr>
      </w:pPr>
      <w:r w:rsidRPr="007D00FF">
        <w:rPr>
          <w:rFonts w:ascii="Times New Roman" w:hAnsi="Times New Roman" w:cs="Times New Roman"/>
          <w:sz w:val="24"/>
          <w:szCs w:val="24"/>
        </w:rPr>
        <w:t xml:space="preserve">Supervisor will </w:t>
      </w:r>
      <w:r>
        <w:rPr>
          <w:rFonts w:ascii="Times New Roman" w:hAnsi="Times New Roman" w:cs="Times New Roman"/>
          <w:sz w:val="24"/>
          <w:szCs w:val="24"/>
        </w:rPr>
        <w:t>review</w:t>
      </w:r>
      <w:r w:rsidRPr="007D00FF">
        <w:rPr>
          <w:rFonts w:ascii="Times New Roman" w:hAnsi="Times New Roman" w:cs="Times New Roman"/>
          <w:sz w:val="24"/>
          <w:szCs w:val="24"/>
        </w:rPr>
        <w:t xml:space="preserve"> </w:t>
      </w:r>
      <w:r>
        <w:rPr>
          <w:rFonts w:ascii="Times New Roman" w:hAnsi="Times New Roman" w:cs="Times New Roman"/>
          <w:sz w:val="24"/>
          <w:szCs w:val="24"/>
        </w:rPr>
        <w:t xml:space="preserve">supervisee’s work during </w:t>
      </w:r>
      <w:r w:rsidRPr="007D00FF">
        <w:rPr>
          <w:rFonts w:ascii="Times New Roman" w:hAnsi="Times New Roman" w:cs="Times New Roman"/>
          <w:sz w:val="24"/>
          <w:szCs w:val="24"/>
        </w:rPr>
        <w:t xml:space="preserve">every session </w:t>
      </w:r>
      <w:r>
        <w:rPr>
          <w:rFonts w:ascii="Times New Roman" w:hAnsi="Times New Roman" w:cs="Times New Roman"/>
          <w:sz w:val="24"/>
          <w:szCs w:val="24"/>
        </w:rPr>
        <w:t xml:space="preserve">via audio or video </w:t>
      </w:r>
      <w:r w:rsidRPr="007D00FF">
        <w:rPr>
          <w:rFonts w:ascii="Times New Roman" w:hAnsi="Times New Roman" w:cs="Times New Roman"/>
          <w:sz w:val="24"/>
          <w:szCs w:val="24"/>
        </w:rPr>
        <w:t>tape</w:t>
      </w:r>
    </w:p>
    <w:p w:rsidR="005F291E" w:rsidRPr="00B5787E" w:rsidRDefault="005F291E" w:rsidP="005F291E">
      <w:pPr>
        <w:pStyle w:val="ListParagraph"/>
        <w:numPr>
          <w:ilvl w:val="1"/>
          <w:numId w:val="5"/>
        </w:numPr>
        <w:spacing w:line="276" w:lineRule="auto"/>
        <w:ind w:left="1080"/>
        <w:rPr>
          <w:rFonts w:ascii="Times New Roman" w:hAnsi="Times New Roman" w:cs="Times New Roman"/>
          <w:b/>
          <w:sz w:val="24"/>
          <w:szCs w:val="24"/>
        </w:rPr>
      </w:pPr>
      <w:r>
        <w:rPr>
          <w:rFonts w:ascii="Times New Roman" w:hAnsi="Times New Roman" w:cs="Times New Roman"/>
          <w:sz w:val="24"/>
          <w:szCs w:val="24"/>
        </w:rPr>
        <w:t>Informal f</w:t>
      </w:r>
      <w:r w:rsidRPr="00C50762">
        <w:rPr>
          <w:rFonts w:ascii="Times New Roman" w:hAnsi="Times New Roman" w:cs="Times New Roman"/>
          <w:sz w:val="24"/>
          <w:szCs w:val="24"/>
        </w:rPr>
        <w:t xml:space="preserve">eedback </w:t>
      </w:r>
      <w:proofErr w:type="gramStart"/>
      <w:r w:rsidRPr="00C50762">
        <w:rPr>
          <w:rFonts w:ascii="Times New Roman" w:hAnsi="Times New Roman" w:cs="Times New Roman"/>
          <w:sz w:val="24"/>
          <w:szCs w:val="24"/>
        </w:rPr>
        <w:t>will be provided</w:t>
      </w:r>
      <w:proofErr w:type="gramEnd"/>
      <w:r w:rsidRPr="00C50762">
        <w:rPr>
          <w:rFonts w:ascii="Times New Roman" w:hAnsi="Times New Roman" w:cs="Times New Roman"/>
          <w:sz w:val="24"/>
          <w:szCs w:val="24"/>
        </w:rPr>
        <w:t xml:space="preserve"> to the supervisee during each </w:t>
      </w:r>
      <w:r>
        <w:rPr>
          <w:rFonts w:ascii="Times New Roman" w:hAnsi="Times New Roman" w:cs="Times New Roman"/>
          <w:sz w:val="24"/>
          <w:szCs w:val="24"/>
        </w:rPr>
        <w:t xml:space="preserve">supervisory </w:t>
      </w:r>
      <w:r w:rsidRPr="00C50762">
        <w:rPr>
          <w:rFonts w:ascii="Times New Roman" w:hAnsi="Times New Roman" w:cs="Times New Roman"/>
          <w:sz w:val="24"/>
          <w:szCs w:val="24"/>
        </w:rPr>
        <w:t xml:space="preserve">session. </w:t>
      </w:r>
    </w:p>
    <w:p w:rsidR="005F291E" w:rsidRPr="00B5787E" w:rsidRDefault="005F291E" w:rsidP="005F291E">
      <w:pPr>
        <w:pStyle w:val="ListParagraph"/>
        <w:numPr>
          <w:ilvl w:val="1"/>
          <w:numId w:val="5"/>
        </w:numPr>
        <w:spacing w:line="276" w:lineRule="auto"/>
        <w:ind w:left="1080"/>
        <w:rPr>
          <w:rFonts w:ascii="Times New Roman" w:hAnsi="Times New Roman" w:cs="Times New Roman"/>
          <w:sz w:val="24"/>
          <w:szCs w:val="24"/>
        </w:rPr>
      </w:pPr>
      <w:r w:rsidRPr="00B5787E">
        <w:rPr>
          <w:rFonts w:ascii="Times New Roman" w:hAnsi="Times New Roman" w:cs="Times New Roman"/>
          <w:sz w:val="24"/>
          <w:szCs w:val="24"/>
        </w:rPr>
        <w:t xml:space="preserve">Formal feedback </w:t>
      </w:r>
      <w:proofErr w:type="gramStart"/>
      <w:r w:rsidRPr="00B5787E">
        <w:rPr>
          <w:rFonts w:ascii="Times New Roman" w:hAnsi="Times New Roman" w:cs="Times New Roman"/>
          <w:sz w:val="24"/>
          <w:szCs w:val="24"/>
        </w:rPr>
        <w:t>will be provided</w:t>
      </w:r>
      <w:proofErr w:type="gramEnd"/>
      <w:r w:rsidRPr="00B5787E">
        <w:rPr>
          <w:rFonts w:ascii="Times New Roman" w:hAnsi="Times New Roman" w:cs="Times New Roman"/>
          <w:sz w:val="24"/>
          <w:szCs w:val="24"/>
        </w:rPr>
        <w:t xml:space="preserve"> in form of a</w:t>
      </w:r>
      <w:r>
        <w:rPr>
          <w:rFonts w:ascii="Times New Roman" w:hAnsi="Times New Roman" w:cs="Times New Roman"/>
          <w:sz w:val="24"/>
          <w:szCs w:val="24"/>
        </w:rPr>
        <w:t xml:space="preserve"> student evaluation at the </w:t>
      </w:r>
      <w:r w:rsidRPr="00B5787E">
        <w:rPr>
          <w:rFonts w:ascii="Times New Roman" w:hAnsi="Times New Roman" w:cs="Times New Roman"/>
          <w:sz w:val="24"/>
          <w:szCs w:val="24"/>
        </w:rPr>
        <w:t xml:space="preserve">end of </w:t>
      </w:r>
      <w:r>
        <w:rPr>
          <w:rFonts w:ascii="Times New Roman" w:hAnsi="Times New Roman" w:cs="Times New Roman"/>
          <w:sz w:val="24"/>
          <w:szCs w:val="24"/>
        </w:rPr>
        <w:t>the</w:t>
      </w:r>
      <w:r w:rsidRPr="00B5787E">
        <w:rPr>
          <w:rFonts w:ascii="Times New Roman" w:hAnsi="Times New Roman" w:cs="Times New Roman"/>
          <w:sz w:val="24"/>
          <w:szCs w:val="24"/>
        </w:rPr>
        <w:t xml:space="preserve"> </w:t>
      </w:r>
      <w:r>
        <w:rPr>
          <w:rFonts w:ascii="Times New Roman" w:hAnsi="Times New Roman" w:cs="Times New Roman"/>
          <w:sz w:val="24"/>
          <w:szCs w:val="24"/>
        </w:rPr>
        <w:t>training experience.</w:t>
      </w:r>
    </w:p>
    <w:p w:rsidR="005F291E" w:rsidRPr="00957964" w:rsidRDefault="005F291E" w:rsidP="005F291E">
      <w:pPr>
        <w:pStyle w:val="ListParagraph"/>
        <w:numPr>
          <w:ilvl w:val="2"/>
          <w:numId w:val="5"/>
        </w:numPr>
        <w:spacing w:line="276" w:lineRule="auto"/>
        <w:rPr>
          <w:rFonts w:ascii="Times New Roman" w:hAnsi="Times New Roman" w:cs="Times New Roman"/>
          <w:b/>
          <w:sz w:val="24"/>
          <w:szCs w:val="24"/>
        </w:rPr>
      </w:pPr>
      <w:r w:rsidRPr="00517863">
        <w:rPr>
          <w:rFonts w:ascii="Times New Roman" w:hAnsi="Times New Roman" w:cs="Times New Roman"/>
          <w:sz w:val="24"/>
          <w:szCs w:val="24"/>
        </w:rPr>
        <w:t>Specific feedback will focus on the supervisee’s demonstrated clinical skills, documentation, ethics, and</w:t>
      </w:r>
      <w:r>
        <w:rPr>
          <w:rFonts w:ascii="Times New Roman" w:hAnsi="Times New Roman" w:cs="Times New Roman"/>
          <w:sz w:val="24"/>
          <w:szCs w:val="24"/>
        </w:rPr>
        <w:t xml:space="preserve"> professionalism. </w:t>
      </w:r>
    </w:p>
    <w:p w:rsidR="005F291E" w:rsidRPr="00C50762" w:rsidRDefault="005F291E" w:rsidP="005F291E">
      <w:pPr>
        <w:pStyle w:val="ListParagraph"/>
        <w:numPr>
          <w:ilvl w:val="1"/>
          <w:numId w:val="5"/>
        </w:numPr>
        <w:spacing w:line="276" w:lineRule="auto"/>
        <w:ind w:left="1080"/>
        <w:rPr>
          <w:rFonts w:ascii="Times New Roman" w:hAnsi="Times New Roman" w:cs="Times New Roman"/>
          <w:b/>
          <w:sz w:val="24"/>
          <w:szCs w:val="24"/>
        </w:rPr>
      </w:pPr>
      <w:r>
        <w:rPr>
          <w:rFonts w:ascii="Times New Roman" w:hAnsi="Times New Roman" w:cs="Times New Roman"/>
          <w:sz w:val="24"/>
          <w:szCs w:val="24"/>
        </w:rPr>
        <w:t xml:space="preserve">The supervisee will also complete an evaluation of the supervisor at the end of the training experience. </w:t>
      </w:r>
    </w:p>
    <w:p w:rsidR="005F291E" w:rsidRDefault="005F291E" w:rsidP="005F291E">
      <w:pPr>
        <w:pStyle w:val="ListParagraph"/>
        <w:numPr>
          <w:ilvl w:val="0"/>
          <w:numId w:val="5"/>
        </w:numPr>
        <w:spacing w:line="276" w:lineRule="auto"/>
        <w:ind w:left="720" w:hanging="540"/>
        <w:rPr>
          <w:rFonts w:ascii="Times New Roman" w:hAnsi="Times New Roman" w:cs="Times New Roman"/>
          <w:b/>
          <w:sz w:val="24"/>
          <w:szCs w:val="24"/>
        </w:rPr>
      </w:pPr>
      <w:r w:rsidRPr="00C80BA8">
        <w:rPr>
          <w:rFonts w:ascii="Times New Roman" w:hAnsi="Times New Roman" w:cs="Times New Roman"/>
          <w:b/>
          <w:sz w:val="24"/>
          <w:szCs w:val="24"/>
        </w:rPr>
        <w:t>Responsibilities of the Graduate Training Program</w:t>
      </w:r>
    </w:p>
    <w:p w:rsidR="005F291E" w:rsidRPr="00C80BA8" w:rsidRDefault="005F291E" w:rsidP="005F291E">
      <w:pPr>
        <w:pStyle w:val="ListParagraph"/>
        <w:numPr>
          <w:ilvl w:val="1"/>
          <w:numId w:val="5"/>
        </w:numPr>
        <w:spacing w:line="276" w:lineRule="auto"/>
        <w:ind w:left="1080"/>
        <w:rPr>
          <w:rFonts w:ascii="Times New Roman" w:hAnsi="Times New Roman" w:cs="Times New Roman"/>
          <w:b/>
          <w:sz w:val="24"/>
          <w:szCs w:val="24"/>
        </w:rPr>
      </w:pPr>
      <w:r>
        <w:rPr>
          <w:rFonts w:ascii="Times New Roman" w:hAnsi="Times New Roman" w:cs="Times New Roman"/>
          <w:sz w:val="24"/>
          <w:szCs w:val="24"/>
        </w:rPr>
        <w:t>Provide current ongoing malpractice insurance for each student’s clinical work.</w:t>
      </w:r>
    </w:p>
    <w:p w:rsidR="005F291E" w:rsidRPr="009367E0" w:rsidRDefault="005F291E" w:rsidP="005F291E">
      <w:pPr>
        <w:pStyle w:val="ListParagraph"/>
        <w:numPr>
          <w:ilvl w:val="1"/>
          <w:numId w:val="5"/>
        </w:numPr>
        <w:spacing w:line="276" w:lineRule="auto"/>
        <w:ind w:left="1080"/>
        <w:rPr>
          <w:rFonts w:ascii="Times New Roman" w:hAnsi="Times New Roman" w:cs="Times New Roman"/>
          <w:b/>
          <w:sz w:val="24"/>
          <w:szCs w:val="24"/>
        </w:rPr>
      </w:pPr>
      <w:r>
        <w:rPr>
          <w:rFonts w:ascii="Times New Roman" w:hAnsi="Times New Roman" w:cs="Times New Roman"/>
          <w:sz w:val="24"/>
          <w:szCs w:val="24"/>
        </w:rPr>
        <w:t>Respond to concerns raised by practicum supervisors in a timely manner.</w:t>
      </w:r>
    </w:p>
    <w:p w:rsidR="005F291E" w:rsidRPr="001F126B" w:rsidRDefault="005F291E" w:rsidP="005F291E">
      <w:pPr>
        <w:pStyle w:val="ListParagraph"/>
        <w:numPr>
          <w:ilvl w:val="1"/>
          <w:numId w:val="5"/>
        </w:numPr>
        <w:spacing w:line="276" w:lineRule="auto"/>
        <w:ind w:left="1080"/>
        <w:rPr>
          <w:rFonts w:ascii="Times New Roman" w:hAnsi="Times New Roman" w:cs="Times New Roman"/>
          <w:b/>
          <w:sz w:val="24"/>
          <w:szCs w:val="24"/>
        </w:rPr>
      </w:pPr>
      <w:r>
        <w:rPr>
          <w:rFonts w:ascii="Times New Roman" w:hAnsi="Times New Roman" w:cs="Times New Roman"/>
          <w:sz w:val="24"/>
          <w:szCs w:val="24"/>
        </w:rPr>
        <w:t xml:space="preserve">Communicate any misconduct of student to supervisors if it may </w:t>
      </w:r>
      <w:proofErr w:type="gramStart"/>
      <w:r w:rsidRPr="001F126B">
        <w:rPr>
          <w:rFonts w:ascii="Times New Roman" w:hAnsi="Times New Roman" w:cs="Times New Roman"/>
          <w:sz w:val="24"/>
          <w:szCs w:val="24"/>
        </w:rPr>
        <w:t>impact</w:t>
      </w:r>
      <w:proofErr w:type="gramEnd"/>
      <w:r>
        <w:rPr>
          <w:rFonts w:ascii="Times New Roman" w:hAnsi="Times New Roman" w:cs="Times New Roman"/>
          <w:sz w:val="24"/>
          <w:szCs w:val="24"/>
        </w:rPr>
        <w:t xml:space="preserve"> </w:t>
      </w:r>
      <w:r w:rsidRPr="001F126B">
        <w:rPr>
          <w:rFonts w:ascii="Times New Roman" w:hAnsi="Times New Roman" w:cs="Times New Roman"/>
          <w:sz w:val="24"/>
          <w:szCs w:val="24"/>
        </w:rPr>
        <w:t xml:space="preserve">clinical </w:t>
      </w:r>
      <w:r>
        <w:rPr>
          <w:rFonts w:ascii="Times New Roman" w:hAnsi="Times New Roman" w:cs="Times New Roman"/>
          <w:sz w:val="24"/>
          <w:szCs w:val="24"/>
        </w:rPr>
        <w:t>work</w:t>
      </w:r>
      <w:r w:rsidRPr="001F126B">
        <w:rPr>
          <w:rFonts w:ascii="Times New Roman" w:hAnsi="Times New Roman" w:cs="Times New Roman"/>
          <w:sz w:val="24"/>
          <w:szCs w:val="24"/>
        </w:rPr>
        <w:t>.</w:t>
      </w:r>
    </w:p>
    <w:p w:rsidR="005F291E" w:rsidRPr="001F126B" w:rsidRDefault="005F291E" w:rsidP="005F291E">
      <w:pPr>
        <w:pStyle w:val="ListParagraph"/>
        <w:numPr>
          <w:ilvl w:val="0"/>
          <w:numId w:val="5"/>
        </w:numPr>
        <w:spacing w:line="276" w:lineRule="auto"/>
        <w:ind w:left="720" w:hanging="540"/>
        <w:rPr>
          <w:rFonts w:ascii="Times New Roman" w:hAnsi="Times New Roman" w:cs="Times New Roman"/>
          <w:b/>
          <w:sz w:val="24"/>
          <w:szCs w:val="24"/>
        </w:rPr>
      </w:pPr>
      <w:r w:rsidRPr="001F126B">
        <w:rPr>
          <w:rFonts w:ascii="Times New Roman" w:hAnsi="Times New Roman" w:cs="Times New Roman"/>
          <w:b/>
          <w:sz w:val="24"/>
          <w:szCs w:val="24"/>
        </w:rPr>
        <w:t>Responsibilities of the Supervisor</w:t>
      </w:r>
    </w:p>
    <w:p w:rsidR="005F291E" w:rsidRPr="001F126B" w:rsidRDefault="005F291E" w:rsidP="005F291E">
      <w:pPr>
        <w:pStyle w:val="ListParagraph"/>
        <w:numPr>
          <w:ilvl w:val="1"/>
          <w:numId w:val="5"/>
        </w:numPr>
        <w:spacing w:line="276" w:lineRule="auto"/>
        <w:ind w:left="1080"/>
        <w:rPr>
          <w:rFonts w:ascii="Times New Roman" w:hAnsi="Times New Roman" w:cs="Times New Roman"/>
          <w:b/>
          <w:sz w:val="24"/>
          <w:szCs w:val="24"/>
        </w:rPr>
      </w:pPr>
      <w:r w:rsidRPr="001F126B">
        <w:rPr>
          <w:rFonts w:ascii="Times New Roman" w:hAnsi="Times New Roman" w:cs="Times New Roman"/>
          <w:sz w:val="24"/>
          <w:szCs w:val="24"/>
        </w:rPr>
        <w:t>Attend scheduled supervision and be available on an as-needed basis. Arrange back-up supervisory coverage if out of office</w:t>
      </w:r>
      <w:r>
        <w:rPr>
          <w:rFonts w:ascii="Times New Roman" w:hAnsi="Times New Roman" w:cs="Times New Roman"/>
          <w:sz w:val="24"/>
          <w:szCs w:val="24"/>
        </w:rPr>
        <w:t>.</w:t>
      </w:r>
    </w:p>
    <w:p w:rsidR="005F291E" w:rsidRPr="001F126B" w:rsidRDefault="005F291E" w:rsidP="005F291E">
      <w:pPr>
        <w:pStyle w:val="ListParagraph"/>
        <w:numPr>
          <w:ilvl w:val="1"/>
          <w:numId w:val="5"/>
        </w:numPr>
        <w:spacing w:line="276" w:lineRule="auto"/>
        <w:ind w:left="1080"/>
        <w:rPr>
          <w:rFonts w:ascii="Times New Roman" w:hAnsi="Times New Roman" w:cs="Times New Roman"/>
          <w:b/>
          <w:sz w:val="24"/>
          <w:szCs w:val="24"/>
        </w:rPr>
      </w:pPr>
      <w:r w:rsidRPr="001F126B">
        <w:rPr>
          <w:rFonts w:ascii="Times New Roman" w:hAnsi="Times New Roman" w:cs="Times New Roman"/>
          <w:sz w:val="24"/>
          <w:szCs w:val="24"/>
        </w:rPr>
        <w:lastRenderedPageBreak/>
        <w:t xml:space="preserve">Commensurate with supervisee’s developmental level, ensure that the supervisee understands and delivers the diagnostic assessments and treatments outlined in the client’s treatment plan. </w:t>
      </w:r>
    </w:p>
    <w:p w:rsidR="005F291E" w:rsidRPr="001F126B" w:rsidRDefault="005F291E" w:rsidP="005F291E">
      <w:pPr>
        <w:pStyle w:val="ListParagraph"/>
        <w:numPr>
          <w:ilvl w:val="1"/>
          <w:numId w:val="5"/>
        </w:numPr>
        <w:spacing w:line="276" w:lineRule="auto"/>
        <w:ind w:left="1080"/>
        <w:rPr>
          <w:rFonts w:ascii="Times New Roman" w:hAnsi="Times New Roman" w:cs="Times New Roman"/>
          <w:b/>
          <w:sz w:val="24"/>
          <w:szCs w:val="24"/>
        </w:rPr>
      </w:pPr>
      <w:r w:rsidRPr="001F126B">
        <w:rPr>
          <w:rFonts w:ascii="Times New Roman" w:hAnsi="Times New Roman" w:cs="Times New Roman"/>
          <w:sz w:val="24"/>
          <w:szCs w:val="24"/>
        </w:rPr>
        <w:t>Provide feedback and sign all documentation in a timely manner.</w:t>
      </w:r>
    </w:p>
    <w:p w:rsidR="005F291E" w:rsidRPr="004469EC" w:rsidRDefault="005F291E" w:rsidP="005F291E">
      <w:pPr>
        <w:pStyle w:val="ListParagraph"/>
        <w:numPr>
          <w:ilvl w:val="1"/>
          <w:numId w:val="5"/>
        </w:numPr>
        <w:spacing w:line="276" w:lineRule="auto"/>
        <w:ind w:left="1080"/>
        <w:rPr>
          <w:rFonts w:ascii="Times New Roman" w:hAnsi="Times New Roman" w:cs="Times New Roman"/>
          <w:sz w:val="24"/>
          <w:szCs w:val="24"/>
        </w:rPr>
      </w:pPr>
      <w:r w:rsidRPr="001F126B">
        <w:rPr>
          <w:rFonts w:ascii="Times New Roman" w:hAnsi="Times New Roman" w:cs="Times New Roman"/>
          <w:sz w:val="24"/>
          <w:szCs w:val="24"/>
        </w:rPr>
        <w:t>Review each session via video or audio recording.</w:t>
      </w:r>
      <w:r>
        <w:rPr>
          <w:rFonts w:ascii="Times New Roman" w:hAnsi="Times New Roman" w:cs="Times New Roman"/>
          <w:sz w:val="24"/>
          <w:szCs w:val="24"/>
        </w:rPr>
        <w:t xml:space="preserve"> </w:t>
      </w:r>
      <w:r w:rsidRPr="004469EC">
        <w:rPr>
          <w:rFonts w:ascii="Times New Roman" w:hAnsi="Times New Roman" w:cs="Times New Roman"/>
          <w:sz w:val="24"/>
          <w:szCs w:val="24"/>
        </w:rPr>
        <w:t>At least once per semester, review a video recording or provide live observation of a session</w:t>
      </w:r>
      <w:r>
        <w:rPr>
          <w:rFonts w:ascii="Times New Roman" w:hAnsi="Times New Roman" w:cs="Times New Roman"/>
          <w:sz w:val="24"/>
          <w:szCs w:val="24"/>
        </w:rPr>
        <w:t xml:space="preserve"> ***</w:t>
      </w:r>
    </w:p>
    <w:p w:rsidR="005F291E" w:rsidRPr="001F126B" w:rsidRDefault="005F291E" w:rsidP="005F291E">
      <w:pPr>
        <w:pStyle w:val="ListParagraph"/>
        <w:numPr>
          <w:ilvl w:val="1"/>
          <w:numId w:val="5"/>
        </w:numPr>
        <w:spacing w:line="276" w:lineRule="auto"/>
        <w:ind w:left="1080"/>
        <w:rPr>
          <w:rFonts w:ascii="Times New Roman" w:hAnsi="Times New Roman" w:cs="Times New Roman"/>
          <w:sz w:val="24"/>
          <w:szCs w:val="24"/>
        </w:rPr>
      </w:pPr>
      <w:r w:rsidRPr="001F126B">
        <w:rPr>
          <w:rFonts w:ascii="Times New Roman" w:hAnsi="Times New Roman" w:cs="Times New Roman"/>
          <w:sz w:val="24"/>
          <w:szCs w:val="24"/>
        </w:rPr>
        <w:t xml:space="preserve">Maintain weekly supervision notes. </w:t>
      </w:r>
    </w:p>
    <w:p w:rsidR="005F291E" w:rsidRPr="001F126B" w:rsidRDefault="005F291E" w:rsidP="005F291E">
      <w:pPr>
        <w:pStyle w:val="ListParagraph"/>
        <w:numPr>
          <w:ilvl w:val="1"/>
          <w:numId w:val="5"/>
        </w:numPr>
        <w:spacing w:line="276" w:lineRule="auto"/>
        <w:ind w:left="1080"/>
        <w:rPr>
          <w:rFonts w:ascii="Times New Roman" w:hAnsi="Times New Roman" w:cs="Times New Roman"/>
          <w:b/>
          <w:sz w:val="24"/>
          <w:szCs w:val="24"/>
        </w:rPr>
      </w:pPr>
      <w:r w:rsidRPr="001F126B">
        <w:rPr>
          <w:rFonts w:ascii="Times New Roman" w:hAnsi="Times New Roman" w:cs="Times New Roman"/>
          <w:sz w:val="24"/>
          <w:szCs w:val="24"/>
        </w:rPr>
        <w:t xml:space="preserve">Facilitate a positive learning relationship that encompasses respect, encourages autonomy, and enhances the training experience. </w:t>
      </w:r>
    </w:p>
    <w:p w:rsidR="005F291E" w:rsidRPr="007C2826" w:rsidRDefault="005F291E" w:rsidP="005F291E">
      <w:pPr>
        <w:pStyle w:val="ListParagraph"/>
        <w:numPr>
          <w:ilvl w:val="1"/>
          <w:numId w:val="5"/>
        </w:numPr>
        <w:spacing w:line="276" w:lineRule="auto"/>
        <w:ind w:left="1080"/>
        <w:rPr>
          <w:rFonts w:ascii="Times New Roman" w:hAnsi="Times New Roman" w:cs="Times New Roman"/>
          <w:sz w:val="24"/>
          <w:szCs w:val="24"/>
        </w:rPr>
      </w:pPr>
      <w:r w:rsidRPr="001F126B">
        <w:rPr>
          <w:rFonts w:ascii="Times New Roman" w:hAnsi="Times New Roman" w:cs="Times New Roman"/>
          <w:sz w:val="24"/>
          <w:szCs w:val="24"/>
        </w:rPr>
        <w:t xml:space="preserve">Help the supervisee explore and clarify thoughts and </w:t>
      </w:r>
      <w:proofErr w:type="gramStart"/>
      <w:r w:rsidRPr="001F126B">
        <w:rPr>
          <w:rFonts w:ascii="Times New Roman" w:hAnsi="Times New Roman" w:cs="Times New Roman"/>
          <w:sz w:val="24"/>
          <w:szCs w:val="24"/>
        </w:rPr>
        <w:t>feelings which</w:t>
      </w:r>
      <w:proofErr w:type="gramEnd"/>
      <w:r w:rsidRPr="001F126B">
        <w:rPr>
          <w:rFonts w:ascii="Times New Roman" w:hAnsi="Times New Roman" w:cs="Times New Roman"/>
          <w:sz w:val="24"/>
          <w:szCs w:val="24"/>
        </w:rPr>
        <w:t xml:space="preserve"> underlie his/her practice</w:t>
      </w:r>
      <w:r>
        <w:rPr>
          <w:rFonts w:ascii="Times New Roman" w:hAnsi="Times New Roman" w:cs="Times New Roman"/>
          <w:sz w:val="24"/>
          <w:szCs w:val="24"/>
        </w:rPr>
        <w:t xml:space="preserve">. </w:t>
      </w:r>
      <w:r w:rsidRPr="004469EC">
        <w:rPr>
          <w:rFonts w:ascii="Times New Roman" w:hAnsi="Times New Roman" w:cs="Times New Roman"/>
          <w:sz w:val="24"/>
          <w:szCs w:val="24"/>
        </w:rPr>
        <w:t xml:space="preserve">Identify and bring to the supervisee’s attention any personal and/or professional difficulties that may directly affect the supervisee’s ability to provide competent clinical care </w:t>
      </w:r>
      <w:r w:rsidRPr="007C2826">
        <w:rPr>
          <w:rFonts w:ascii="Times New Roman" w:hAnsi="Times New Roman" w:cs="Times New Roman"/>
          <w:sz w:val="24"/>
          <w:szCs w:val="24"/>
        </w:rPr>
        <w:t xml:space="preserve">and recommend a course of action to address them. This information </w:t>
      </w:r>
      <w:proofErr w:type="gramStart"/>
      <w:r w:rsidRPr="007C2826">
        <w:rPr>
          <w:rFonts w:ascii="Times New Roman" w:hAnsi="Times New Roman" w:cs="Times New Roman"/>
          <w:sz w:val="24"/>
          <w:szCs w:val="24"/>
        </w:rPr>
        <w:t>will be shared</w:t>
      </w:r>
      <w:proofErr w:type="gramEnd"/>
      <w:r w:rsidRPr="007C2826">
        <w:rPr>
          <w:rFonts w:ascii="Times New Roman" w:hAnsi="Times New Roman" w:cs="Times New Roman"/>
          <w:sz w:val="24"/>
          <w:szCs w:val="24"/>
        </w:rPr>
        <w:t xml:space="preserve"> with the co-supervisor of the course to allow for: (a) provision of any needed support by both supervisors; and (b) ethical and competent supervision and resultant client care. </w:t>
      </w:r>
    </w:p>
    <w:p w:rsidR="005F291E" w:rsidRPr="007C2826" w:rsidRDefault="005F291E" w:rsidP="005F291E">
      <w:pPr>
        <w:pStyle w:val="ListParagraph"/>
        <w:numPr>
          <w:ilvl w:val="1"/>
          <w:numId w:val="5"/>
        </w:numPr>
        <w:spacing w:line="276" w:lineRule="auto"/>
        <w:ind w:left="1080"/>
        <w:rPr>
          <w:rFonts w:ascii="Times New Roman" w:hAnsi="Times New Roman" w:cs="Times New Roman"/>
          <w:sz w:val="24"/>
          <w:szCs w:val="24"/>
        </w:rPr>
      </w:pPr>
      <w:r w:rsidRPr="007C2826">
        <w:rPr>
          <w:rFonts w:ascii="Times New Roman" w:hAnsi="Times New Roman" w:cs="Times New Roman"/>
          <w:sz w:val="24"/>
          <w:szCs w:val="24"/>
        </w:rPr>
        <w:t>Intervene if client welfare is at risk.</w:t>
      </w:r>
    </w:p>
    <w:p w:rsidR="005F291E" w:rsidRDefault="005F291E" w:rsidP="005F291E">
      <w:pPr>
        <w:pStyle w:val="ListParagraph"/>
        <w:numPr>
          <w:ilvl w:val="1"/>
          <w:numId w:val="5"/>
        </w:numPr>
        <w:spacing w:line="276" w:lineRule="auto"/>
        <w:ind w:left="1080"/>
        <w:rPr>
          <w:rFonts w:ascii="Times New Roman" w:hAnsi="Times New Roman" w:cs="Times New Roman"/>
          <w:sz w:val="24"/>
          <w:szCs w:val="24"/>
        </w:rPr>
      </w:pPr>
      <w:r w:rsidRPr="007C2826">
        <w:rPr>
          <w:rFonts w:ascii="Times New Roman" w:hAnsi="Times New Roman" w:cs="Times New Roman"/>
          <w:sz w:val="24"/>
          <w:szCs w:val="24"/>
        </w:rPr>
        <w:t>Consult with co-supervisor and/or director of the center around any immediate concerns about supervisee’s ability to conduct</w:t>
      </w:r>
      <w:r>
        <w:rPr>
          <w:rFonts w:ascii="Times New Roman" w:hAnsi="Times New Roman" w:cs="Times New Roman"/>
          <w:sz w:val="24"/>
          <w:szCs w:val="24"/>
        </w:rPr>
        <w:t xml:space="preserve"> clinical work competently. </w:t>
      </w:r>
    </w:p>
    <w:p w:rsidR="005F291E" w:rsidRPr="00C22830" w:rsidRDefault="005F291E" w:rsidP="005F291E">
      <w:pPr>
        <w:pStyle w:val="ListParagraph"/>
        <w:numPr>
          <w:ilvl w:val="1"/>
          <w:numId w:val="5"/>
        </w:numPr>
        <w:spacing w:line="276" w:lineRule="auto"/>
        <w:ind w:left="1080"/>
        <w:rPr>
          <w:rFonts w:ascii="Times New Roman" w:hAnsi="Times New Roman" w:cs="Times New Roman"/>
          <w:sz w:val="24"/>
          <w:szCs w:val="24"/>
        </w:rPr>
      </w:pPr>
      <w:r w:rsidRPr="007C2826">
        <w:rPr>
          <w:rFonts w:ascii="Times New Roman" w:hAnsi="Times New Roman" w:cs="Times New Roman"/>
          <w:sz w:val="24"/>
          <w:szCs w:val="24"/>
        </w:rPr>
        <w:t>Discuss disagreements or conflicts in the supervisory relationship as soon as possible with the supervis</w:t>
      </w:r>
      <w:r>
        <w:rPr>
          <w:rFonts w:ascii="Times New Roman" w:hAnsi="Times New Roman" w:cs="Times New Roman"/>
          <w:sz w:val="24"/>
          <w:szCs w:val="24"/>
        </w:rPr>
        <w:t>ee</w:t>
      </w:r>
      <w:r w:rsidRPr="007C2826">
        <w:rPr>
          <w:rFonts w:ascii="Times New Roman" w:hAnsi="Times New Roman" w:cs="Times New Roman"/>
          <w:sz w:val="24"/>
          <w:szCs w:val="24"/>
        </w:rPr>
        <w:t>. If the situation cannot be resolved in the context of these discussions,</w:t>
      </w:r>
      <w:r>
        <w:rPr>
          <w:rFonts w:ascii="Times New Roman" w:hAnsi="Times New Roman" w:cs="Times New Roman"/>
          <w:sz w:val="24"/>
          <w:szCs w:val="24"/>
        </w:rPr>
        <w:t xml:space="preserve"> let the </w:t>
      </w:r>
      <w:r w:rsidRPr="00C22830">
        <w:rPr>
          <w:rFonts w:ascii="Times New Roman" w:hAnsi="Times New Roman" w:cs="Times New Roman"/>
          <w:sz w:val="24"/>
          <w:szCs w:val="24"/>
        </w:rPr>
        <w:t xml:space="preserve">supervisee know that the supervisor will be seeking consultation with the supervisee’s advisor and/or the Director of Clinical Training.   </w:t>
      </w:r>
    </w:p>
    <w:p w:rsidR="005F291E" w:rsidRPr="00244235" w:rsidRDefault="005F291E" w:rsidP="005F291E">
      <w:pPr>
        <w:pStyle w:val="ListParagraph"/>
        <w:numPr>
          <w:ilvl w:val="1"/>
          <w:numId w:val="5"/>
        </w:numPr>
        <w:spacing w:line="276" w:lineRule="auto"/>
        <w:ind w:left="1080"/>
        <w:rPr>
          <w:rFonts w:ascii="Times New Roman" w:hAnsi="Times New Roman" w:cs="Times New Roman"/>
          <w:sz w:val="24"/>
          <w:szCs w:val="24"/>
        </w:rPr>
      </w:pPr>
      <w:r w:rsidRPr="00C22830">
        <w:rPr>
          <w:rFonts w:ascii="Times New Roman" w:hAnsi="Times New Roman" w:cs="Times New Roman"/>
          <w:sz w:val="24"/>
          <w:szCs w:val="24"/>
        </w:rPr>
        <w:t xml:space="preserve">If a supervisee is not meeting practicum expectations, the supervisor will discuss concerns with the supervisee. The supervisor may inform the supervisee’s advisor within the program if the supervisee is not meeting practicum expectations and notify supervisee of contact with advisor. With the supervisee and the advisor, develop a plan to support the supervisee in completing the practicum successfully. The Director of Clinical Training </w:t>
      </w:r>
      <w:proofErr w:type="gramStart"/>
      <w:r w:rsidRPr="00C22830">
        <w:rPr>
          <w:rFonts w:ascii="Times New Roman" w:hAnsi="Times New Roman" w:cs="Times New Roman"/>
          <w:sz w:val="24"/>
          <w:szCs w:val="24"/>
        </w:rPr>
        <w:t>may also be consulted</w:t>
      </w:r>
      <w:proofErr w:type="gramEnd"/>
      <w:r w:rsidRPr="00C22830">
        <w:rPr>
          <w:rFonts w:ascii="Times New Roman" w:hAnsi="Times New Roman" w:cs="Times New Roman"/>
          <w:sz w:val="24"/>
          <w:szCs w:val="24"/>
        </w:rPr>
        <w:t xml:space="preserve"> as needed</w:t>
      </w:r>
      <w:r>
        <w:rPr>
          <w:rFonts w:ascii="Times New Roman" w:hAnsi="Times New Roman" w:cs="Times New Roman"/>
          <w:sz w:val="24"/>
          <w:szCs w:val="24"/>
        </w:rPr>
        <w:t>.</w:t>
      </w:r>
    </w:p>
    <w:p w:rsidR="005F291E" w:rsidRDefault="005F291E" w:rsidP="005F291E">
      <w:pPr>
        <w:pStyle w:val="ListParagraph"/>
        <w:numPr>
          <w:ilvl w:val="1"/>
          <w:numId w:val="5"/>
        </w:numPr>
        <w:spacing w:line="276" w:lineRule="auto"/>
        <w:ind w:left="1080"/>
        <w:rPr>
          <w:rFonts w:ascii="Times New Roman" w:hAnsi="Times New Roman" w:cs="Times New Roman"/>
          <w:sz w:val="24"/>
          <w:szCs w:val="24"/>
        </w:rPr>
      </w:pPr>
      <w:r>
        <w:rPr>
          <w:rFonts w:ascii="Times New Roman" w:hAnsi="Times New Roman" w:cs="Times New Roman"/>
          <w:sz w:val="24"/>
          <w:szCs w:val="24"/>
        </w:rPr>
        <w:t xml:space="preserve">Ensure that ethical guidelines </w:t>
      </w:r>
      <w:proofErr w:type="gramStart"/>
      <w:r>
        <w:rPr>
          <w:rFonts w:ascii="Times New Roman" w:hAnsi="Times New Roman" w:cs="Times New Roman"/>
          <w:sz w:val="24"/>
          <w:szCs w:val="24"/>
        </w:rPr>
        <w:t>are upheld</w:t>
      </w:r>
      <w:proofErr w:type="gramEnd"/>
      <w:r>
        <w:rPr>
          <w:rFonts w:ascii="Times New Roman" w:hAnsi="Times New Roman" w:cs="Times New Roman"/>
          <w:sz w:val="24"/>
          <w:szCs w:val="24"/>
        </w:rPr>
        <w:t xml:space="preserve"> during provision of clinical services.</w:t>
      </w:r>
    </w:p>
    <w:p w:rsidR="005F291E" w:rsidRDefault="005F291E" w:rsidP="005F291E">
      <w:pPr>
        <w:pStyle w:val="ListParagraph"/>
        <w:numPr>
          <w:ilvl w:val="1"/>
          <w:numId w:val="5"/>
        </w:numPr>
        <w:spacing w:line="276" w:lineRule="auto"/>
        <w:ind w:left="1080"/>
        <w:rPr>
          <w:rFonts w:ascii="Times New Roman" w:hAnsi="Times New Roman" w:cs="Times New Roman"/>
          <w:sz w:val="24"/>
          <w:szCs w:val="24"/>
        </w:rPr>
      </w:pPr>
      <w:r>
        <w:rPr>
          <w:rFonts w:ascii="Times New Roman" w:hAnsi="Times New Roman" w:cs="Times New Roman"/>
          <w:sz w:val="24"/>
          <w:szCs w:val="24"/>
        </w:rPr>
        <w:t xml:space="preserve">Conduct activities in accordance with George Mason University Center for Psychological Services policy and procedures, APA guidelines, and applicable state and federal law. </w:t>
      </w:r>
    </w:p>
    <w:p w:rsidR="005F291E" w:rsidRDefault="005F291E" w:rsidP="005F291E">
      <w:pPr>
        <w:pStyle w:val="ListParagraph"/>
        <w:numPr>
          <w:ilvl w:val="0"/>
          <w:numId w:val="5"/>
        </w:numPr>
        <w:spacing w:line="276" w:lineRule="auto"/>
        <w:ind w:left="720" w:hanging="540"/>
        <w:rPr>
          <w:rFonts w:ascii="Times New Roman" w:hAnsi="Times New Roman" w:cs="Times New Roman"/>
          <w:b/>
          <w:sz w:val="24"/>
          <w:szCs w:val="24"/>
        </w:rPr>
      </w:pPr>
      <w:r w:rsidRPr="00C50762">
        <w:rPr>
          <w:rFonts w:ascii="Times New Roman" w:hAnsi="Times New Roman" w:cs="Times New Roman"/>
          <w:b/>
          <w:sz w:val="24"/>
          <w:szCs w:val="24"/>
        </w:rPr>
        <w:t>Responsibilities of the Supervisee</w:t>
      </w:r>
    </w:p>
    <w:p w:rsidR="005F291E" w:rsidRDefault="005F291E" w:rsidP="005F291E">
      <w:pPr>
        <w:pStyle w:val="ListParagraph"/>
        <w:numPr>
          <w:ilvl w:val="1"/>
          <w:numId w:val="5"/>
        </w:numPr>
        <w:spacing w:line="276" w:lineRule="auto"/>
        <w:rPr>
          <w:rFonts w:ascii="Times New Roman" w:hAnsi="Times New Roman" w:cs="Times New Roman"/>
          <w:sz w:val="24"/>
          <w:szCs w:val="24"/>
        </w:rPr>
      </w:pPr>
      <w:r>
        <w:rPr>
          <w:rFonts w:ascii="Times New Roman" w:hAnsi="Times New Roman" w:cs="Times New Roman"/>
          <w:sz w:val="24"/>
          <w:szCs w:val="24"/>
        </w:rPr>
        <w:t xml:space="preserve">Maintain a caseload of two individual clients throughout the year. </w:t>
      </w:r>
    </w:p>
    <w:p w:rsidR="005F291E" w:rsidRPr="007C2826" w:rsidRDefault="005F291E" w:rsidP="005F291E">
      <w:pPr>
        <w:pStyle w:val="ListParagraph"/>
        <w:numPr>
          <w:ilvl w:val="1"/>
          <w:numId w:val="5"/>
        </w:numPr>
        <w:spacing w:line="276" w:lineRule="auto"/>
        <w:rPr>
          <w:rFonts w:ascii="Times New Roman" w:hAnsi="Times New Roman" w:cs="Times New Roman"/>
          <w:sz w:val="24"/>
          <w:szCs w:val="24"/>
        </w:rPr>
      </w:pPr>
      <w:r w:rsidRPr="006D08C2">
        <w:rPr>
          <w:rFonts w:ascii="Times New Roman" w:hAnsi="Times New Roman" w:cs="Times New Roman"/>
          <w:sz w:val="24"/>
          <w:szCs w:val="24"/>
        </w:rPr>
        <w:t xml:space="preserve">Complete clinical </w:t>
      </w:r>
      <w:r w:rsidRPr="007C2826">
        <w:rPr>
          <w:rFonts w:ascii="Times New Roman" w:hAnsi="Times New Roman" w:cs="Times New Roman"/>
          <w:sz w:val="24"/>
          <w:szCs w:val="24"/>
        </w:rPr>
        <w:t xml:space="preserve">documentation of service directly after provision of service. </w:t>
      </w:r>
    </w:p>
    <w:p w:rsidR="005F291E" w:rsidRPr="007C2826" w:rsidRDefault="005F291E" w:rsidP="005F291E">
      <w:pPr>
        <w:pStyle w:val="ListParagraph"/>
        <w:numPr>
          <w:ilvl w:val="2"/>
          <w:numId w:val="5"/>
        </w:numPr>
        <w:spacing w:line="276" w:lineRule="auto"/>
        <w:rPr>
          <w:rFonts w:ascii="Times New Roman" w:hAnsi="Times New Roman" w:cs="Times New Roman"/>
          <w:sz w:val="24"/>
          <w:szCs w:val="24"/>
        </w:rPr>
      </w:pPr>
      <w:r w:rsidRPr="007C2826">
        <w:rPr>
          <w:rFonts w:ascii="Times New Roman" w:hAnsi="Times New Roman" w:cs="Times New Roman"/>
          <w:sz w:val="24"/>
          <w:szCs w:val="24"/>
        </w:rPr>
        <w:t xml:space="preserve">Forward note to supervisor for review and signature within </w:t>
      </w:r>
      <w:r w:rsidRPr="007C2826">
        <w:rPr>
          <w:rFonts w:ascii="Times New Roman" w:hAnsi="Times New Roman" w:cs="Times New Roman"/>
          <w:b/>
          <w:sz w:val="24"/>
          <w:szCs w:val="24"/>
        </w:rPr>
        <w:t>24 hours</w:t>
      </w:r>
      <w:r w:rsidRPr="007C2826">
        <w:rPr>
          <w:rFonts w:ascii="Times New Roman" w:hAnsi="Times New Roman" w:cs="Times New Roman"/>
          <w:sz w:val="24"/>
          <w:szCs w:val="24"/>
        </w:rPr>
        <w:t xml:space="preserve"> of delivering a clinical service. </w:t>
      </w:r>
    </w:p>
    <w:p w:rsidR="005F291E" w:rsidRPr="007C2826" w:rsidRDefault="005F291E" w:rsidP="005F291E">
      <w:pPr>
        <w:pStyle w:val="ListParagraph"/>
        <w:numPr>
          <w:ilvl w:val="2"/>
          <w:numId w:val="5"/>
        </w:numPr>
        <w:spacing w:line="276" w:lineRule="auto"/>
        <w:rPr>
          <w:rFonts w:ascii="Times New Roman" w:hAnsi="Times New Roman" w:cs="Times New Roman"/>
          <w:sz w:val="24"/>
          <w:szCs w:val="24"/>
        </w:rPr>
      </w:pPr>
      <w:r w:rsidRPr="007C2826">
        <w:rPr>
          <w:rFonts w:ascii="Times New Roman" w:hAnsi="Times New Roman" w:cs="Times New Roman"/>
          <w:sz w:val="24"/>
          <w:szCs w:val="24"/>
        </w:rPr>
        <w:t>Complete clinical intake summary within one week of intake session, unless instructed by supervisor to enter a note and complete intake the following week.</w:t>
      </w:r>
    </w:p>
    <w:p w:rsidR="005F291E" w:rsidRPr="007C2826" w:rsidRDefault="005F291E" w:rsidP="005F291E">
      <w:pPr>
        <w:pStyle w:val="ListParagraph"/>
        <w:numPr>
          <w:ilvl w:val="2"/>
          <w:numId w:val="5"/>
        </w:numPr>
        <w:spacing w:line="276" w:lineRule="auto"/>
        <w:rPr>
          <w:rFonts w:ascii="Times New Roman" w:hAnsi="Times New Roman" w:cs="Times New Roman"/>
          <w:sz w:val="24"/>
          <w:szCs w:val="24"/>
        </w:rPr>
      </w:pPr>
      <w:r w:rsidRPr="007C2826">
        <w:rPr>
          <w:rFonts w:ascii="Times New Roman" w:hAnsi="Times New Roman" w:cs="Times New Roman"/>
          <w:sz w:val="24"/>
          <w:szCs w:val="24"/>
        </w:rPr>
        <w:t>Complete termination summary within one week of discharge.</w:t>
      </w:r>
    </w:p>
    <w:p w:rsidR="005F291E" w:rsidRPr="007C2826" w:rsidRDefault="005F291E" w:rsidP="005F291E">
      <w:pPr>
        <w:pStyle w:val="ListParagraph"/>
        <w:numPr>
          <w:ilvl w:val="2"/>
          <w:numId w:val="5"/>
        </w:numPr>
        <w:spacing w:line="276" w:lineRule="auto"/>
        <w:rPr>
          <w:rFonts w:ascii="Times New Roman" w:hAnsi="Times New Roman" w:cs="Times New Roman"/>
          <w:sz w:val="24"/>
          <w:szCs w:val="24"/>
        </w:rPr>
      </w:pPr>
      <w:r w:rsidRPr="007C2826">
        <w:rPr>
          <w:rFonts w:ascii="Times New Roman" w:hAnsi="Times New Roman" w:cs="Times New Roman"/>
          <w:sz w:val="24"/>
          <w:szCs w:val="24"/>
        </w:rPr>
        <w:t>Close clinical file within two weeks of discharge.</w:t>
      </w:r>
    </w:p>
    <w:p w:rsidR="005F291E" w:rsidRPr="007C2826" w:rsidRDefault="005F291E" w:rsidP="005F291E">
      <w:pPr>
        <w:pStyle w:val="ListParagraph"/>
        <w:numPr>
          <w:ilvl w:val="1"/>
          <w:numId w:val="5"/>
        </w:numPr>
        <w:spacing w:line="276" w:lineRule="auto"/>
        <w:rPr>
          <w:rFonts w:ascii="Times New Roman" w:hAnsi="Times New Roman" w:cs="Times New Roman"/>
          <w:sz w:val="24"/>
          <w:szCs w:val="24"/>
        </w:rPr>
      </w:pPr>
      <w:r w:rsidRPr="007C2826">
        <w:rPr>
          <w:rFonts w:ascii="Times New Roman" w:hAnsi="Times New Roman" w:cs="Times New Roman"/>
          <w:sz w:val="24"/>
          <w:szCs w:val="24"/>
        </w:rPr>
        <w:t xml:space="preserve">Contact your supervisor </w:t>
      </w:r>
      <w:r w:rsidRPr="007C2826">
        <w:rPr>
          <w:rFonts w:ascii="Times New Roman" w:hAnsi="Times New Roman" w:cs="Times New Roman"/>
          <w:b/>
          <w:sz w:val="24"/>
          <w:szCs w:val="24"/>
        </w:rPr>
        <w:t xml:space="preserve">immediately (before the client leaves the building) if a client or family member presents with the </w:t>
      </w:r>
      <w:r w:rsidRPr="007C2826">
        <w:rPr>
          <w:rFonts w:ascii="Times New Roman" w:hAnsi="Times New Roman" w:cs="Times New Roman"/>
          <w:b/>
          <w:i/>
          <w:sz w:val="24"/>
          <w:szCs w:val="24"/>
        </w:rPr>
        <w:t>potential</w:t>
      </w:r>
      <w:r w:rsidRPr="007C2826">
        <w:rPr>
          <w:rFonts w:ascii="Times New Roman" w:hAnsi="Times New Roman" w:cs="Times New Roman"/>
          <w:b/>
          <w:sz w:val="24"/>
          <w:szCs w:val="24"/>
        </w:rPr>
        <w:t xml:space="preserve"> for: suicidal ideation or </w:t>
      </w:r>
      <w:r w:rsidRPr="007C2826">
        <w:rPr>
          <w:rFonts w:ascii="Times New Roman" w:hAnsi="Times New Roman" w:cs="Times New Roman"/>
          <w:b/>
          <w:sz w:val="24"/>
          <w:szCs w:val="24"/>
        </w:rPr>
        <w:lastRenderedPageBreak/>
        <w:t>behavior, homicidal ideation or behavior, psychosis, any other concern for the immediate welfare of the child (risk for child abuse, neglect).</w:t>
      </w:r>
      <w:r w:rsidRPr="007C2826">
        <w:rPr>
          <w:rFonts w:ascii="Times New Roman" w:hAnsi="Times New Roman" w:cs="Times New Roman"/>
          <w:sz w:val="24"/>
          <w:szCs w:val="24"/>
        </w:rPr>
        <w:t xml:space="preserve"> This includes if a client endorses risk via any assessment measures, such as weekly OWL measures. This means that all OWL measures must be reviewed BEFORE the client/family leaves the session, and preferably at the start of session to allow for management of any risk issues without having to extend the session. If your supervisor </w:t>
      </w:r>
      <w:proofErr w:type="gramStart"/>
      <w:r w:rsidRPr="007C2826">
        <w:rPr>
          <w:rFonts w:ascii="Times New Roman" w:hAnsi="Times New Roman" w:cs="Times New Roman"/>
          <w:sz w:val="24"/>
          <w:szCs w:val="24"/>
        </w:rPr>
        <w:t>cannot be reached</w:t>
      </w:r>
      <w:proofErr w:type="gramEnd"/>
      <w:r w:rsidRPr="007C2826">
        <w:rPr>
          <w:rFonts w:ascii="Times New Roman" w:hAnsi="Times New Roman" w:cs="Times New Roman"/>
          <w:sz w:val="24"/>
          <w:szCs w:val="24"/>
        </w:rPr>
        <w:t xml:space="preserve"> in person or via phone, contact the other practicum supervisor for the course. If that individual </w:t>
      </w:r>
      <w:proofErr w:type="gramStart"/>
      <w:r w:rsidRPr="007C2826">
        <w:rPr>
          <w:rFonts w:ascii="Times New Roman" w:hAnsi="Times New Roman" w:cs="Times New Roman"/>
          <w:sz w:val="24"/>
          <w:szCs w:val="24"/>
        </w:rPr>
        <w:t>cannot be reached</w:t>
      </w:r>
      <w:proofErr w:type="gramEnd"/>
      <w:r w:rsidRPr="007C2826">
        <w:rPr>
          <w:rFonts w:ascii="Times New Roman" w:hAnsi="Times New Roman" w:cs="Times New Roman"/>
          <w:sz w:val="24"/>
          <w:szCs w:val="24"/>
        </w:rPr>
        <w:t xml:space="preserve">, contact the clinical supervisor on call. Supervisees </w:t>
      </w:r>
      <w:proofErr w:type="gramStart"/>
      <w:r w:rsidRPr="007C2826">
        <w:rPr>
          <w:rFonts w:ascii="Times New Roman" w:hAnsi="Times New Roman" w:cs="Times New Roman"/>
          <w:sz w:val="24"/>
          <w:szCs w:val="24"/>
        </w:rPr>
        <w:t>are not permitted</w:t>
      </w:r>
      <w:proofErr w:type="gramEnd"/>
      <w:r w:rsidRPr="007C2826">
        <w:rPr>
          <w:rFonts w:ascii="Times New Roman" w:hAnsi="Times New Roman" w:cs="Times New Roman"/>
          <w:sz w:val="24"/>
          <w:szCs w:val="24"/>
        </w:rPr>
        <w:t xml:space="preserve"> to allow a client/family to leave building without having reviewed case/risk with a clinical supervisor. </w:t>
      </w:r>
      <w:r>
        <w:rPr>
          <w:rFonts w:ascii="Times New Roman" w:hAnsi="Times New Roman" w:cs="Times New Roman"/>
          <w:sz w:val="24"/>
          <w:szCs w:val="24"/>
        </w:rPr>
        <w:t>**</w:t>
      </w:r>
    </w:p>
    <w:p w:rsidR="005F291E" w:rsidRPr="007C2826" w:rsidRDefault="005F291E" w:rsidP="005F291E">
      <w:pPr>
        <w:pStyle w:val="ListParagraph"/>
        <w:numPr>
          <w:ilvl w:val="2"/>
          <w:numId w:val="5"/>
        </w:numPr>
        <w:spacing w:line="276" w:lineRule="auto"/>
        <w:rPr>
          <w:rFonts w:ascii="Times New Roman" w:hAnsi="Times New Roman" w:cs="Times New Roman"/>
          <w:sz w:val="24"/>
          <w:szCs w:val="24"/>
        </w:rPr>
      </w:pPr>
      <w:r w:rsidRPr="007C2826">
        <w:rPr>
          <w:rFonts w:ascii="Times New Roman" w:hAnsi="Times New Roman" w:cs="Times New Roman"/>
          <w:sz w:val="24"/>
          <w:szCs w:val="24"/>
        </w:rPr>
        <w:t>If a client presents with risk, clinical documentation of that risk and steps taken to address risk must be completed and note must be forwarded to supervisor for expedient review directly after the appointment, before the supervisee leaves the building.</w:t>
      </w:r>
    </w:p>
    <w:p w:rsidR="005F291E" w:rsidRPr="007C2826" w:rsidRDefault="005F291E" w:rsidP="005F291E">
      <w:pPr>
        <w:pStyle w:val="ListParagraph"/>
        <w:numPr>
          <w:ilvl w:val="1"/>
          <w:numId w:val="5"/>
        </w:numPr>
        <w:spacing w:line="276" w:lineRule="auto"/>
        <w:ind w:left="1080"/>
        <w:rPr>
          <w:rFonts w:ascii="Times New Roman" w:hAnsi="Times New Roman" w:cs="Times New Roman"/>
          <w:sz w:val="24"/>
          <w:szCs w:val="24"/>
        </w:rPr>
      </w:pPr>
      <w:r w:rsidRPr="007C2826">
        <w:rPr>
          <w:rFonts w:ascii="Times New Roman" w:hAnsi="Times New Roman" w:cs="Times New Roman"/>
          <w:sz w:val="24"/>
          <w:szCs w:val="24"/>
        </w:rPr>
        <w:t>Receive supervision from supervisor between every session.</w:t>
      </w:r>
    </w:p>
    <w:p w:rsidR="005F291E" w:rsidRPr="007C2826" w:rsidRDefault="005F291E" w:rsidP="005F291E">
      <w:pPr>
        <w:pStyle w:val="ListParagraph"/>
        <w:numPr>
          <w:ilvl w:val="1"/>
          <w:numId w:val="5"/>
        </w:numPr>
        <w:spacing w:line="276" w:lineRule="auto"/>
        <w:ind w:left="1080"/>
        <w:rPr>
          <w:rFonts w:ascii="Times New Roman" w:hAnsi="Times New Roman" w:cs="Times New Roman"/>
          <w:sz w:val="24"/>
          <w:szCs w:val="24"/>
        </w:rPr>
      </w:pPr>
      <w:r w:rsidRPr="007C2826">
        <w:rPr>
          <w:rFonts w:ascii="Times New Roman" w:hAnsi="Times New Roman" w:cs="Times New Roman"/>
          <w:sz w:val="24"/>
          <w:szCs w:val="24"/>
        </w:rPr>
        <w:t xml:space="preserve">Assign and review OWL measures for each client weekly. As noted above, scores on OWL measures </w:t>
      </w:r>
      <w:proofErr w:type="gramStart"/>
      <w:r w:rsidRPr="007C2826">
        <w:rPr>
          <w:rFonts w:ascii="Times New Roman" w:hAnsi="Times New Roman" w:cs="Times New Roman"/>
          <w:sz w:val="24"/>
          <w:szCs w:val="24"/>
        </w:rPr>
        <w:t>should be reviewed</w:t>
      </w:r>
      <w:proofErr w:type="gramEnd"/>
      <w:r w:rsidRPr="007C2826">
        <w:rPr>
          <w:rFonts w:ascii="Times New Roman" w:hAnsi="Times New Roman" w:cs="Times New Roman"/>
          <w:sz w:val="24"/>
          <w:szCs w:val="24"/>
        </w:rPr>
        <w:t xml:space="preserve"> before the client leaves the session.</w:t>
      </w:r>
    </w:p>
    <w:p w:rsidR="005F291E" w:rsidRPr="007C2826" w:rsidRDefault="005F291E" w:rsidP="005F291E">
      <w:pPr>
        <w:pStyle w:val="ListParagraph"/>
        <w:numPr>
          <w:ilvl w:val="1"/>
          <w:numId w:val="5"/>
        </w:numPr>
        <w:spacing w:line="276" w:lineRule="auto"/>
        <w:ind w:left="1080"/>
        <w:rPr>
          <w:rFonts w:ascii="Times New Roman" w:hAnsi="Times New Roman" w:cs="Times New Roman"/>
          <w:sz w:val="24"/>
          <w:szCs w:val="24"/>
        </w:rPr>
      </w:pPr>
      <w:r w:rsidRPr="007C2826">
        <w:rPr>
          <w:rFonts w:ascii="Times New Roman" w:hAnsi="Times New Roman" w:cs="Times New Roman"/>
          <w:sz w:val="24"/>
          <w:szCs w:val="24"/>
        </w:rPr>
        <w:t xml:space="preserve">Be punctual at sessions with clients, class, and supervision. If supervisee is delayed for or unable to attend a class or supervision session, it is the supervisee’s responsibility to notify the supervisor ahead of time and make alternate arrangements for supervision prior to the next scheduled session with a client/family. </w:t>
      </w:r>
    </w:p>
    <w:p w:rsidR="005F291E" w:rsidRPr="007C2826" w:rsidRDefault="005F291E" w:rsidP="005F291E">
      <w:pPr>
        <w:pStyle w:val="ListParagraph"/>
        <w:numPr>
          <w:ilvl w:val="1"/>
          <w:numId w:val="5"/>
        </w:numPr>
        <w:spacing w:line="276" w:lineRule="auto"/>
        <w:ind w:left="1080"/>
        <w:rPr>
          <w:rFonts w:ascii="Times New Roman" w:hAnsi="Times New Roman" w:cs="Times New Roman"/>
          <w:sz w:val="24"/>
          <w:szCs w:val="24"/>
        </w:rPr>
      </w:pPr>
      <w:r w:rsidRPr="007C2826">
        <w:rPr>
          <w:rFonts w:ascii="Times New Roman" w:hAnsi="Times New Roman" w:cs="Times New Roman"/>
          <w:sz w:val="24"/>
          <w:szCs w:val="24"/>
        </w:rPr>
        <w:t xml:space="preserve">Be prepared, both for sessions with clients and at supervision. You </w:t>
      </w:r>
      <w:proofErr w:type="gramStart"/>
      <w:r w:rsidRPr="007C2826">
        <w:rPr>
          <w:rFonts w:ascii="Times New Roman" w:hAnsi="Times New Roman" w:cs="Times New Roman"/>
          <w:sz w:val="24"/>
          <w:szCs w:val="24"/>
        </w:rPr>
        <w:t>are expected</w:t>
      </w:r>
      <w:proofErr w:type="gramEnd"/>
      <w:r w:rsidRPr="007C2826">
        <w:rPr>
          <w:rFonts w:ascii="Times New Roman" w:hAnsi="Times New Roman" w:cs="Times New Roman"/>
          <w:sz w:val="24"/>
          <w:szCs w:val="24"/>
        </w:rPr>
        <w:t xml:space="preserve"> to (a) have reviewed cases prior to supervision, (b) have followed any specific instructions from your supervisor, (c) have a plan to review the cases and/or issues that you need addressed, and (d) bring client files and receipts to session as needed for review or supervisor signature.</w:t>
      </w:r>
    </w:p>
    <w:p w:rsidR="005F291E" w:rsidRPr="007C2826" w:rsidRDefault="005F291E" w:rsidP="005F291E">
      <w:pPr>
        <w:pStyle w:val="ListParagraph"/>
        <w:numPr>
          <w:ilvl w:val="1"/>
          <w:numId w:val="5"/>
        </w:numPr>
        <w:spacing w:line="276" w:lineRule="auto"/>
        <w:ind w:left="1080"/>
        <w:rPr>
          <w:rFonts w:ascii="Times New Roman" w:hAnsi="Times New Roman" w:cs="Times New Roman"/>
          <w:sz w:val="24"/>
          <w:szCs w:val="24"/>
        </w:rPr>
      </w:pPr>
      <w:r w:rsidRPr="007C2826">
        <w:rPr>
          <w:rFonts w:ascii="Times New Roman" w:hAnsi="Times New Roman" w:cs="Times New Roman"/>
          <w:sz w:val="24"/>
          <w:szCs w:val="24"/>
        </w:rPr>
        <w:t xml:space="preserve">Be receptive to feedback and guidance from your supervisor and follow through on suggestions or instructions. </w:t>
      </w:r>
    </w:p>
    <w:p w:rsidR="005F291E" w:rsidRPr="007C2826" w:rsidRDefault="005F291E" w:rsidP="005F291E">
      <w:pPr>
        <w:pStyle w:val="ListParagraph"/>
        <w:numPr>
          <w:ilvl w:val="1"/>
          <w:numId w:val="5"/>
        </w:numPr>
        <w:spacing w:line="276" w:lineRule="auto"/>
        <w:ind w:left="1080"/>
        <w:rPr>
          <w:rFonts w:ascii="Times New Roman" w:hAnsi="Times New Roman" w:cs="Times New Roman"/>
          <w:sz w:val="24"/>
          <w:szCs w:val="24"/>
        </w:rPr>
      </w:pPr>
      <w:r w:rsidRPr="007C2826">
        <w:rPr>
          <w:rFonts w:ascii="Times New Roman" w:hAnsi="Times New Roman" w:cs="Times New Roman"/>
          <w:sz w:val="24"/>
          <w:szCs w:val="24"/>
        </w:rPr>
        <w:t xml:space="preserve">Inform your supervisor of any difficulties you are having in the areas of delivering services to clients, completing paperwork, or coordinating with other agencies or providers. Share any personal or professional issues or concerns that have the potential to </w:t>
      </w:r>
      <w:proofErr w:type="gramStart"/>
      <w:r w:rsidRPr="007C2826">
        <w:rPr>
          <w:rFonts w:ascii="Times New Roman" w:hAnsi="Times New Roman" w:cs="Times New Roman"/>
          <w:sz w:val="24"/>
          <w:szCs w:val="24"/>
        </w:rPr>
        <w:t>impact</w:t>
      </w:r>
      <w:proofErr w:type="gramEnd"/>
      <w:r w:rsidRPr="007C2826">
        <w:rPr>
          <w:rFonts w:ascii="Times New Roman" w:hAnsi="Times New Roman" w:cs="Times New Roman"/>
          <w:sz w:val="24"/>
          <w:szCs w:val="24"/>
        </w:rPr>
        <w:t xml:space="preserve"> your clinical work, consistent with professional ethics. If shared with one supervisor, this information </w:t>
      </w:r>
      <w:proofErr w:type="gramStart"/>
      <w:r w:rsidRPr="007C2826">
        <w:rPr>
          <w:rFonts w:ascii="Times New Roman" w:hAnsi="Times New Roman" w:cs="Times New Roman"/>
          <w:sz w:val="24"/>
          <w:szCs w:val="24"/>
        </w:rPr>
        <w:t>will be shared</w:t>
      </w:r>
      <w:proofErr w:type="gramEnd"/>
      <w:r w:rsidRPr="007C2826">
        <w:rPr>
          <w:rFonts w:ascii="Times New Roman" w:hAnsi="Times New Roman" w:cs="Times New Roman"/>
          <w:sz w:val="24"/>
          <w:szCs w:val="24"/>
        </w:rPr>
        <w:t xml:space="preserve"> with the co-supervisor of the course to allow for: (1) provision of needed support by both supervisors; and (2) ethical and competent supervision and resultant client care. </w:t>
      </w:r>
    </w:p>
    <w:p w:rsidR="005F291E" w:rsidRPr="007C2826" w:rsidRDefault="005F291E" w:rsidP="005F291E">
      <w:pPr>
        <w:pStyle w:val="ListParagraph"/>
        <w:numPr>
          <w:ilvl w:val="1"/>
          <w:numId w:val="5"/>
        </w:numPr>
        <w:spacing w:line="276" w:lineRule="auto"/>
        <w:ind w:left="1080"/>
        <w:rPr>
          <w:rFonts w:ascii="Times New Roman" w:hAnsi="Times New Roman" w:cs="Times New Roman"/>
          <w:sz w:val="24"/>
          <w:szCs w:val="24"/>
        </w:rPr>
      </w:pPr>
      <w:r w:rsidRPr="007C2826">
        <w:rPr>
          <w:rFonts w:ascii="Times New Roman" w:hAnsi="Times New Roman" w:cs="Times New Roman"/>
          <w:sz w:val="24"/>
          <w:szCs w:val="24"/>
        </w:rPr>
        <w:t>Discuss disagreements or conflicts in the supervisory relationship as soon as possible with the supervisor. If the situation cannot be resolved in the context of these discussions, seek consultation with one’s advisor and Director of Clinical Training (or Department Chair if the Director of Clinical Training is a source of conflict). Manage these situations in a professional manner by limiting conversations around such issues to those involved.</w:t>
      </w:r>
    </w:p>
    <w:p w:rsidR="005F291E" w:rsidRPr="007C2826" w:rsidRDefault="005F291E" w:rsidP="005F291E">
      <w:pPr>
        <w:pStyle w:val="ListParagraph"/>
        <w:numPr>
          <w:ilvl w:val="1"/>
          <w:numId w:val="5"/>
        </w:numPr>
        <w:spacing w:line="276" w:lineRule="auto"/>
        <w:ind w:left="1080"/>
        <w:rPr>
          <w:rFonts w:ascii="Times New Roman" w:hAnsi="Times New Roman" w:cs="Times New Roman"/>
          <w:sz w:val="24"/>
          <w:szCs w:val="24"/>
        </w:rPr>
      </w:pPr>
      <w:r w:rsidRPr="007C2826">
        <w:rPr>
          <w:rFonts w:ascii="Times New Roman" w:hAnsi="Times New Roman" w:cs="Times New Roman"/>
          <w:sz w:val="24"/>
          <w:szCs w:val="24"/>
        </w:rPr>
        <w:t xml:space="preserve">Deliver evidence-based treatment models with fidelity, unless deviations </w:t>
      </w:r>
      <w:proofErr w:type="gramStart"/>
      <w:r w:rsidRPr="007C2826">
        <w:rPr>
          <w:rFonts w:ascii="Times New Roman" w:hAnsi="Times New Roman" w:cs="Times New Roman"/>
          <w:sz w:val="24"/>
          <w:szCs w:val="24"/>
        </w:rPr>
        <w:t>have been specifically discussed and approved by your supervisor</w:t>
      </w:r>
      <w:proofErr w:type="gramEnd"/>
      <w:r w:rsidRPr="007C2826">
        <w:rPr>
          <w:rFonts w:ascii="Times New Roman" w:hAnsi="Times New Roman" w:cs="Times New Roman"/>
          <w:sz w:val="24"/>
          <w:szCs w:val="24"/>
        </w:rPr>
        <w:t>.</w:t>
      </w:r>
    </w:p>
    <w:p w:rsidR="005F291E" w:rsidRDefault="005F291E" w:rsidP="005F291E">
      <w:pPr>
        <w:pStyle w:val="ListParagraph"/>
        <w:numPr>
          <w:ilvl w:val="1"/>
          <w:numId w:val="5"/>
        </w:numPr>
        <w:spacing w:line="276" w:lineRule="auto"/>
        <w:ind w:left="1080"/>
        <w:rPr>
          <w:rFonts w:ascii="Times New Roman" w:hAnsi="Times New Roman" w:cs="Times New Roman"/>
          <w:sz w:val="24"/>
          <w:szCs w:val="24"/>
        </w:rPr>
      </w:pPr>
      <w:r w:rsidRPr="007C2826">
        <w:rPr>
          <w:rFonts w:ascii="Times New Roman" w:hAnsi="Times New Roman" w:cs="Times New Roman"/>
          <w:sz w:val="24"/>
          <w:szCs w:val="24"/>
        </w:rPr>
        <w:t xml:space="preserve">Ensure that all clients </w:t>
      </w:r>
      <w:proofErr w:type="gramStart"/>
      <w:r w:rsidRPr="007C2826">
        <w:rPr>
          <w:rFonts w:ascii="Times New Roman" w:hAnsi="Times New Roman" w:cs="Times New Roman"/>
          <w:sz w:val="24"/>
          <w:szCs w:val="24"/>
        </w:rPr>
        <w:t>are informed</w:t>
      </w:r>
      <w:proofErr w:type="gramEnd"/>
      <w:r w:rsidRPr="007C2826">
        <w:rPr>
          <w:rFonts w:ascii="Times New Roman" w:hAnsi="Times New Roman" w:cs="Times New Roman"/>
          <w:sz w:val="24"/>
          <w:szCs w:val="24"/>
        </w:rPr>
        <w:t xml:space="preserve"> of the supervised nature of your work as a supervisee, and of the ultimate professional</w:t>
      </w:r>
      <w:r>
        <w:rPr>
          <w:rFonts w:ascii="Times New Roman" w:hAnsi="Times New Roman" w:cs="Times New Roman"/>
          <w:sz w:val="24"/>
          <w:szCs w:val="24"/>
        </w:rPr>
        <w:t xml:space="preserve"> responsibility of the supervisor. At intake, </w:t>
      </w:r>
      <w:r>
        <w:rPr>
          <w:rFonts w:ascii="Times New Roman" w:hAnsi="Times New Roman" w:cs="Times New Roman"/>
          <w:sz w:val="24"/>
          <w:szCs w:val="24"/>
        </w:rPr>
        <w:lastRenderedPageBreak/>
        <w:t>provide client with supervisor’s name and credentials (e.g., Licensed Psychologist), and explain how to contact him/her if needed.</w:t>
      </w:r>
    </w:p>
    <w:p w:rsidR="005F291E" w:rsidRPr="009A3DA1" w:rsidRDefault="005F291E" w:rsidP="005F291E">
      <w:pPr>
        <w:pStyle w:val="ListParagraph"/>
        <w:numPr>
          <w:ilvl w:val="1"/>
          <w:numId w:val="5"/>
        </w:numPr>
        <w:spacing w:line="276" w:lineRule="auto"/>
        <w:ind w:left="1080"/>
        <w:rPr>
          <w:rFonts w:ascii="Times New Roman" w:hAnsi="Times New Roman" w:cs="Times New Roman"/>
          <w:sz w:val="24"/>
          <w:szCs w:val="24"/>
        </w:rPr>
      </w:pPr>
      <w:proofErr w:type="gramStart"/>
      <w:r>
        <w:rPr>
          <w:rFonts w:ascii="Times New Roman" w:hAnsi="Times New Roman" w:cs="Times New Roman"/>
          <w:sz w:val="24"/>
          <w:szCs w:val="24"/>
        </w:rPr>
        <w:t>Advise</w:t>
      </w:r>
      <w:proofErr w:type="gramEnd"/>
      <w:r>
        <w:rPr>
          <w:rFonts w:ascii="Times New Roman" w:hAnsi="Times New Roman" w:cs="Times New Roman"/>
          <w:sz w:val="24"/>
          <w:szCs w:val="24"/>
        </w:rPr>
        <w:t xml:space="preserve"> your supervisor of all important information and/or changes in a case (e.g., mandated reports, status of case, custody dispute). </w:t>
      </w:r>
      <w:r w:rsidRPr="009A3DA1">
        <w:rPr>
          <w:rFonts w:ascii="Times New Roman" w:hAnsi="Times New Roman" w:cs="Times New Roman"/>
          <w:sz w:val="24"/>
          <w:szCs w:val="24"/>
        </w:rPr>
        <w:t xml:space="preserve">Any changes in the treatment plan (including termination) </w:t>
      </w:r>
      <w:proofErr w:type="gramStart"/>
      <w:r w:rsidRPr="009A3DA1">
        <w:rPr>
          <w:rFonts w:ascii="Times New Roman" w:hAnsi="Times New Roman" w:cs="Times New Roman"/>
          <w:sz w:val="24"/>
          <w:szCs w:val="24"/>
        </w:rPr>
        <w:t>must be reviewed with and approved by your supervisor before presented to a client</w:t>
      </w:r>
      <w:proofErr w:type="gramEnd"/>
      <w:r w:rsidRPr="009A3DA1">
        <w:rPr>
          <w:rFonts w:ascii="Times New Roman" w:hAnsi="Times New Roman" w:cs="Times New Roman"/>
          <w:sz w:val="24"/>
          <w:szCs w:val="24"/>
        </w:rPr>
        <w:t>.</w:t>
      </w:r>
    </w:p>
    <w:p w:rsidR="005F291E" w:rsidRDefault="005F291E" w:rsidP="005F291E">
      <w:pPr>
        <w:pStyle w:val="ListParagraph"/>
        <w:numPr>
          <w:ilvl w:val="1"/>
          <w:numId w:val="5"/>
        </w:numPr>
        <w:spacing w:line="276" w:lineRule="auto"/>
        <w:ind w:left="1080"/>
        <w:rPr>
          <w:rFonts w:ascii="Times New Roman" w:hAnsi="Times New Roman" w:cs="Times New Roman"/>
          <w:sz w:val="24"/>
          <w:szCs w:val="24"/>
        </w:rPr>
      </w:pPr>
      <w:r>
        <w:rPr>
          <w:rFonts w:ascii="Times New Roman" w:hAnsi="Times New Roman" w:cs="Times New Roman"/>
          <w:sz w:val="24"/>
          <w:szCs w:val="24"/>
        </w:rPr>
        <w:t xml:space="preserve">Notify your supervisor </w:t>
      </w:r>
      <w:r w:rsidRPr="00923C40">
        <w:rPr>
          <w:rFonts w:ascii="Times New Roman" w:hAnsi="Times New Roman" w:cs="Times New Roman"/>
          <w:sz w:val="24"/>
          <w:szCs w:val="24"/>
        </w:rPr>
        <w:t>immediately</w:t>
      </w:r>
      <w:r>
        <w:rPr>
          <w:rFonts w:ascii="Times New Roman" w:hAnsi="Times New Roman" w:cs="Times New Roman"/>
          <w:sz w:val="24"/>
          <w:szCs w:val="24"/>
        </w:rPr>
        <w:t xml:space="preserve"> if you are contacted by an attorney, receive a summons to testify, or you are told that you will be subpoenaed. </w:t>
      </w:r>
      <w:r w:rsidRPr="009A3DA1">
        <w:rPr>
          <w:rFonts w:ascii="Times New Roman" w:hAnsi="Times New Roman" w:cs="Times New Roman"/>
          <w:b/>
          <w:sz w:val="24"/>
          <w:szCs w:val="24"/>
        </w:rPr>
        <w:t>Do not</w:t>
      </w:r>
      <w:r w:rsidRPr="009A3DA1">
        <w:rPr>
          <w:rFonts w:ascii="Times New Roman" w:hAnsi="Times New Roman" w:cs="Times New Roman"/>
          <w:b/>
          <w:i/>
          <w:sz w:val="24"/>
          <w:szCs w:val="24"/>
        </w:rPr>
        <w:t>,</w:t>
      </w:r>
      <w:r w:rsidRPr="009A3DA1">
        <w:rPr>
          <w:rFonts w:ascii="Times New Roman" w:hAnsi="Times New Roman" w:cs="Times New Roman"/>
          <w:b/>
          <w:sz w:val="24"/>
          <w:szCs w:val="24"/>
        </w:rPr>
        <w:t xml:space="preserve"> under any circumstances, speak </w:t>
      </w:r>
      <w:r>
        <w:rPr>
          <w:rFonts w:ascii="Times New Roman" w:hAnsi="Times New Roman" w:cs="Times New Roman"/>
          <w:b/>
          <w:sz w:val="24"/>
          <w:szCs w:val="24"/>
        </w:rPr>
        <w:t>about</w:t>
      </w:r>
      <w:r w:rsidRPr="009A3DA1">
        <w:rPr>
          <w:rFonts w:ascii="Times New Roman" w:hAnsi="Times New Roman" w:cs="Times New Roman"/>
          <w:b/>
          <w:sz w:val="24"/>
          <w:szCs w:val="24"/>
        </w:rPr>
        <w:t xml:space="preserve"> or release any portion of a client’s record to an attorney or anyone else (including the client) without first discussing with the supervisor.</w:t>
      </w:r>
    </w:p>
    <w:p w:rsidR="005F291E" w:rsidRDefault="005F291E" w:rsidP="005F291E">
      <w:pPr>
        <w:pStyle w:val="ListParagraph"/>
        <w:numPr>
          <w:ilvl w:val="1"/>
          <w:numId w:val="5"/>
        </w:numPr>
        <w:spacing w:line="276" w:lineRule="auto"/>
        <w:ind w:left="1080"/>
        <w:rPr>
          <w:rFonts w:ascii="Times New Roman" w:hAnsi="Times New Roman" w:cs="Times New Roman"/>
          <w:sz w:val="24"/>
          <w:szCs w:val="24"/>
        </w:rPr>
      </w:pPr>
      <w:r>
        <w:rPr>
          <w:rFonts w:ascii="Times New Roman" w:hAnsi="Times New Roman" w:cs="Times New Roman"/>
          <w:sz w:val="24"/>
          <w:szCs w:val="24"/>
        </w:rPr>
        <w:t xml:space="preserve">Seek supervision whenever you are uncertain about a situation. You may consult informally with other supervisors or trainees after the fact, but your primary supervisor must be kept aware of </w:t>
      </w:r>
      <w:proofErr w:type="gramStart"/>
      <w:r>
        <w:rPr>
          <w:rFonts w:ascii="Times New Roman" w:hAnsi="Times New Roman" w:cs="Times New Roman"/>
          <w:sz w:val="24"/>
          <w:szCs w:val="24"/>
        </w:rPr>
        <w:t>any and all</w:t>
      </w:r>
      <w:proofErr w:type="gramEnd"/>
      <w:r>
        <w:rPr>
          <w:rFonts w:ascii="Times New Roman" w:hAnsi="Times New Roman" w:cs="Times New Roman"/>
          <w:sz w:val="24"/>
          <w:szCs w:val="24"/>
        </w:rPr>
        <w:t xml:space="preserve"> emergencies. </w:t>
      </w:r>
    </w:p>
    <w:p w:rsidR="005F291E" w:rsidRDefault="005F291E" w:rsidP="005F291E">
      <w:pPr>
        <w:pStyle w:val="ListParagraph"/>
        <w:numPr>
          <w:ilvl w:val="1"/>
          <w:numId w:val="5"/>
        </w:numPr>
        <w:spacing w:line="276" w:lineRule="auto"/>
        <w:ind w:left="1080"/>
        <w:rPr>
          <w:rFonts w:ascii="Times New Roman" w:hAnsi="Times New Roman" w:cs="Times New Roman"/>
          <w:sz w:val="24"/>
          <w:szCs w:val="24"/>
        </w:rPr>
      </w:pPr>
      <w:r>
        <w:rPr>
          <w:rFonts w:ascii="Times New Roman" w:hAnsi="Times New Roman" w:cs="Times New Roman"/>
          <w:sz w:val="24"/>
          <w:szCs w:val="24"/>
        </w:rPr>
        <w:t xml:space="preserve">Demonstrate respect for others’ thoughts and opinions during class, including group supervision. </w:t>
      </w:r>
    </w:p>
    <w:p w:rsidR="005F291E" w:rsidRPr="00873F5E" w:rsidRDefault="005F291E" w:rsidP="005F291E">
      <w:pPr>
        <w:pStyle w:val="ListParagraph"/>
        <w:numPr>
          <w:ilvl w:val="1"/>
          <w:numId w:val="5"/>
        </w:numPr>
        <w:spacing w:line="276" w:lineRule="auto"/>
        <w:ind w:left="1080"/>
        <w:rPr>
          <w:rFonts w:ascii="Times New Roman" w:hAnsi="Times New Roman" w:cs="Times New Roman"/>
          <w:sz w:val="24"/>
          <w:szCs w:val="24"/>
        </w:rPr>
      </w:pPr>
      <w:r>
        <w:rPr>
          <w:rFonts w:ascii="Times New Roman" w:hAnsi="Times New Roman" w:cs="Times New Roman"/>
          <w:sz w:val="24"/>
          <w:szCs w:val="24"/>
        </w:rPr>
        <w:t xml:space="preserve">Complete professional tasks within </w:t>
      </w:r>
      <w:proofErr w:type="gramStart"/>
      <w:r>
        <w:rPr>
          <w:rFonts w:ascii="Times New Roman" w:hAnsi="Times New Roman" w:cs="Times New Roman"/>
          <w:sz w:val="24"/>
          <w:szCs w:val="24"/>
        </w:rPr>
        <w:t>time frames</w:t>
      </w:r>
      <w:proofErr w:type="gramEnd"/>
      <w:r>
        <w:rPr>
          <w:rFonts w:ascii="Times New Roman" w:hAnsi="Times New Roman" w:cs="Times New Roman"/>
          <w:sz w:val="24"/>
          <w:szCs w:val="24"/>
        </w:rPr>
        <w:t xml:space="preserve"> specified by supervisor. For example, if asked to call a psychiatrist for collateral information within a week, be sure to make the phone call within that </w:t>
      </w:r>
      <w:proofErr w:type="gramStart"/>
      <w:r>
        <w:rPr>
          <w:rFonts w:ascii="Times New Roman" w:hAnsi="Times New Roman" w:cs="Times New Roman"/>
          <w:sz w:val="24"/>
          <w:szCs w:val="24"/>
        </w:rPr>
        <w:t>time frame</w:t>
      </w:r>
      <w:proofErr w:type="gramEnd"/>
      <w:r>
        <w:rPr>
          <w:rFonts w:ascii="Times New Roman" w:hAnsi="Times New Roman" w:cs="Times New Roman"/>
          <w:sz w:val="24"/>
          <w:szCs w:val="24"/>
        </w:rPr>
        <w:t xml:space="preserve">.  </w:t>
      </w:r>
    </w:p>
    <w:p w:rsidR="005F291E" w:rsidRPr="00187F46" w:rsidRDefault="005F291E" w:rsidP="005F291E">
      <w:pPr>
        <w:pStyle w:val="ListParagraph"/>
        <w:numPr>
          <w:ilvl w:val="1"/>
          <w:numId w:val="5"/>
        </w:numPr>
        <w:spacing w:line="276" w:lineRule="auto"/>
        <w:ind w:left="1080"/>
        <w:rPr>
          <w:rFonts w:ascii="Times New Roman" w:hAnsi="Times New Roman" w:cs="Times New Roman"/>
          <w:sz w:val="24"/>
          <w:szCs w:val="24"/>
        </w:rPr>
      </w:pPr>
      <w:r w:rsidRPr="00187F46">
        <w:rPr>
          <w:rFonts w:ascii="Times New Roman" w:hAnsi="Times New Roman" w:cs="Times New Roman"/>
          <w:sz w:val="24"/>
          <w:szCs w:val="24"/>
        </w:rPr>
        <w:t xml:space="preserve">Conduct activities in accordance with </w:t>
      </w:r>
      <w:r>
        <w:rPr>
          <w:rFonts w:ascii="Times New Roman" w:hAnsi="Times New Roman" w:cs="Times New Roman"/>
          <w:sz w:val="24"/>
          <w:szCs w:val="24"/>
        </w:rPr>
        <w:t xml:space="preserve">George Mason University Center for Psychological Services </w:t>
      </w:r>
      <w:r w:rsidRPr="00187F46">
        <w:rPr>
          <w:rFonts w:ascii="Times New Roman" w:hAnsi="Times New Roman" w:cs="Times New Roman"/>
          <w:sz w:val="24"/>
          <w:szCs w:val="24"/>
        </w:rPr>
        <w:t>policy and procedures, APA guidelines, and applicable state and federal law (e.g., privacy, confidentiality and its limits, m</w:t>
      </w:r>
      <w:r>
        <w:rPr>
          <w:rFonts w:ascii="Times New Roman" w:hAnsi="Times New Roman" w:cs="Times New Roman"/>
          <w:sz w:val="24"/>
          <w:szCs w:val="24"/>
        </w:rPr>
        <w:t>andated reporting)</w:t>
      </w:r>
    </w:p>
    <w:p w:rsidR="005F291E" w:rsidRDefault="005F291E" w:rsidP="005F291E">
      <w:pPr>
        <w:pStyle w:val="ListParagraph"/>
        <w:numPr>
          <w:ilvl w:val="1"/>
          <w:numId w:val="5"/>
        </w:numPr>
        <w:spacing w:line="276" w:lineRule="auto"/>
        <w:ind w:left="1080"/>
        <w:rPr>
          <w:rFonts w:ascii="Times New Roman" w:hAnsi="Times New Roman" w:cs="Times New Roman"/>
          <w:sz w:val="24"/>
          <w:szCs w:val="24"/>
        </w:rPr>
      </w:pPr>
      <w:r>
        <w:rPr>
          <w:rFonts w:ascii="Times New Roman" w:hAnsi="Times New Roman" w:cs="Times New Roman"/>
          <w:sz w:val="24"/>
          <w:szCs w:val="24"/>
        </w:rPr>
        <w:t xml:space="preserve">In the event that someone you know from another context </w:t>
      </w:r>
      <w:proofErr w:type="gramStart"/>
      <w:r>
        <w:rPr>
          <w:rFonts w:ascii="Times New Roman" w:hAnsi="Times New Roman" w:cs="Times New Roman"/>
          <w:sz w:val="24"/>
          <w:szCs w:val="24"/>
        </w:rPr>
        <w:t>is being seen</w:t>
      </w:r>
      <w:proofErr w:type="gramEnd"/>
      <w:r>
        <w:rPr>
          <w:rFonts w:ascii="Times New Roman" w:hAnsi="Times New Roman" w:cs="Times New Roman"/>
          <w:sz w:val="24"/>
          <w:szCs w:val="24"/>
        </w:rPr>
        <w:t xml:space="preserve"> at the Center, you are expected to remove yourself from situations in which that client’s case is being reviewed. </w:t>
      </w:r>
    </w:p>
    <w:p w:rsidR="005F291E" w:rsidRDefault="005F291E" w:rsidP="005F291E">
      <w:pPr>
        <w:pStyle w:val="ListParagraph"/>
        <w:numPr>
          <w:ilvl w:val="1"/>
          <w:numId w:val="5"/>
        </w:numPr>
        <w:spacing w:line="276" w:lineRule="auto"/>
        <w:ind w:left="1080"/>
        <w:rPr>
          <w:rFonts w:ascii="Times New Roman" w:hAnsi="Times New Roman" w:cs="Times New Roman"/>
          <w:sz w:val="24"/>
          <w:szCs w:val="24"/>
        </w:rPr>
      </w:pPr>
      <w:r>
        <w:rPr>
          <w:rFonts w:ascii="Times New Roman" w:hAnsi="Times New Roman" w:cs="Times New Roman"/>
          <w:sz w:val="24"/>
          <w:szCs w:val="24"/>
        </w:rPr>
        <w:t>Remember that the supervisor bears liability in supervision, and thus it is essential that the supervisee share complete information regarding clients and files and abide by the supervisor’s final decisions, as the welfare of the client is critical.</w:t>
      </w:r>
    </w:p>
    <w:p w:rsidR="005F291E" w:rsidRDefault="005F291E" w:rsidP="005F291E">
      <w:pPr>
        <w:pStyle w:val="ListParagraph"/>
        <w:spacing w:line="276" w:lineRule="auto"/>
        <w:ind w:left="1080"/>
        <w:rPr>
          <w:rFonts w:ascii="Times New Roman" w:hAnsi="Times New Roman" w:cs="Times New Roman"/>
          <w:sz w:val="24"/>
          <w:szCs w:val="24"/>
        </w:rPr>
      </w:pPr>
    </w:p>
    <w:p w:rsidR="005F291E" w:rsidRDefault="005F291E" w:rsidP="005F291E">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 xml:space="preserve">Grading and Communication of Performance Outside of This Course </w:t>
      </w:r>
    </w:p>
    <w:p w:rsidR="005F291E" w:rsidRDefault="005F291E" w:rsidP="005F291E">
      <w:pPr>
        <w:pStyle w:val="ListParagraph"/>
        <w:numPr>
          <w:ilvl w:val="1"/>
          <w:numId w:val="5"/>
        </w:numPr>
        <w:spacing w:line="276" w:lineRule="auto"/>
        <w:ind w:left="1080"/>
        <w:rPr>
          <w:rFonts w:ascii="Times New Roman" w:hAnsi="Times New Roman" w:cs="Times New Roman"/>
          <w:sz w:val="24"/>
          <w:szCs w:val="24"/>
        </w:rPr>
      </w:pPr>
      <w:r>
        <w:rPr>
          <w:rFonts w:ascii="Times New Roman" w:hAnsi="Times New Roman" w:cs="Times New Roman"/>
          <w:sz w:val="24"/>
          <w:szCs w:val="24"/>
        </w:rPr>
        <w:t xml:space="preserve">Lack of completion of all clinical documentation by the last day of classes will result in an INCOMPLETE (IN) </w:t>
      </w:r>
      <w:proofErr w:type="gramStart"/>
      <w:r>
        <w:rPr>
          <w:rFonts w:ascii="Times New Roman" w:hAnsi="Times New Roman" w:cs="Times New Roman"/>
          <w:sz w:val="24"/>
          <w:szCs w:val="24"/>
        </w:rPr>
        <w:t>grade which</w:t>
      </w:r>
      <w:proofErr w:type="gramEnd"/>
      <w:r>
        <w:rPr>
          <w:rFonts w:ascii="Times New Roman" w:hAnsi="Times New Roman" w:cs="Times New Roman"/>
          <w:sz w:val="24"/>
          <w:szCs w:val="24"/>
        </w:rPr>
        <w:t xml:space="preserve"> appears as an F on the supervisee’s transcript until the work is turned in. Please be aware that an F on a transcript can jeopardize student funding. If work </w:t>
      </w:r>
      <w:proofErr w:type="gramStart"/>
      <w:r>
        <w:rPr>
          <w:rFonts w:ascii="Times New Roman" w:hAnsi="Times New Roman" w:cs="Times New Roman"/>
          <w:sz w:val="24"/>
          <w:szCs w:val="24"/>
        </w:rPr>
        <w:t>is not turned in</w:t>
      </w:r>
      <w:proofErr w:type="gramEnd"/>
      <w:r>
        <w:rPr>
          <w:rFonts w:ascii="Times New Roman" w:hAnsi="Times New Roman" w:cs="Times New Roman"/>
          <w:sz w:val="24"/>
          <w:szCs w:val="24"/>
        </w:rPr>
        <w:t xml:space="preserve"> by the college deadline for incompletes, an F remains on the transcript and funding may be revoked. </w:t>
      </w:r>
    </w:p>
    <w:p w:rsidR="005F291E" w:rsidRDefault="005F291E" w:rsidP="005F291E">
      <w:pPr>
        <w:pStyle w:val="ListParagraph"/>
        <w:numPr>
          <w:ilvl w:val="1"/>
          <w:numId w:val="5"/>
        </w:numPr>
        <w:spacing w:line="276" w:lineRule="auto"/>
        <w:ind w:left="1080"/>
        <w:rPr>
          <w:rFonts w:ascii="Times New Roman" w:hAnsi="Times New Roman" w:cs="Times New Roman"/>
          <w:sz w:val="24"/>
          <w:szCs w:val="24"/>
        </w:rPr>
      </w:pPr>
      <w:r>
        <w:rPr>
          <w:rFonts w:ascii="Times New Roman" w:hAnsi="Times New Roman" w:cs="Times New Roman"/>
          <w:sz w:val="24"/>
          <w:szCs w:val="24"/>
        </w:rPr>
        <w:t>Repeated lack of compliance with supervisee responsibilities will result in a NO CREDIT (NC) grade and the need to repeat this course. It will also likely result in placement on probation in the Clinical program.</w:t>
      </w:r>
    </w:p>
    <w:p w:rsidR="005F291E" w:rsidRDefault="005F291E" w:rsidP="005F291E">
      <w:pPr>
        <w:pStyle w:val="ListParagraph"/>
        <w:numPr>
          <w:ilvl w:val="1"/>
          <w:numId w:val="5"/>
        </w:numPr>
        <w:spacing w:line="276" w:lineRule="auto"/>
        <w:ind w:left="1080"/>
        <w:rPr>
          <w:rFonts w:ascii="Times New Roman" w:hAnsi="Times New Roman" w:cs="Times New Roman"/>
          <w:sz w:val="24"/>
          <w:szCs w:val="24"/>
        </w:rPr>
      </w:pPr>
      <w:r>
        <w:rPr>
          <w:rFonts w:ascii="Times New Roman" w:hAnsi="Times New Roman" w:cs="Times New Roman"/>
          <w:sz w:val="24"/>
          <w:szCs w:val="24"/>
        </w:rPr>
        <w:t xml:space="preserve">Communication regarding student performance in the course (ability to meet supervisee responsibilities, remediation plans, and grades) </w:t>
      </w:r>
      <w:proofErr w:type="gramStart"/>
      <w:r>
        <w:rPr>
          <w:rFonts w:ascii="Times New Roman" w:hAnsi="Times New Roman" w:cs="Times New Roman"/>
          <w:sz w:val="24"/>
          <w:szCs w:val="24"/>
        </w:rPr>
        <w:t>will be communicated</w:t>
      </w:r>
      <w:proofErr w:type="gramEnd"/>
      <w:r>
        <w:rPr>
          <w:rFonts w:ascii="Times New Roman" w:hAnsi="Times New Roman" w:cs="Times New Roman"/>
          <w:sz w:val="24"/>
          <w:szCs w:val="24"/>
        </w:rPr>
        <w:t xml:space="preserve"> with the student’s advisor as well as the clinical faculty.  It is the faculty’s responsibility to review student progress in all graduate courses to ensure that all students are successfully meeting requirements of graduate program. This information is shared during faculty end-of-semester student review meetings and earlier as needed.</w:t>
      </w:r>
    </w:p>
    <w:p w:rsidR="005F291E" w:rsidRDefault="005F291E" w:rsidP="005F291E">
      <w:pPr>
        <w:spacing w:line="276" w:lineRule="auto"/>
      </w:pPr>
      <w:r>
        <w:lastRenderedPageBreak/>
        <w:t>This contract serves as verification and a description of the clinical supervision outlined above, between the parties listed on Page 1 of this Supervision Contract. Additional goals may be jointly developed and specified below.</w:t>
      </w:r>
    </w:p>
    <w:p w:rsidR="005F291E" w:rsidRDefault="005F291E" w:rsidP="005F291E">
      <w:pPr>
        <w:spacing w:line="276" w:lineRule="auto"/>
      </w:pPr>
    </w:p>
    <w:p w:rsidR="005F291E" w:rsidRDefault="005F291E" w:rsidP="005F291E">
      <w:pPr>
        <w:spacing w:line="480" w:lineRule="auto"/>
      </w:pPr>
      <w:r>
        <w:t xml:space="preserve">Supervisee Signature___________________________________ Date: ___________ </w:t>
      </w:r>
    </w:p>
    <w:p w:rsidR="005F291E" w:rsidRDefault="005F291E" w:rsidP="005F291E">
      <w:pPr>
        <w:spacing w:line="480" w:lineRule="auto"/>
      </w:pPr>
      <w:r>
        <w:t xml:space="preserve">Supervisor Signature___________________________________ Date: ___________ </w:t>
      </w:r>
    </w:p>
    <w:p w:rsidR="005F291E" w:rsidRDefault="005F291E" w:rsidP="005F291E">
      <w:pPr>
        <w:spacing w:line="480" w:lineRule="auto"/>
      </w:pPr>
      <w:r>
        <w:t xml:space="preserve">Supervisor Signature___________________________________ Date: ___________ </w:t>
      </w:r>
    </w:p>
    <w:p w:rsidR="005F291E" w:rsidRDefault="005F291E" w:rsidP="005F291E">
      <w:pPr>
        <w:spacing w:line="480" w:lineRule="auto"/>
      </w:pPr>
    </w:p>
    <w:p w:rsidR="005F291E" w:rsidRPr="00C50762" w:rsidRDefault="005F291E" w:rsidP="005F291E">
      <w:pPr>
        <w:spacing w:line="480" w:lineRule="auto"/>
      </w:pPr>
    </w:p>
    <w:p w:rsidR="00CD2588" w:rsidRDefault="00CD2588" w:rsidP="00A318F3">
      <w:pPr>
        <w:spacing w:after="120"/>
        <w:jc w:val="center"/>
        <w:sectPr w:rsidR="00CD2588" w:rsidSect="00CD2588">
          <w:pgSz w:w="12240" w:h="15840"/>
          <w:pgMar w:top="720" w:right="1440" w:bottom="720" w:left="1440" w:header="720" w:footer="720" w:gutter="0"/>
          <w:cols w:space="720"/>
          <w:docGrid w:linePitch="360"/>
        </w:sectPr>
      </w:pPr>
    </w:p>
    <w:p w:rsidR="001F6CC2" w:rsidRPr="00112A23" w:rsidRDefault="00A55B8D" w:rsidP="00A318F3">
      <w:pPr>
        <w:spacing w:after="120"/>
        <w:jc w:val="center"/>
        <w:rPr>
          <w:rFonts w:ascii="Arial" w:hAnsi="Arial" w:cs="Arial"/>
          <w:sz w:val="20"/>
          <w:szCs w:val="20"/>
        </w:rPr>
      </w:pPr>
      <w:r w:rsidRPr="00112A23">
        <w:rPr>
          <w:rFonts w:ascii="Arial" w:hAnsi="Arial" w:cs="Arial"/>
          <w:b/>
          <w:sz w:val="20"/>
          <w:szCs w:val="20"/>
        </w:rPr>
        <w:lastRenderedPageBreak/>
        <w:t>Reading List</w:t>
      </w:r>
    </w:p>
    <w:p w:rsidR="00944AA0" w:rsidRDefault="00944AA0" w:rsidP="00A318F3">
      <w:pPr>
        <w:spacing w:after="120"/>
        <w:ind w:left="720" w:hanging="720"/>
        <w:rPr>
          <w:rFonts w:ascii="Arial" w:hAnsi="Arial" w:cs="Arial"/>
          <w:sz w:val="20"/>
          <w:szCs w:val="20"/>
        </w:rPr>
      </w:pPr>
    </w:p>
    <w:p w:rsidR="00112A23" w:rsidRDefault="000B3FBA" w:rsidP="00A318F3">
      <w:pPr>
        <w:spacing w:after="120"/>
        <w:ind w:left="720" w:hanging="720"/>
        <w:rPr>
          <w:rFonts w:ascii="Arial" w:hAnsi="Arial" w:cs="Arial"/>
          <w:sz w:val="20"/>
          <w:szCs w:val="20"/>
        </w:rPr>
      </w:pPr>
      <w:r>
        <w:rPr>
          <w:rFonts w:ascii="Arial" w:hAnsi="Arial" w:cs="Arial"/>
          <w:sz w:val="20"/>
          <w:szCs w:val="20"/>
          <w:u w:val="single"/>
        </w:rPr>
        <w:t>Required</w:t>
      </w:r>
      <w:r w:rsidR="00112A23">
        <w:rPr>
          <w:rFonts w:ascii="Arial" w:hAnsi="Arial" w:cs="Arial"/>
          <w:sz w:val="20"/>
          <w:szCs w:val="20"/>
          <w:u w:val="single"/>
        </w:rPr>
        <w:t xml:space="preserve"> Texts</w:t>
      </w:r>
    </w:p>
    <w:p w:rsidR="000B3FBA" w:rsidRDefault="000B3FBA" w:rsidP="000B3FBA">
      <w:pPr>
        <w:spacing w:after="120"/>
        <w:ind w:left="720" w:hanging="720"/>
        <w:rPr>
          <w:rFonts w:ascii="Arial" w:hAnsi="Arial" w:cs="Arial"/>
          <w:sz w:val="20"/>
          <w:szCs w:val="20"/>
        </w:rPr>
      </w:pPr>
      <w:r>
        <w:rPr>
          <w:rFonts w:ascii="Arial" w:hAnsi="Arial" w:cs="Arial"/>
          <w:sz w:val="20"/>
          <w:szCs w:val="20"/>
        </w:rPr>
        <w:t>Barlow, D. H. (</w:t>
      </w:r>
      <w:r w:rsidR="00DD39A6">
        <w:rPr>
          <w:rFonts w:ascii="Arial" w:hAnsi="Arial" w:cs="Arial"/>
          <w:sz w:val="20"/>
          <w:szCs w:val="20"/>
        </w:rPr>
        <w:t>2014</w:t>
      </w:r>
      <w:r>
        <w:rPr>
          <w:rFonts w:ascii="Arial" w:hAnsi="Arial" w:cs="Arial"/>
          <w:sz w:val="20"/>
          <w:szCs w:val="20"/>
        </w:rPr>
        <w:t xml:space="preserve">). </w:t>
      </w:r>
      <w:r>
        <w:rPr>
          <w:rFonts w:ascii="Arial" w:hAnsi="Arial" w:cs="Arial"/>
          <w:i/>
          <w:sz w:val="20"/>
          <w:szCs w:val="20"/>
        </w:rPr>
        <w:t>Clinical handbook of psychological disorders: A step-by-step treatment manual (</w:t>
      </w:r>
      <w:r w:rsidR="00DD39A6">
        <w:rPr>
          <w:rFonts w:ascii="Arial" w:hAnsi="Arial" w:cs="Arial"/>
          <w:i/>
          <w:sz w:val="20"/>
          <w:szCs w:val="20"/>
        </w:rPr>
        <w:t>5</w:t>
      </w:r>
      <w:r w:rsidRPr="00112A23">
        <w:rPr>
          <w:rFonts w:ascii="Arial" w:hAnsi="Arial" w:cs="Arial"/>
          <w:i/>
          <w:sz w:val="20"/>
          <w:szCs w:val="20"/>
          <w:vertAlign w:val="superscript"/>
        </w:rPr>
        <w:t>th</w:t>
      </w:r>
      <w:r>
        <w:rPr>
          <w:rFonts w:ascii="Arial" w:hAnsi="Arial" w:cs="Arial"/>
          <w:i/>
          <w:sz w:val="20"/>
          <w:szCs w:val="20"/>
        </w:rPr>
        <w:t xml:space="preserve"> ed.).</w:t>
      </w:r>
      <w:r>
        <w:rPr>
          <w:rFonts w:ascii="Arial" w:hAnsi="Arial" w:cs="Arial"/>
          <w:sz w:val="20"/>
          <w:szCs w:val="20"/>
        </w:rPr>
        <w:t xml:space="preserve"> New York: Guilford.</w:t>
      </w:r>
    </w:p>
    <w:p w:rsidR="00112A23" w:rsidRDefault="00112A23" w:rsidP="00A318F3">
      <w:pPr>
        <w:spacing w:after="120"/>
        <w:ind w:left="720" w:hanging="720"/>
        <w:rPr>
          <w:rFonts w:ascii="Arial" w:hAnsi="Arial" w:cs="Arial"/>
          <w:sz w:val="20"/>
          <w:szCs w:val="20"/>
        </w:rPr>
      </w:pPr>
    </w:p>
    <w:p w:rsidR="00CD2588" w:rsidRDefault="00CD2588" w:rsidP="00A318F3">
      <w:pPr>
        <w:spacing w:after="120"/>
        <w:ind w:left="720" w:hanging="720"/>
        <w:rPr>
          <w:rFonts w:ascii="Arial" w:hAnsi="Arial" w:cs="Arial"/>
          <w:sz w:val="20"/>
          <w:szCs w:val="20"/>
        </w:rPr>
      </w:pPr>
      <w:r>
        <w:rPr>
          <w:rFonts w:ascii="Arial" w:hAnsi="Arial" w:cs="Arial"/>
          <w:sz w:val="20"/>
          <w:szCs w:val="20"/>
          <w:u w:val="single"/>
        </w:rPr>
        <w:t>Optional Text</w:t>
      </w:r>
    </w:p>
    <w:p w:rsidR="00CD2588" w:rsidRPr="000320E0" w:rsidRDefault="00CD2588" w:rsidP="00CD2588">
      <w:pPr>
        <w:spacing w:after="120"/>
        <w:ind w:left="720" w:hanging="720"/>
        <w:rPr>
          <w:rFonts w:ascii="Arial" w:hAnsi="Arial" w:cs="Arial"/>
          <w:sz w:val="20"/>
          <w:szCs w:val="20"/>
        </w:rPr>
      </w:pPr>
      <w:r>
        <w:rPr>
          <w:rFonts w:ascii="Arial" w:hAnsi="Arial" w:cs="Arial"/>
          <w:sz w:val="20"/>
          <w:szCs w:val="20"/>
        </w:rPr>
        <w:t>Abramowitz, J. S., Deacon, B. J., &amp; Whiteside, S. P. H. (201</w:t>
      </w:r>
      <w:r w:rsidR="00153CD5">
        <w:rPr>
          <w:rFonts w:ascii="Arial" w:hAnsi="Arial" w:cs="Arial"/>
          <w:sz w:val="20"/>
          <w:szCs w:val="20"/>
        </w:rPr>
        <w:t>9</w:t>
      </w:r>
      <w:r>
        <w:rPr>
          <w:rFonts w:ascii="Arial" w:hAnsi="Arial" w:cs="Arial"/>
          <w:sz w:val="20"/>
          <w:szCs w:val="20"/>
        </w:rPr>
        <w:t xml:space="preserve">). </w:t>
      </w:r>
      <w:r>
        <w:rPr>
          <w:rFonts w:ascii="Arial" w:hAnsi="Arial" w:cs="Arial"/>
          <w:i/>
          <w:sz w:val="20"/>
          <w:szCs w:val="20"/>
        </w:rPr>
        <w:t>Exposure therapy for anxiety: Principles and practice</w:t>
      </w:r>
      <w:r w:rsidR="00153CD5">
        <w:rPr>
          <w:rFonts w:ascii="Arial" w:hAnsi="Arial" w:cs="Arial"/>
          <w:i/>
          <w:sz w:val="20"/>
          <w:szCs w:val="20"/>
        </w:rPr>
        <w:t xml:space="preserve"> (2</w:t>
      </w:r>
      <w:r w:rsidR="00153CD5" w:rsidRPr="00153CD5">
        <w:rPr>
          <w:rFonts w:ascii="Arial" w:hAnsi="Arial" w:cs="Arial"/>
          <w:i/>
          <w:sz w:val="20"/>
          <w:szCs w:val="20"/>
          <w:vertAlign w:val="superscript"/>
        </w:rPr>
        <w:t>nd</w:t>
      </w:r>
      <w:r w:rsidR="00153CD5">
        <w:rPr>
          <w:rFonts w:ascii="Arial" w:hAnsi="Arial" w:cs="Arial"/>
          <w:i/>
          <w:sz w:val="20"/>
          <w:szCs w:val="20"/>
        </w:rPr>
        <w:t xml:space="preserve"> ed.)</w:t>
      </w:r>
      <w:r>
        <w:rPr>
          <w:rFonts w:ascii="Arial" w:hAnsi="Arial" w:cs="Arial"/>
          <w:i/>
          <w:sz w:val="20"/>
          <w:szCs w:val="20"/>
        </w:rPr>
        <w:t>.</w:t>
      </w:r>
      <w:r>
        <w:rPr>
          <w:rFonts w:ascii="Arial" w:hAnsi="Arial" w:cs="Arial"/>
          <w:sz w:val="20"/>
          <w:szCs w:val="20"/>
        </w:rPr>
        <w:t xml:space="preserve"> New York, NY: Guilford.</w:t>
      </w:r>
    </w:p>
    <w:p w:rsidR="00CD2588" w:rsidRDefault="00CD2588" w:rsidP="00A318F3">
      <w:pPr>
        <w:spacing w:after="120"/>
        <w:ind w:left="720" w:hanging="720"/>
        <w:rPr>
          <w:rFonts w:ascii="Arial" w:hAnsi="Arial" w:cs="Arial"/>
          <w:sz w:val="20"/>
          <w:szCs w:val="20"/>
        </w:rPr>
      </w:pPr>
    </w:p>
    <w:p w:rsidR="00112A23" w:rsidRPr="00AB4A5E" w:rsidRDefault="00112A23" w:rsidP="00A318F3">
      <w:pPr>
        <w:spacing w:after="120"/>
        <w:ind w:left="720" w:hanging="720"/>
        <w:rPr>
          <w:rFonts w:ascii="Arial" w:hAnsi="Arial" w:cs="Arial"/>
          <w:sz w:val="20"/>
          <w:szCs w:val="20"/>
          <w:u w:val="single"/>
        </w:rPr>
      </w:pPr>
      <w:r w:rsidRPr="00AB4A5E">
        <w:rPr>
          <w:rFonts w:ascii="Arial" w:hAnsi="Arial" w:cs="Arial"/>
          <w:sz w:val="20"/>
          <w:szCs w:val="20"/>
          <w:u w:val="single"/>
        </w:rPr>
        <w:t>Articles/Chapters</w:t>
      </w:r>
      <w:r w:rsidR="001D66EE" w:rsidRPr="00AB4A5E">
        <w:rPr>
          <w:rFonts w:ascii="Arial" w:hAnsi="Arial" w:cs="Arial"/>
          <w:sz w:val="20"/>
          <w:szCs w:val="20"/>
          <w:u w:val="single"/>
        </w:rPr>
        <w:t>/Workbooks</w:t>
      </w:r>
    </w:p>
    <w:p w:rsidR="005E6A24" w:rsidRPr="005E6A24" w:rsidRDefault="005E6A24" w:rsidP="00A318F3">
      <w:pPr>
        <w:spacing w:after="120"/>
        <w:ind w:left="720" w:hanging="720"/>
        <w:rPr>
          <w:rFonts w:ascii="Arial" w:hAnsi="Arial" w:cs="Arial"/>
          <w:sz w:val="20"/>
          <w:szCs w:val="20"/>
        </w:rPr>
      </w:pPr>
      <w:r>
        <w:rPr>
          <w:rFonts w:ascii="Arial" w:hAnsi="Arial" w:cs="Arial"/>
          <w:sz w:val="20"/>
          <w:szCs w:val="20"/>
        </w:rPr>
        <w:t xml:space="preserve">Abramowitz, J. S. (2013). The practice of exposure therapy: Relevance of cognitive-behavioral theory and extinction theory. </w:t>
      </w:r>
      <w:r>
        <w:rPr>
          <w:rFonts w:ascii="Arial" w:hAnsi="Arial" w:cs="Arial"/>
          <w:i/>
          <w:sz w:val="20"/>
          <w:szCs w:val="20"/>
        </w:rPr>
        <w:t>Behavior Therapy, 44,</w:t>
      </w:r>
      <w:r>
        <w:rPr>
          <w:rFonts w:ascii="Arial" w:hAnsi="Arial" w:cs="Arial"/>
          <w:sz w:val="20"/>
          <w:szCs w:val="20"/>
        </w:rPr>
        <w:t xml:space="preserve"> 548-558.</w:t>
      </w:r>
    </w:p>
    <w:p w:rsidR="000320E0" w:rsidRPr="000320E0" w:rsidRDefault="000320E0" w:rsidP="00A318F3">
      <w:pPr>
        <w:spacing w:after="120"/>
        <w:ind w:left="720" w:hanging="720"/>
        <w:rPr>
          <w:rFonts w:ascii="Arial" w:hAnsi="Arial" w:cs="Arial"/>
          <w:sz w:val="20"/>
          <w:szCs w:val="20"/>
        </w:rPr>
      </w:pPr>
      <w:r>
        <w:rPr>
          <w:rFonts w:ascii="Arial" w:hAnsi="Arial" w:cs="Arial"/>
          <w:sz w:val="20"/>
          <w:szCs w:val="20"/>
        </w:rPr>
        <w:t xml:space="preserve">Abramowitz, J. S., Deacon, B. J., &amp; Whiteside, S. P. H. (2011). </w:t>
      </w:r>
      <w:r>
        <w:rPr>
          <w:rFonts w:ascii="Arial" w:hAnsi="Arial" w:cs="Arial"/>
          <w:i/>
          <w:sz w:val="20"/>
          <w:szCs w:val="20"/>
        </w:rPr>
        <w:t>Exposure therapy for anxiety: Principles and practice.</w:t>
      </w:r>
      <w:r>
        <w:rPr>
          <w:rFonts w:ascii="Arial" w:hAnsi="Arial" w:cs="Arial"/>
          <w:sz w:val="20"/>
          <w:szCs w:val="20"/>
        </w:rPr>
        <w:t xml:space="preserve"> New York, NY: Guilford.</w:t>
      </w:r>
    </w:p>
    <w:p w:rsidR="007D031C" w:rsidRPr="007D031C" w:rsidRDefault="007D031C" w:rsidP="00A318F3">
      <w:pPr>
        <w:spacing w:after="120"/>
        <w:ind w:left="720" w:hanging="720"/>
        <w:rPr>
          <w:rFonts w:ascii="Arial" w:hAnsi="Arial" w:cs="Arial"/>
          <w:sz w:val="20"/>
          <w:szCs w:val="20"/>
        </w:rPr>
      </w:pPr>
      <w:r>
        <w:rPr>
          <w:rFonts w:ascii="Arial" w:hAnsi="Arial" w:cs="Arial"/>
          <w:sz w:val="20"/>
          <w:szCs w:val="20"/>
        </w:rPr>
        <w:t xml:space="preserve">Behar, E., DiMarco, I. D., </w:t>
      </w:r>
      <w:proofErr w:type="spellStart"/>
      <w:r>
        <w:rPr>
          <w:rFonts w:ascii="Arial" w:hAnsi="Arial" w:cs="Arial"/>
          <w:sz w:val="20"/>
          <w:szCs w:val="20"/>
        </w:rPr>
        <w:t>Hekler</w:t>
      </w:r>
      <w:proofErr w:type="spellEnd"/>
      <w:r>
        <w:rPr>
          <w:rFonts w:ascii="Arial" w:hAnsi="Arial" w:cs="Arial"/>
          <w:sz w:val="20"/>
          <w:szCs w:val="20"/>
        </w:rPr>
        <w:t xml:space="preserve">, E. B., </w:t>
      </w:r>
      <w:proofErr w:type="spellStart"/>
      <w:r>
        <w:rPr>
          <w:rFonts w:ascii="Arial" w:hAnsi="Arial" w:cs="Arial"/>
          <w:sz w:val="20"/>
          <w:szCs w:val="20"/>
        </w:rPr>
        <w:t>Mohlman</w:t>
      </w:r>
      <w:proofErr w:type="spellEnd"/>
      <w:r>
        <w:rPr>
          <w:rFonts w:ascii="Arial" w:hAnsi="Arial" w:cs="Arial"/>
          <w:sz w:val="20"/>
          <w:szCs w:val="20"/>
        </w:rPr>
        <w:t xml:space="preserve">, J., &amp; Staples, A. M. (2009). Current theoretical models of generalized anxiety disorder (GAD): Conceptual review and treatment implications. </w:t>
      </w:r>
      <w:r>
        <w:rPr>
          <w:rFonts w:ascii="Arial" w:hAnsi="Arial" w:cs="Arial"/>
          <w:i/>
          <w:sz w:val="20"/>
          <w:szCs w:val="20"/>
        </w:rPr>
        <w:t>Journal of Anxiety Disorders, 23,</w:t>
      </w:r>
      <w:r>
        <w:rPr>
          <w:rFonts w:ascii="Arial" w:hAnsi="Arial" w:cs="Arial"/>
          <w:sz w:val="20"/>
          <w:szCs w:val="20"/>
        </w:rPr>
        <w:t xml:space="preserve"> 1011-1023.</w:t>
      </w:r>
    </w:p>
    <w:p w:rsidR="008E5311" w:rsidRPr="005C4FAD" w:rsidRDefault="008E5311" w:rsidP="00A318F3">
      <w:pPr>
        <w:spacing w:after="120"/>
        <w:ind w:left="720" w:hanging="720"/>
        <w:rPr>
          <w:rFonts w:ascii="Arial" w:hAnsi="Arial" w:cs="Arial"/>
          <w:sz w:val="20"/>
          <w:szCs w:val="20"/>
        </w:rPr>
      </w:pPr>
      <w:r w:rsidRPr="005C4FAD">
        <w:rPr>
          <w:rFonts w:ascii="Arial" w:hAnsi="Arial" w:cs="Arial"/>
          <w:sz w:val="20"/>
          <w:szCs w:val="20"/>
        </w:rPr>
        <w:t xml:space="preserve">Christensen, A., Atkins, D. C., Baucom, B., &amp; Yi, J. (2010). Marital status and satisfaction five years following a randomized clinical trial comparing traditional versus integrative behavioral couple therapy. </w:t>
      </w:r>
      <w:r w:rsidRPr="005C4FAD">
        <w:rPr>
          <w:rFonts w:ascii="Arial" w:hAnsi="Arial" w:cs="Arial"/>
          <w:i/>
          <w:sz w:val="20"/>
          <w:szCs w:val="20"/>
        </w:rPr>
        <w:t>Journal of Consulting and Clinical Psychology, 78,</w:t>
      </w:r>
      <w:r w:rsidRPr="005C4FAD">
        <w:rPr>
          <w:rFonts w:ascii="Arial" w:hAnsi="Arial" w:cs="Arial"/>
          <w:sz w:val="20"/>
          <w:szCs w:val="20"/>
        </w:rPr>
        <w:t xml:space="preserve"> 225-235.</w:t>
      </w:r>
    </w:p>
    <w:p w:rsidR="00003781" w:rsidRPr="005D0E34" w:rsidRDefault="00003781" w:rsidP="00A318F3">
      <w:pPr>
        <w:spacing w:after="120"/>
        <w:ind w:left="720" w:hanging="720"/>
        <w:rPr>
          <w:rFonts w:ascii="Arial" w:hAnsi="Arial" w:cs="Arial"/>
          <w:sz w:val="20"/>
          <w:szCs w:val="20"/>
        </w:rPr>
      </w:pPr>
      <w:r w:rsidRPr="005D0E34">
        <w:rPr>
          <w:rFonts w:ascii="Arial" w:hAnsi="Arial" w:cs="Arial"/>
          <w:sz w:val="20"/>
          <w:szCs w:val="20"/>
        </w:rPr>
        <w:t>Clark, D. A. (20</w:t>
      </w:r>
      <w:r w:rsidR="001360C9">
        <w:rPr>
          <w:rFonts w:ascii="Arial" w:hAnsi="Arial" w:cs="Arial"/>
          <w:sz w:val="20"/>
          <w:szCs w:val="20"/>
        </w:rPr>
        <w:t>19</w:t>
      </w:r>
      <w:r w:rsidRPr="005D0E34">
        <w:rPr>
          <w:rFonts w:ascii="Arial" w:hAnsi="Arial" w:cs="Arial"/>
          <w:sz w:val="20"/>
          <w:szCs w:val="20"/>
        </w:rPr>
        <w:t xml:space="preserve">). </w:t>
      </w:r>
      <w:r w:rsidRPr="005D0E34">
        <w:rPr>
          <w:rFonts w:ascii="Arial" w:hAnsi="Arial" w:cs="Arial"/>
          <w:i/>
          <w:sz w:val="20"/>
          <w:szCs w:val="20"/>
        </w:rPr>
        <w:t>Cognitive-behavioral therapy for OCD</w:t>
      </w:r>
      <w:r w:rsidR="00D85A69">
        <w:rPr>
          <w:rFonts w:ascii="Arial" w:hAnsi="Arial" w:cs="Arial"/>
          <w:i/>
          <w:sz w:val="20"/>
          <w:szCs w:val="20"/>
        </w:rPr>
        <w:t xml:space="preserve"> and its subtypes (2</w:t>
      </w:r>
      <w:r w:rsidR="00D85A69" w:rsidRPr="00D85A69">
        <w:rPr>
          <w:rFonts w:ascii="Arial" w:hAnsi="Arial" w:cs="Arial"/>
          <w:i/>
          <w:sz w:val="20"/>
          <w:szCs w:val="20"/>
          <w:vertAlign w:val="superscript"/>
        </w:rPr>
        <w:t>nd</w:t>
      </w:r>
      <w:r w:rsidR="00D85A69">
        <w:rPr>
          <w:rFonts w:ascii="Arial" w:hAnsi="Arial" w:cs="Arial"/>
          <w:i/>
          <w:sz w:val="20"/>
          <w:szCs w:val="20"/>
        </w:rPr>
        <w:t xml:space="preserve"> ed.)</w:t>
      </w:r>
      <w:r w:rsidRPr="005D0E34">
        <w:rPr>
          <w:rFonts w:ascii="Arial" w:hAnsi="Arial" w:cs="Arial"/>
          <w:i/>
          <w:sz w:val="20"/>
          <w:szCs w:val="20"/>
        </w:rPr>
        <w:t>.</w:t>
      </w:r>
      <w:r w:rsidRPr="005D0E34">
        <w:rPr>
          <w:rFonts w:ascii="Arial" w:hAnsi="Arial" w:cs="Arial"/>
          <w:sz w:val="20"/>
          <w:szCs w:val="20"/>
        </w:rPr>
        <w:t xml:space="preserve"> New York: Guilford.</w:t>
      </w:r>
    </w:p>
    <w:p w:rsidR="00144DE5" w:rsidRPr="005D0E34" w:rsidRDefault="00144DE5" w:rsidP="00A318F3">
      <w:pPr>
        <w:spacing w:after="120"/>
        <w:ind w:left="720" w:hanging="720"/>
        <w:rPr>
          <w:rFonts w:ascii="Arial" w:hAnsi="Arial" w:cs="Arial"/>
          <w:sz w:val="20"/>
          <w:szCs w:val="20"/>
        </w:rPr>
      </w:pPr>
      <w:r w:rsidRPr="005D0E34">
        <w:rPr>
          <w:rFonts w:ascii="Arial" w:hAnsi="Arial" w:cs="Arial"/>
          <w:sz w:val="20"/>
          <w:szCs w:val="20"/>
        </w:rPr>
        <w:t>Cras</w:t>
      </w:r>
      <w:r w:rsidR="003210E2" w:rsidRPr="005D0E34">
        <w:rPr>
          <w:rFonts w:ascii="Arial" w:hAnsi="Arial" w:cs="Arial"/>
          <w:sz w:val="20"/>
          <w:szCs w:val="20"/>
        </w:rPr>
        <w:t>ke, M. G., &amp; Barlow, D. H. (2007</w:t>
      </w:r>
      <w:r w:rsidRPr="005D0E34">
        <w:rPr>
          <w:rFonts w:ascii="Arial" w:hAnsi="Arial" w:cs="Arial"/>
          <w:sz w:val="20"/>
          <w:szCs w:val="20"/>
        </w:rPr>
        <w:t xml:space="preserve">). </w:t>
      </w:r>
      <w:r w:rsidR="003210E2" w:rsidRPr="005D0E34">
        <w:rPr>
          <w:rFonts w:ascii="Arial" w:hAnsi="Arial" w:cs="Arial"/>
          <w:i/>
          <w:sz w:val="20"/>
          <w:szCs w:val="20"/>
        </w:rPr>
        <w:t>Mastery of your anxiety and panic: Therapist guide (4</w:t>
      </w:r>
      <w:r w:rsidR="003210E2" w:rsidRPr="005D0E34">
        <w:rPr>
          <w:rFonts w:ascii="Arial" w:hAnsi="Arial" w:cs="Arial"/>
          <w:i/>
          <w:sz w:val="20"/>
          <w:szCs w:val="20"/>
          <w:vertAlign w:val="superscript"/>
        </w:rPr>
        <w:t>th</w:t>
      </w:r>
      <w:r w:rsidR="003210E2" w:rsidRPr="005D0E34">
        <w:rPr>
          <w:rFonts w:ascii="Arial" w:hAnsi="Arial" w:cs="Arial"/>
          <w:i/>
          <w:sz w:val="20"/>
          <w:szCs w:val="20"/>
        </w:rPr>
        <w:t xml:space="preserve"> ed.).</w:t>
      </w:r>
      <w:r w:rsidR="00F72CE0" w:rsidRPr="005D0E34">
        <w:rPr>
          <w:rFonts w:ascii="Arial" w:hAnsi="Arial" w:cs="Arial"/>
          <w:sz w:val="20"/>
          <w:szCs w:val="20"/>
        </w:rPr>
        <w:t xml:space="preserve"> New York: </w:t>
      </w:r>
      <w:r w:rsidR="003210E2" w:rsidRPr="005D0E34">
        <w:rPr>
          <w:rFonts w:ascii="Arial" w:hAnsi="Arial" w:cs="Arial"/>
          <w:sz w:val="20"/>
          <w:szCs w:val="20"/>
        </w:rPr>
        <w:t>Oxford University Press</w:t>
      </w:r>
      <w:r w:rsidR="00F72CE0" w:rsidRPr="005D0E34">
        <w:rPr>
          <w:rFonts w:ascii="Arial" w:hAnsi="Arial" w:cs="Arial"/>
          <w:sz w:val="20"/>
          <w:szCs w:val="20"/>
        </w:rPr>
        <w:t>.</w:t>
      </w:r>
    </w:p>
    <w:p w:rsidR="005E6A24" w:rsidRPr="005E6A24" w:rsidRDefault="005E6A24" w:rsidP="00A318F3">
      <w:pPr>
        <w:spacing w:after="120"/>
        <w:ind w:left="720" w:hanging="720"/>
        <w:rPr>
          <w:rFonts w:ascii="Arial" w:hAnsi="Arial" w:cs="Arial"/>
          <w:sz w:val="20"/>
          <w:szCs w:val="20"/>
        </w:rPr>
      </w:pPr>
      <w:r>
        <w:rPr>
          <w:rFonts w:ascii="Arial" w:hAnsi="Arial" w:cs="Arial"/>
          <w:sz w:val="20"/>
          <w:szCs w:val="20"/>
        </w:rPr>
        <w:t xml:space="preserve">Craske, M. G., Treanor, M., Conway, C. C., </w:t>
      </w:r>
      <w:proofErr w:type="spellStart"/>
      <w:r>
        <w:rPr>
          <w:rFonts w:ascii="Arial" w:hAnsi="Arial" w:cs="Arial"/>
          <w:sz w:val="20"/>
          <w:szCs w:val="20"/>
        </w:rPr>
        <w:t>Zbozinek</w:t>
      </w:r>
      <w:proofErr w:type="spellEnd"/>
      <w:r>
        <w:rPr>
          <w:rFonts w:ascii="Arial" w:hAnsi="Arial" w:cs="Arial"/>
          <w:sz w:val="20"/>
          <w:szCs w:val="20"/>
        </w:rPr>
        <w:t xml:space="preserve">, T., &amp; </w:t>
      </w:r>
      <w:proofErr w:type="spellStart"/>
      <w:r>
        <w:rPr>
          <w:rFonts w:ascii="Arial" w:hAnsi="Arial" w:cs="Arial"/>
          <w:sz w:val="20"/>
          <w:szCs w:val="20"/>
        </w:rPr>
        <w:t>Vervliet</w:t>
      </w:r>
      <w:proofErr w:type="spellEnd"/>
      <w:r>
        <w:rPr>
          <w:rFonts w:ascii="Arial" w:hAnsi="Arial" w:cs="Arial"/>
          <w:sz w:val="20"/>
          <w:szCs w:val="20"/>
        </w:rPr>
        <w:t xml:space="preserve">, B. (2014). Maximizing exposure therapy: An inhibitory learning approach. </w:t>
      </w:r>
      <w:r>
        <w:rPr>
          <w:rFonts w:ascii="Arial" w:hAnsi="Arial" w:cs="Arial"/>
          <w:i/>
          <w:sz w:val="20"/>
          <w:szCs w:val="20"/>
        </w:rPr>
        <w:t>Behaviour Research and Therapy, 58,</w:t>
      </w:r>
      <w:r>
        <w:rPr>
          <w:rFonts w:ascii="Arial" w:hAnsi="Arial" w:cs="Arial"/>
          <w:sz w:val="20"/>
          <w:szCs w:val="20"/>
        </w:rPr>
        <w:t xml:space="preserve"> 10-23.</w:t>
      </w:r>
    </w:p>
    <w:p w:rsidR="000B7B3E" w:rsidRPr="005D0E34" w:rsidRDefault="000B7B3E" w:rsidP="00A318F3">
      <w:pPr>
        <w:spacing w:after="120"/>
        <w:ind w:left="720" w:hanging="720"/>
        <w:rPr>
          <w:rFonts w:ascii="Arial" w:hAnsi="Arial" w:cs="Arial"/>
          <w:sz w:val="20"/>
          <w:szCs w:val="20"/>
        </w:rPr>
      </w:pPr>
      <w:proofErr w:type="spellStart"/>
      <w:r w:rsidRPr="005D0E34">
        <w:rPr>
          <w:rFonts w:ascii="Arial" w:hAnsi="Arial" w:cs="Arial"/>
          <w:sz w:val="20"/>
          <w:szCs w:val="20"/>
        </w:rPr>
        <w:t>Foa</w:t>
      </w:r>
      <w:proofErr w:type="spellEnd"/>
      <w:r w:rsidRPr="005D0E34">
        <w:rPr>
          <w:rFonts w:ascii="Arial" w:hAnsi="Arial" w:cs="Arial"/>
          <w:sz w:val="20"/>
          <w:szCs w:val="20"/>
        </w:rPr>
        <w:t xml:space="preserve">, E. B., </w:t>
      </w:r>
      <w:proofErr w:type="spellStart"/>
      <w:r w:rsidRPr="005D0E34">
        <w:rPr>
          <w:rFonts w:ascii="Arial" w:hAnsi="Arial" w:cs="Arial"/>
          <w:sz w:val="20"/>
          <w:szCs w:val="20"/>
        </w:rPr>
        <w:t>Hembree</w:t>
      </w:r>
      <w:proofErr w:type="spellEnd"/>
      <w:r w:rsidRPr="005D0E34">
        <w:rPr>
          <w:rFonts w:ascii="Arial" w:hAnsi="Arial" w:cs="Arial"/>
          <w:sz w:val="20"/>
          <w:szCs w:val="20"/>
        </w:rPr>
        <w:t xml:space="preserve">, E. A., </w:t>
      </w:r>
      <w:proofErr w:type="spellStart"/>
      <w:r w:rsidRPr="005D0E34">
        <w:rPr>
          <w:rFonts w:ascii="Arial" w:hAnsi="Arial" w:cs="Arial"/>
          <w:sz w:val="20"/>
          <w:szCs w:val="20"/>
        </w:rPr>
        <w:t>Rothbaum</w:t>
      </w:r>
      <w:proofErr w:type="spellEnd"/>
      <w:r w:rsidRPr="005D0E34">
        <w:rPr>
          <w:rFonts w:ascii="Arial" w:hAnsi="Arial" w:cs="Arial"/>
          <w:sz w:val="20"/>
          <w:szCs w:val="20"/>
        </w:rPr>
        <w:t>, B. O.</w:t>
      </w:r>
      <w:r w:rsidR="007162C0">
        <w:rPr>
          <w:rFonts w:ascii="Arial" w:hAnsi="Arial" w:cs="Arial"/>
          <w:sz w:val="20"/>
          <w:szCs w:val="20"/>
        </w:rPr>
        <w:t>, &amp; Rauch, S. A. M.</w:t>
      </w:r>
      <w:r w:rsidRPr="005D0E34">
        <w:rPr>
          <w:rFonts w:ascii="Arial" w:hAnsi="Arial" w:cs="Arial"/>
          <w:sz w:val="20"/>
          <w:szCs w:val="20"/>
        </w:rPr>
        <w:t xml:space="preserve"> (20</w:t>
      </w:r>
      <w:r w:rsidR="007162C0">
        <w:rPr>
          <w:rFonts w:ascii="Arial" w:hAnsi="Arial" w:cs="Arial"/>
          <w:sz w:val="20"/>
          <w:szCs w:val="20"/>
        </w:rPr>
        <w:t>19</w:t>
      </w:r>
      <w:r w:rsidRPr="005D0E34">
        <w:rPr>
          <w:rFonts w:ascii="Arial" w:hAnsi="Arial" w:cs="Arial"/>
          <w:sz w:val="20"/>
          <w:szCs w:val="20"/>
        </w:rPr>
        <w:t xml:space="preserve">). </w:t>
      </w:r>
      <w:r w:rsidRPr="005D0E34">
        <w:rPr>
          <w:rFonts w:ascii="Arial" w:hAnsi="Arial" w:cs="Arial"/>
          <w:i/>
          <w:sz w:val="20"/>
          <w:szCs w:val="20"/>
        </w:rPr>
        <w:t>Prolonged exposure therapy for PTSD: Emotional processing of traumatic experiences</w:t>
      </w:r>
      <w:r w:rsidR="007162C0">
        <w:rPr>
          <w:rFonts w:ascii="Arial" w:hAnsi="Arial" w:cs="Arial"/>
          <w:i/>
          <w:sz w:val="20"/>
          <w:szCs w:val="20"/>
        </w:rPr>
        <w:t xml:space="preserve"> –</w:t>
      </w:r>
      <w:r w:rsidRPr="005D0E34">
        <w:rPr>
          <w:rFonts w:ascii="Arial" w:hAnsi="Arial" w:cs="Arial"/>
          <w:i/>
          <w:sz w:val="20"/>
          <w:szCs w:val="20"/>
        </w:rPr>
        <w:t xml:space="preserve"> Therapist</w:t>
      </w:r>
      <w:r w:rsidR="007162C0">
        <w:rPr>
          <w:rFonts w:ascii="Arial" w:hAnsi="Arial" w:cs="Arial"/>
          <w:i/>
          <w:sz w:val="20"/>
          <w:szCs w:val="20"/>
        </w:rPr>
        <w:t xml:space="preserve"> guide (2</w:t>
      </w:r>
      <w:r w:rsidR="007162C0" w:rsidRPr="007162C0">
        <w:rPr>
          <w:rFonts w:ascii="Arial" w:hAnsi="Arial" w:cs="Arial"/>
          <w:i/>
          <w:sz w:val="20"/>
          <w:szCs w:val="20"/>
          <w:vertAlign w:val="superscript"/>
        </w:rPr>
        <w:t>nd</w:t>
      </w:r>
      <w:r w:rsidR="007162C0">
        <w:rPr>
          <w:rFonts w:ascii="Arial" w:hAnsi="Arial" w:cs="Arial"/>
          <w:i/>
          <w:sz w:val="20"/>
          <w:szCs w:val="20"/>
        </w:rPr>
        <w:t xml:space="preserve"> ed.)</w:t>
      </w:r>
      <w:r w:rsidRPr="005D0E34">
        <w:rPr>
          <w:rFonts w:ascii="Arial" w:hAnsi="Arial" w:cs="Arial"/>
          <w:i/>
          <w:sz w:val="20"/>
          <w:szCs w:val="20"/>
        </w:rPr>
        <w:t>.</w:t>
      </w:r>
      <w:r w:rsidRPr="005D0E34">
        <w:rPr>
          <w:rFonts w:ascii="Arial" w:hAnsi="Arial" w:cs="Arial"/>
          <w:sz w:val="20"/>
          <w:szCs w:val="20"/>
        </w:rPr>
        <w:t xml:space="preserve"> New York: Oxford University Press.</w:t>
      </w:r>
    </w:p>
    <w:p w:rsidR="00453F2C" w:rsidRPr="005D0E34" w:rsidRDefault="00453F2C" w:rsidP="00453F2C">
      <w:pPr>
        <w:spacing w:after="120"/>
        <w:ind w:left="720" w:hanging="720"/>
        <w:rPr>
          <w:rFonts w:ascii="Arial" w:hAnsi="Arial" w:cs="Arial"/>
          <w:sz w:val="20"/>
          <w:szCs w:val="20"/>
        </w:rPr>
      </w:pPr>
      <w:proofErr w:type="spellStart"/>
      <w:r>
        <w:rPr>
          <w:rFonts w:ascii="Arial" w:hAnsi="Arial" w:cs="Arial"/>
          <w:sz w:val="20"/>
          <w:szCs w:val="20"/>
        </w:rPr>
        <w:t>Gillihan</w:t>
      </w:r>
      <w:proofErr w:type="spellEnd"/>
      <w:r>
        <w:rPr>
          <w:rFonts w:ascii="Arial" w:hAnsi="Arial" w:cs="Arial"/>
          <w:sz w:val="20"/>
          <w:szCs w:val="20"/>
        </w:rPr>
        <w:t xml:space="preserve">, S. J., </w:t>
      </w:r>
      <w:r w:rsidRPr="005D0E34">
        <w:rPr>
          <w:rFonts w:ascii="Arial" w:hAnsi="Arial" w:cs="Arial"/>
          <w:sz w:val="20"/>
          <w:szCs w:val="20"/>
        </w:rPr>
        <w:t xml:space="preserve">Cahill, S. P., &amp; </w:t>
      </w:r>
      <w:proofErr w:type="spellStart"/>
      <w:r w:rsidRPr="005D0E34">
        <w:rPr>
          <w:rFonts w:ascii="Arial" w:hAnsi="Arial" w:cs="Arial"/>
          <w:sz w:val="20"/>
          <w:szCs w:val="20"/>
        </w:rPr>
        <w:t>Foa</w:t>
      </w:r>
      <w:proofErr w:type="spellEnd"/>
      <w:r w:rsidRPr="005D0E34">
        <w:rPr>
          <w:rFonts w:ascii="Arial" w:hAnsi="Arial" w:cs="Arial"/>
          <w:sz w:val="20"/>
          <w:szCs w:val="20"/>
        </w:rPr>
        <w:t>, E. B. (20</w:t>
      </w:r>
      <w:r>
        <w:rPr>
          <w:rFonts w:ascii="Arial" w:hAnsi="Arial" w:cs="Arial"/>
          <w:sz w:val="20"/>
          <w:szCs w:val="20"/>
        </w:rPr>
        <w:t>14</w:t>
      </w:r>
      <w:r w:rsidRPr="005D0E34">
        <w:rPr>
          <w:rFonts w:ascii="Arial" w:hAnsi="Arial" w:cs="Arial"/>
          <w:sz w:val="20"/>
          <w:szCs w:val="20"/>
        </w:rPr>
        <w:t xml:space="preserve">). Psychological theories of PTSD. In M. J. Friedman, T. M. Keane, &amp; P. A. </w:t>
      </w:r>
      <w:proofErr w:type="spellStart"/>
      <w:r w:rsidRPr="005D0E34">
        <w:rPr>
          <w:rFonts w:ascii="Arial" w:hAnsi="Arial" w:cs="Arial"/>
          <w:sz w:val="20"/>
          <w:szCs w:val="20"/>
        </w:rPr>
        <w:t>Resick</w:t>
      </w:r>
      <w:proofErr w:type="spellEnd"/>
      <w:r w:rsidRPr="005D0E34">
        <w:rPr>
          <w:rFonts w:ascii="Arial" w:hAnsi="Arial" w:cs="Arial"/>
          <w:sz w:val="20"/>
          <w:szCs w:val="20"/>
        </w:rPr>
        <w:t xml:space="preserve"> (Eds.), </w:t>
      </w:r>
      <w:r w:rsidRPr="005D0E34">
        <w:rPr>
          <w:rFonts w:ascii="Arial" w:hAnsi="Arial" w:cs="Arial"/>
          <w:i/>
          <w:sz w:val="20"/>
          <w:szCs w:val="20"/>
        </w:rPr>
        <w:t>Handbook of PTSD: Science and practice</w:t>
      </w:r>
      <w:r w:rsidRPr="005D0E34">
        <w:rPr>
          <w:rFonts w:ascii="Arial" w:hAnsi="Arial" w:cs="Arial"/>
          <w:sz w:val="20"/>
          <w:szCs w:val="20"/>
        </w:rPr>
        <w:t xml:space="preserve"> (pp. </w:t>
      </w:r>
      <w:r>
        <w:rPr>
          <w:rFonts w:ascii="Arial" w:hAnsi="Arial" w:cs="Arial"/>
          <w:sz w:val="20"/>
          <w:szCs w:val="20"/>
        </w:rPr>
        <w:t>166-184</w:t>
      </w:r>
      <w:r w:rsidRPr="005D0E34">
        <w:rPr>
          <w:rFonts w:ascii="Arial" w:hAnsi="Arial" w:cs="Arial"/>
          <w:sz w:val="20"/>
          <w:szCs w:val="20"/>
        </w:rPr>
        <w:t>). New York: Guilford.</w:t>
      </w:r>
    </w:p>
    <w:p w:rsidR="005E6A24" w:rsidRPr="005E6A24" w:rsidRDefault="005E6A24" w:rsidP="00C14D56">
      <w:pPr>
        <w:spacing w:after="120"/>
        <w:ind w:left="720" w:hanging="720"/>
        <w:rPr>
          <w:rFonts w:ascii="Arial" w:hAnsi="Arial" w:cs="Arial"/>
          <w:sz w:val="20"/>
          <w:szCs w:val="20"/>
        </w:rPr>
      </w:pPr>
      <w:r>
        <w:rPr>
          <w:rFonts w:ascii="Arial" w:hAnsi="Arial" w:cs="Arial"/>
          <w:sz w:val="20"/>
          <w:szCs w:val="20"/>
        </w:rPr>
        <w:t xml:space="preserve">Golden, A. (2011). Wrestling with the beaver: Embracing absurd exposure in the treatment of social anxiety disorder. </w:t>
      </w:r>
      <w:r>
        <w:rPr>
          <w:rFonts w:ascii="Arial" w:hAnsi="Arial" w:cs="Arial"/>
          <w:i/>
          <w:sz w:val="20"/>
          <w:szCs w:val="20"/>
        </w:rPr>
        <w:t>the Behavior Therapist, 34,</w:t>
      </w:r>
      <w:r>
        <w:rPr>
          <w:rFonts w:ascii="Arial" w:hAnsi="Arial" w:cs="Arial"/>
          <w:sz w:val="20"/>
          <w:szCs w:val="20"/>
        </w:rPr>
        <w:t xml:space="preserve"> 87-90.</w:t>
      </w:r>
    </w:p>
    <w:p w:rsidR="00C14D56" w:rsidRPr="00094CC4" w:rsidRDefault="00C14D56" w:rsidP="00C14D56">
      <w:pPr>
        <w:spacing w:after="120"/>
        <w:ind w:left="720" w:hanging="720"/>
        <w:rPr>
          <w:rFonts w:ascii="Arial" w:hAnsi="Arial" w:cs="Arial"/>
          <w:sz w:val="20"/>
          <w:szCs w:val="20"/>
        </w:rPr>
      </w:pPr>
      <w:r w:rsidRPr="00094CC4">
        <w:rPr>
          <w:rFonts w:ascii="Arial" w:hAnsi="Arial" w:cs="Arial"/>
          <w:sz w:val="20"/>
          <w:szCs w:val="20"/>
        </w:rPr>
        <w:t xml:space="preserve">Goldstein, A. J., &amp; Chambless, D. L. (1980). Comprehensive treatment of agoraphobia. In A. J. Goldstein &amp; E. B. </w:t>
      </w:r>
      <w:proofErr w:type="spellStart"/>
      <w:r w:rsidRPr="00094CC4">
        <w:rPr>
          <w:rFonts w:ascii="Arial" w:hAnsi="Arial" w:cs="Arial"/>
          <w:sz w:val="20"/>
          <w:szCs w:val="20"/>
        </w:rPr>
        <w:t>Foa</w:t>
      </w:r>
      <w:proofErr w:type="spellEnd"/>
      <w:r w:rsidRPr="00094CC4">
        <w:rPr>
          <w:rFonts w:ascii="Arial" w:hAnsi="Arial" w:cs="Arial"/>
          <w:sz w:val="20"/>
          <w:szCs w:val="20"/>
        </w:rPr>
        <w:t xml:space="preserve"> (Eds.), </w:t>
      </w:r>
      <w:r w:rsidRPr="00094CC4">
        <w:rPr>
          <w:rFonts w:ascii="Arial" w:hAnsi="Arial" w:cs="Arial"/>
          <w:i/>
          <w:sz w:val="20"/>
          <w:szCs w:val="20"/>
        </w:rPr>
        <w:t xml:space="preserve">Handbook of </w:t>
      </w:r>
      <w:proofErr w:type="spellStart"/>
      <w:r w:rsidRPr="00094CC4">
        <w:rPr>
          <w:rFonts w:ascii="Arial" w:hAnsi="Arial" w:cs="Arial"/>
          <w:i/>
          <w:sz w:val="20"/>
          <w:szCs w:val="20"/>
        </w:rPr>
        <w:t>behavioural</w:t>
      </w:r>
      <w:proofErr w:type="spellEnd"/>
      <w:r w:rsidRPr="00094CC4">
        <w:rPr>
          <w:rFonts w:ascii="Arial" w:hAnsi="Arial" w:cs="Arial"/>
          <w:i/>
          <w:sz w:val="20"/>
          <w:szCs w:val="20"/>
        </w:rPr>
        <w:t xml:space="preserve"> interventions: A clinical guide.</w:t>
      </w:r>
      <w:r w:rsidRPr="00094CC4">
        <w:rPr>
          <w:rFonts w:ascii="Arial" w:hAnsi="Arial" w:cs="Arial"/>
          <w:sz w:val="20"/>
          <w:szCs w:val="20"/>
        </w:rPr>
        <w:t xml:space="preserve"> New York: Wiley.</w:t>
      </w:r>
    </w:p>
    <w:p w:rsidR="007D031C" w:rsidRPr="007D031C" w:rsidRDefault="007D031C" w:rsidP="00A318F3">
      <w:pPr>
        <w:spacing w:after="120"/>
        <w:ind w:left="720" w:hanging="720"/>
        <w:rPr>
          <w:rFonts w:ascii="Arial" w:hAnsi="Arial" w:cs="Arial"/>
          <w:sz w:val="20"/>
          <w:szCs w:val="20"/>
        </w:rPr>
      </w:pPr>
      <w:r>
        <w:rPr>
          <w:rFonts w:ascii="Arial" w:hAnsi="Arial" w:cs="Arial"/>
          <w:sz w:val="20"/>
          <w:szCs w:val="20"/>
        </w:rPr>
        <w:t xml:space="preserve">Grayson, J. B. (2010). OCD and intolerance of uncertainty: Treatment issues. </w:t>
      </w:r>
      <w:r>
        <w:rPr>
          <w:rFonts w:ascii="Arial" w:hAnsi="Arial" w:cs="Arial"/>
          <w:i/>
          <w:sz w:val="20"/>
          <w:szCs w:val="20"/>
        </w:rPr>
        <w:t>Journal of Cognitive Psychotherapy: An International Quarterly, 24,</w:t>
      </w:r>
      <w:r>
        <w:rPr>
          <w:rFonts w:ascii="Arial" w:hAnsi="Arial" w:cs="Arial"/>
          <w:sz w:val="20"/>
          <w:szCs w:val="20"/>
        </w:rPr>
        <w:t xml:space="preserve"> 3-15.</w:t>
      </w:r>
    </w:p>
    <w:p w:rsidR="00453DC1" w:rsidRPr="005D0E34" w:rsidRDefault="00453DC1" w:rsidP="00A318F3">
      <w:pPr>
        <w:spacing w:after="120"/>
        <w:ind w:left="720" w:hanging="720"/>
        <w:rPr>
          <w:rFonts w:ascii="Arial" w:hAnsi="Arial" w:cs="Arial"/>
          <w:sz w:val="20"/>
          <w:szCs w:val="20"/>
        </w:rPr>
      </w:pPr>
      <w:proofErr w:type="spellStart"/>
      <w:r w:rsidRPr="005D0E34">
        <w:rPr>
          <w:rFonts w:ascii="Arial" w:hAnsi="Arial" w:cs="Arial"/>
          <w:sz w:val="20"/>
          <w:szCs w:val="20"/>
        </w:rPr>
        <w:t>Hembree</w:t>
      </w:r>
      <w:proofErr w:type="spellEnd"/>
      <w:r w:rsidRPr="005D0E34">
        <w:rPr>
          <w:rFonts w:ascii="Arial" w:hAnsi="Arial" w:cs="Arial"/>
          <w:sz w:val="20"/>
          <w:szCs w:val="20"/>
        </w:rPr>
        <w:t xml:space="preserve">, E. A., &amp; </w:t>
      </w:r>
      <w:proofErr w:type="spellStart"/>
      <w:r w:rsidRPr="005D0E34">
        <w:rPr>
          <w:rFonts w:ascii="Arial" w:hAnsi="Arial" w:cs="Arial"/>
          <w:sz w:val="20"/>
          <w:szCs w:val="20"/>
        </w:rPr>
        <w:t>Feeny</w:t>
      </w:r>
      <w:proofErr w:type="spellEnd"/>
      <w:r w:rsidRPr="005D0E34">
        <w:rPr>
          <w:rFonts w:ascii="Arial" w:hAnsi="Arial" w:cs="Arial"/>
          <w:sz w:val="20"/>
          <w:szCs w:val="20"/>
        </w:rPr>
        <w:t xml:space="preserve">, N. C. (2006). Cognitive-behavioral perspectives on theory and treatment of posttraumatic stress disorder. In B. O. </w:t>
      </w:r>
      <w:proofErr w:type="spellStart"/>
      <w:r w:rsidRPr="005D0E34">
        <w:rPr>
          <w:rFonts w:ascii="Arial" w:hAnsi="Arial" w:cs="Arial"/>
          <w:sz w:val="20"/>
          <w:szCs w:val="20"/>
        </w:rPr>
        <w:t>Rothbaum</w:t>
      </w:r>
      <w:proofErr w:type="spellEnd"/>
      <w:r w:rsidRPr="005D0E34">
        <w:rPr>
          <w:rFonts w:ascii="Arial" w:hAnsi="Arial" w:cs="Arial"/>
          <w:sz w:val="20"/>
          <w:szCs w:val="20"/>
        </w:rPr>
        <w:t xml:space="preserve"> (Ed.), </w:t>
      </w:r>
      <w:r w:rsidRPr="005D0E34">
        <w:rPr>
          <w:rFonts w:ascii="Arial" w:hAnsi="Arial" w:cs="Arial"/>
          <w:i/>
          <w:sz w:val="20"/>
          <w:szCs w:val="20"/>
        </w:rPr>
        <w:t>Pathological anxiety: Emotional processing in etiology and treatment</w:t>
      </w:r>
      <w:r w:rsidRPr="005D0E34">
        <w:rPr>
          <w:rFonts w:ascii="Arial" w:hAnsi="Arial" w:cs="Arial"/>
          <w:sz w:val="20"/>
          <w:szCs w:val="20"/>
        </w:rPr>
        <w:t xml:space="preserve"> (pp. 197-211). New York: Guilford.</w:t>
      </w:r>
    </w:p>
    <w:p w:rsidR="00F40AA1" w:rsidRPr="00F40AA1" w:rsidRDefault="00F40AA1" w:rsidP="00A318F3">
      <w:pPr>
        <w:spacing w:after="120"/>
        <w:ind w:left="720" w:hanging="720"/>
        <w:rPr>
          <w:rFonts w:ascii="Arial" w:hAnsi="Arial" w:cs="Arial"/>
          <w:sz w:val="20"/>
          <w:szCs w:val="20"/>
        </w:rPr>
      </w:pPr>
      <w:r>
        <w:rPr>
          <w:rFonts w:ascii="Arial" w:hAnsi="Arial" w:cs="Arial"/>
          <w:sz w:val="20"/>
          <w:szCs w:val="20"/>
        </w:rPr>
        <w:t xml:space="preserve">Hinton, D. E., Rivera, E. I., </w:t>
      </w:r>
      <w:proofErr w:type="spellStart"/>
      <w:r>
        <w:rPr>
          <w:rFonts w:ascii="Arial" w:hAnsi="Arial" w:cs="Arial"/>
          <w:sz w:val="20"/>
          <w:szCs w:val="20"/>
        </w:rPr>
        <w:t>Hofman</w:t>
      </w:r>
      <w:proofErr w:type="spellEnd"/>
      <w:r>
        <w:rPr>
          <w:rFonts w:ascii="Arial" w:hAnsi="Arial" w:cs="Arial"/>
          <w:sz w:val="20"/>
          <w:szCs w:val="20"/>
        </w:rPr>
        <w:t xml:space="preserve">, S. G., Barlow, D. H., &amp; Otto, M. W. (2012). Adapting CBT for traumatized refugees and ethnic minority patients: Examples from culturally adapted CBT (CA-CBT). </w:t>
      </w:r>
      <w:r>
        <w:rPr>
          <w:rFonts w:ascii="Arial" w:hAnsi="Arial" w:cs="Arial"/>
          <w:i/>
          <w:sz w:val="20"/>
          <w:szCs w:val="20"/>
        </w:rPr>
        <w:t>Transcultural Psychiatry, 49,</w:t>
      </w:r>
      <w:r>
        <w:rPr>
          <w:rFonts w:ascii="Arial" w:hAnsi="Arial" w:cs="Arial"/>
          <w:sz w:val="20"/>
          <w:szCs w:val="20"/>
        </w:rPr>
        <w:t xml:space="preserve"> 340-365.</w:t>
      </w:r>
    </w:p>
    <w:p w:rsidR="008751B8" w:rsidRPr="008751B8" w:rsidRDefault="008751B8" w:rsidP="00A318F3">
      <w:pPr>
        <w:spacing w:after="120"/>
        <w:ind w:left="720" w:hanging="720"/>
        <w:rPr>
          <w:rFonts w:ascii="Arial" w:hAnsi="Arial" w:cs="Arial"/>
          <w:sz w:val="20"/>
          <w:szCs w:val="20"/>
        </w:rPr>
      </w:pPr>
      <w:r>
        <w:rPr>
          <w:rFonts w:ascii="Arial" w:hAnsi="Arial" w:cs="Arial"/>
          <w:sz w:val="20"/>
          <w:szCs w:val="20"/>
        </w:rPr>
        <w:lastRenderedPageBreak/>
        <w:t xml:space="preserve">McHugh, R. K., </w:t>
      </w:r>
      <w:proofErr w:type="spellStart"/>
      <w:r>
        <w:rPr>
          <w:rFonts w:ascii="Arial" w:hAnsi="Arial" w:cs="Arial"/>
          <w:sz w:val="20"/>
          <w:szCs w:val="20"/>
        </w:rPr>
        <w:t>Hearon</w:t>
      </w:r>
      <w:proofErr w:type="spellEnd"/>
      <w:r>
        <w:rPr>
          <w:rFonts w:ascii="Arial" w:hAnsi="Arial" w:cs="Arial"/>
          <w:sz w:val="20"/>
          <w:szCs w:val="20"/>
        </w:rPr>
        <w:t xml:space="preserve">, B. A., &amp; Otto, M. W. (2010). Cognitive-behavioral therapy for substance use disorders. </w:t>
      </w:r>
      <w:r>
        <w:rPr>
          <w:rFonts w:ascii="Arial" w:hAnsi="Arial" w:cs="Arial"/>
          <w:i/>
          <w:sz w:val="20"/>
          <w:szCs w:val="20"/>
        </w:rPr>
        <w:t>Psychiatric Clinics of North America, 33,</w:t>
      </w:r>
      <w:r>
        <w:rPr>
          <w:rFonts w:ascii="Arial" w:hAnsi="Arial" w:cs="Arial"/>
          <w:sz w:val="20"/>
          <w:szCs w:val="20"/>
        </w:rPr>
        <w:t xml:space="preserve"> 511-525.</w:t>
      </w:r>
    </w:p>
    <w:p w:rsidR="00AF4720" w:rsidRPr="00AF4720" w:rsidRDefault="00AF4720" w:rsidP="00A318F3">
      <w:pPr>
        <w:spacing w:after="120"/>
        <w:ind w:left="720" w:hanging="720"/>
        <w:rPr>
          <w:rFonts w:ascii="Arial" w:hAnsi="Arial" w:cs="Arial"/>
          <w:sz w:val="20"/>
          <w:szCs w:val="20"/>
        </w:rPr>
      </w:pPr>
      <w:r>
        <w:rPr>
          <w:rFonts w:ascii="Arial" w:hAnsi="Arial" w:cs="Arial"/>
          <w:sz w:val="20"/>
          <w:szCs w:val="20"/>
        </w:rPr>
        <w:t xml:space="preserve">Newman, M. G., </w:t>
      </w:r>
      <w:proofErr w:type="spellStart"/>
      <w:r>
        <w:rPr>
          <w:rFonts w:ascii="Arial" w:hAnsi="Arial" w:cs="Arial"/>
          <w:sz w:val="20"/>
          <w:szCs w:val="20"/>
        </w:rPr>
        <w:t>Llera</w:t>
      </w:r>
      <w:proofErr w:type="spellEnd"/>
      <w:r>
        <w:rPr>
          <w:rFonts w:ascii="Arial" w:hAnsi="Arial" w:cs="Arial"/>
          <w:sz w:val="20"/>
          <w:szCs w:val="20"/>
        </w:rPr>
        <w:t xml:space="preserve">, S. J., Erickson, T. M., </w:t>
      </w:r>
      <w:proofErr w:type="spellStart"/>
      <w:r>
        <w:rPr>
          <w:rFonts w:ascii="Arial" w:hAnsi="Arial" w:cs="Arial"/>
          <w:sz w:val="20"/>
          <w:szCs w:val="20"/>
        </w:rPr>
        <w:t>Przeworksi</w:t>
      </w:r>
      <w:proofErr w:type="spellEnd"/>
      <w:r>
        <w:rPr>
          <w:rFonts w:ascii="Arial" w:hAnsi="Arial" w:cs="Arial"/>
          <w:sz w:val="20"/>
          <w:szCs w:val="20"/>
        </w:rPr>
        <w:t xml:space="preserve">, A., &amp; Castonguay, L. G. (2013). Worry and generalized anxiety disorder: A review and theoretical synthesis on nature, etiology, mechanisms, and treatment. </w:t>
      </w:r>
      <w:r>
        <w:rPr>
          <w:rFonts w:ascii="Arial" w:hAnsi="Arial" w:cs="Arial"/>
          <w:i/>
          <w:sz w:val="20"/>
          <w:szCs w:val="20"/>
        </w:rPr>
        <w:t>Annual Review of Clinical Psychology, 9,</w:t>
      </w:r>
      <w:r>
        <w:rPr>
          <w:rFonts w:ascii="Arial" w:hAnsi="Arial" w:cs="Arial"/>
          <w:sz w:val="20"/>
          <w:szCs w:val="20"/>
        </w:rPr>
        <w:t xml:space="preserve"> 275-297.</w:t>
      </w:r>
    </w:p>
    <w:p w:rsidR="00BE5601" w:rsidRPr="00BE5601" w:rsidRDefault="00BE5601" w:rsidP="005D0E34">
      <w:pPr>
        <w:spacing w:after="120"/>
        <w:ind w:left="720" w:hanging="720"/>
        <w:rPr>
          <w:rFonts w:ascii="Arial" w:hAnsi="Arial" w:cs="Arial"/>
          <w:sz w:val="20"/>
          <w:szCs w:val="20"/>
        </w:rPr>
      </w:pPr>
      <w:r>
        <w:rPr>
          <w:rFonts w:ascii="Arial" w:hAnsi="Arial" w:cs="Arial"/>
          <w:sz w:val="20"/>
          <w:szCs w:val="20"/>
        </w:rPr>
        <w:t xml:space="preserve">Sloan, D. M., &amp; Marx, B. P. (2019). </w:t>
      </w:r>
      <w:r>
        <w:rPr>
          <w:rFonts w:ascii="Arial" w:hAnsi="Arial" w:cs="Arial"/>
          <w:i/>
          <w:sz w:val="20"/>
          <w:szCs w:val="20"/>
        </w:rPr>
        <w:t>Written exposure therapy for PTSD: A brief treatment approach for mental health professionals.</w:t>
      </w:r>
      <w:r>
        <w:rPr>
          <w:rFonts w:ascii="Arial" w:hAnsi="Arial" w:cs="Arial"/>
          <w:sz w:val="20"/>
          <w:szCs w:val="20"/>
        </w:rPr>
        <w:t xml:space="preserve"> Washington, DC: American Psychological Association.</w:t>
      </w:r>
    </w:p>
    <w:p w:rsidR="005D0E34" w:rsidRDefault="005D0E34" w:rsidP="005D0E34">
      <w:pPr>
        <w:spacing w:after="120"/>
        <w:ind w:left="720" w:hanging="720"/>
        <w:rPr>
          <w:rFonts w:ascii="Arial" w:hAnsi="Arial" w:cs="Arial"/>
          <w:sz w:val="20"/>
          <w:szCs w:val="20"/>
        </w:rPr>
      </w:pPr>
      <w:proofErr w:type="spellStart"/>
      <w:r>
        <w:rPr>
          <w:rFonts w:ascii="Arial" w:hAnsi="Arial" w:cs="Arial"/>
          <w:sz w:val="20"/>
          <w:szCs w:val="20"/>
        </w:rPr>
        <w:t>Steketee</w:t>
      </w:r>
      <w:proofErr w:type="spellEnd"/>
      <w:r>
        <w:rPr>
          <w:rFonts w:ascii="Arial" w:hAnsi="Arial" w:cs="Arial"/>
          <w:sz w:val="20"/>
          <w:szCs w:val="20"/>
        </w:rPr>
        <w:t xml:space="preserve">, G. S. (1993). </w:t>
      </w:r>
      <w:r>
        <w:rPr>
          <w:rFonts w:ascii="Arial" w:hAnsi="Arial" w:cs="Arial"/>
          <w:i/>
          <w:sz w:val="20"/>
          <w:szCs w:val="20"/>
        </w:rPr>
        <w:t>Treatment of obsessive-compulsive disorder.</w:t>
      </w:r>
      <w:r>
        <w:rPr>
          <w:rFonts w:ascii="Arial" w:hAnsi="Arial" w:cs="Arial"/>
          <w:sz w:val="20"/>
          <w:szCs w:val="20"/>
        </w:rPr>
        <w:t xml:space="preserve"> New York: Guilford.</w:t>
      </w:r>
    </w:p>
    <w:p w:rsidR="007162C0" w:rsidRPr="007162C0" w:rsidRDefault="007162C0" w:rsidP="00854F39">
      <w:pPr>
        <w:spacing w:after="120"/>
        <w:ind w:left="720" w:hanging="720"/>
        <w:rPr>
          <w:rFonts w:ascii="Arial" w:hAnsi="Arial" w:cs="Arial"/>
          <w:sz w:val="20"/>
          <w:szCs w:val="20"/>
        </w:rPr>
      </w:pPr>
      <w:r>
        <w:rPr>
          <w:rFonts w:ascii="Arial" w:hAnsi="Arial" w:cs="Arial"/>
          <w:sz w:val="20"/>
          <w:szCs w:val="20"/>
        </w:rPr>
        <w:t xml:space="preserve">Watkins, L. E., Sprang, K. R., &amp; </w:t>
      </w:r>
      <w:proofErr w:type="spellStart"/>
      <w:r>
        <w:rPr>
          <w:rFonts w:ascii="Arial" w:hAnsi="Arial" w:cs="Arial"/>
          <w:sz w:val="20"/>
          <w:szCs w:val="20"/>
        </w:rPr>
        <w:t>Rothbaum</w:t>
      </w:r>
      <w:proofErr w:type="spellEnd"/>
      <w:r>
        <w:rPr>
          <w:rFonts w:ascii="Arial" w:hAnsi="Arial" w:cs="Arial"/>
          <w:sz w:val="20"/>
          <w:szCs w:val="20"/>
        </w:rPr>
        <w:t xml:space="preserve">, B. O. (2018). Treating PTSD: A review of evidence-based psychotherapy interventions. </w:t>
      </w:r>
      <w:r>
        <w:rPr>
          <w:rFonts w:ascii="Arial" w:hAnsi="Arial" w:cs="Arial"/>
          <w:i/>
          <w:sz w:val="20"/>
          <w:szCs w:val="20"/>
        </w:rPr>
        <w:t>Frontiers in Behavioral Neuroscience, 12,</w:t>
      </w:r>
      <w:r>
        <w:rPr>
          <w:rFonts w:ascii="Arial" w:hAnsi="Arial" w:cs="Arial"/>
          <w:sz w:val="20"/>
          <w:szCs w:val="20"/>
        </w:rPr>
        <w:t xml:space="preserve"> 258.</w:t>
      </w:r>
    </w:p>
    <w:p w:rsidR="00F72CE0" w:rsidRPr="00112A23" w:rsidRDefault="001D66EE" w:rsidP="00854F39">
      <w:pPr>
        <w:spacing w:after="120"/>
        <w:ind w:left="720" w:hanging="720"/>
        <w:rPr>
          <w:rFonts w:ascii="Arial" w:hAnsi="Arial" w:cs="Arial"/>
          <w:sz w:val="20"/>
          <w:szCs w:val="20"/>
        </w:rPr>
      </w:pPr>
      <w:proofErr w:type="spellStart"/>
      <w:r w:rsidRPr="005D0E34">
        <w:rPr>
          <w:rFonts w:ascii="Arial" w:hAnsi="Arial" w:cs="Arial"/>
          <w:sz w:val="20"/>
          <w:szCs w:val="20"/>
        </w:rPr>
        <w:t>Zinbarg</w:t>
      </w:r>
      <w:proofErr w:type="spellEnd"/>
      <w:r w:rsidRPr="005D0E34">
        <w:rPr>
          <w:rFonts w:ascii="Arial" w:hAnsi="Arial" w:cs="Arial"/>
          <w:sz w:val="20"/>
          <w:szCs w:val="20"/>
        </w:rPr>
        <w:t xml:space="preserve">, R. E., Craske, M. G., &amp; Barlow, D. H. (2006). </w:t>
      </w:r>
      <w:r w:rsidRPr="005D0E34">
        <w:rPr>
          <w:rFonts w:ascii="Arial" w:hAnsi="Arial" w:cs="Arial"/>
          <w:i/>
          <w:sz w:val="20"/>
          <w:szCs w:val="20"/>
        </w:rPr>
        <w:t>Master of your anxiety and worry: Therapist guide (2</w:t>
      </w:r>
      <w:r w:rsidRPr="005D0E34">
        <w:rPr>
          <w:rFonts w:ascii="Arial" w:hAnsi="Arial" w:cs="Arial"/>
          <w:i/>
          <w:sz w:val="20"/>
          <w:szCs w:val="20"/>
          <w:vertAlign w:val="superscript"/>
        </w:rPr>
        <w:t>nd</w:t>
      </w:r>
      <w:r w:rsidRPr="005D0E34">
        <w:rPr>
          <w:rFonts w:ascii="Arial" w:hAnsi="Arial" w:cs="Arial"/>
          <w:i/>
          <w:sz w:val="20"/>
          <w:szCs w:val="20"/>
        </w:rPr>
        <w:t xml:space="preserve"> ed.)</w:t>
      </w:r>
      <w:r w:rsidRPr="005D0E34">
        <w:rPr>
          <w:rFonts w:ascii="Arial" w:hAnsi="Arial" w:cs="Arial"/>
          <w:sz w:val="20"/>
          <w:szCs w:val="20"/>
        </w:rPr>
        <w:t xml:space="preserve"> New York: Oxford University Press.</w:t>
      </w:r>
    </w:p>
    <w:sectPr w:rsidR="00F72CE0" w:rsidRPr="00112A23" w:rsidSect="00E3304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91FAF"/>
    <w:multiLevelType w:val="hybridMultilevel"/>
    <w:tmpl w:val="48F098A4"/>
    <w:lvl w:ilvl="0" w:tplc="A28A2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9C6097"/>
    <w:multiLevelType w:val="hybridMultilevel"/>
    <w:tmpl w:val="AD5A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84A75"/>
    <w:multiLevelType w:val="hybridMultilevel"/>
    <w:tmpl w:val="20BEA43E"/>
    <w:lvl w:ilvl="0" w:tplc="A5C85F5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D50680F"/>
    <w:multiLevelType w:val="hybridMultilevel"/>
    <w:tmpl w:val="E924A0BE"/>
    <w:lvl w:ilvl="0" w:tplc="CF70A834">
      <w:start w:val="1"/>
      <w:numFmt w:val="upperRoman"/>
      <w:lvlText w:val="%1."/>
      <w:lvlJc w:val="left"/>
      <w:pPr>
        <w:ind w:left="1080" w:hanging="720"/>
      </w:pPr>
      <w:rPr>
        <w:rFonts w:hint="default"/>
      </w:rPr>
    </w:lvl>
    <w:lvl w:ilvl="1" w:tplc="5F4C559E">
      <w:start w:val="1"/>
      <w:numFmt w:val="lowerLetter"/>
      <w:lvlText w:val="%2."/>
      <w:lvlJc w:val="left"/>
      <w:pPr>
        <w:ind w:left="1440" w:hanging="360"/>
      </w:pPr>
      <w:rPr>
        <w:b w:val="0"/>
      </w:rPr>
    </w:lvl>
    <w:lvl w:ilvl="2" w:tplc="04EADF9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9C70F2"/>
    <w:multiLevelType w:val="hybridMultilevel"/>
    <w:tmpl w:val="815C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127"/>
    <w:rsid w:val="00003619"/>
    <w:rsid w:val="00003781"/>
    <w:rsid w:val="000040C4"/>
    <w:rsid w:val="000074F6"/>
    <w:rsid w:val="000078E9"/>
    <w:rsid w:val="00010632"/>
    <w:rsid w:val="000171BF"/>
    <w:rsid w:val="00030E9A"/>
    <w:rsid w:val="000320E0"/>
    <w:rsid w:val="00035E6F"/>
    <w:rsid w:val="000369B7"/>
    <w:rsid w:val="00043603"/>
    <w:rsid w:val="000455A0"/>
    <w:rsid w:val="00057446"/>
    <w:rsid w:val="00091809"/>
    <w:rsid w:val="00092A52"/>
    <w:rsid w:val="000A720E"/>
    <w:rsid w:val="000B3FBA"/>
    <w:rsid w:val="000B7B3E"/>
    <w:rsid w:val="000C5500"/>
    <w:rsid w:val="000C61C4"/>
    <w:rsid w:val="000C69FB"/>
    <w:rsid w:val="000C6F49"/>
    <w:rsid w:val="000C7137"/>
    <w:rsid w:val="000D2752"/>
    <w:rsid w:val="000D63B2"/>
    <w:rsid w:val="000E098F"/>
    <w:rsid w:val="000E3439"/>
    <w:rsid w:val="000F4CD5"/>
    <w:rsid w:val="0010461F"/>
    <w:rsid w:val="0011166A"/>
    <w:rsid w:val="00112A23"/>
    <w:rsid w:val="00134235"/>
    <w:rsid w:val="001348F5"/>
    <w:rsid w:val="001360C9"/>
    <w:rsid w:val="00144DE5"/>
    <w:rsid w:val="001471EB"/>
    <w:rsid w:val="0015386B"/>
    <w:rsid w:val="00153CD5"/>
    <w:rsid w:val="00154B1B"/>
    <w:rsid w:val="0016086C"/>
    <w:rsid w:val="001710B8"/>
    <w:rsid w:val="0017535A"/>
    <w:rsid w:val="00176811"/>
    <w:rsid w:val="00196BE9"/>
    <w:rsid w:val="00197697"/>
    <w:rsid w:val="001A1318"/>
    <w:rsid w:val="001A7A9D"/>
    <w:rsid w:val="001B02A7"/>
    <w:rsid w:val="001B18C4"/>
    <w:rsid w:val="001C3FAD"/>
    <w:rsid w:val="001D56BF"/>
    <w:rsid w:val="001D59CE"/>
    <w:rsid w:val="001D66EE"/>
    <w:rsid w:val="001D6C5D"/>
    <w:rsid w:val="001E0668"/>
    <w:rsid w:val="001E361C"/>
    <w:rsid w:val="001E536F"/>
    <w:rsid w:val="001F5215"/>
    <w:rsid w:val="001F579A"/>
    <w:rsid w:val="001F6CC2"/>
    <w:rsid w:val="001F7570"/>
    <w:rsid w:val="001F7918"/>
    <w:rsid w:val="002029CC"/>
    <w:rsid w:val="00204775"/>
    <w:rsid w:val="00214A9D"/>
    <w:rsid w:val="00224BB1"/>
    <w:rsid w:val="00250231"/>
    <w:rsid w:val="002654B3"/>
    <w:rsid w:val="00270D73"/>
    <w:rsid w:val="00284918"/>
    <w:rsid w:val="002B4D0C"/>
    <w:rsid w:val="002D6EA2"/>
    <w:rsid w:val="002E39DB"/>
    <w:rsid w:val="002E466A"/>
    <w:rsid w:val="00303F3B"/>
    <w:rsid w:val="00305AB9"/>
    <w:rsid w:val="00306410"/>
    <w:rsid w:val="00312238"/>
    <w:rsid w:val="003210E2"/>
    <w:rsid w:val="00323B99"/>
    <w:rsid w:val="00334EE8"/>
    <w:rsid w:val="00335044"/>
    <w:rsid w:val="003371AA"/>
    <w:rsid w:val="00342A3C"/>
    <w:rsid w:val="00351CDD"/>
    <w:rsid w:val="003938D8"/>
    <w:rsid w:val="00397C4E"/>
    <w:rsid w:val="003A1DF1"/>
    <w:rsid w:val="003C5FC5"/>
    <w:rsid w:val="003E7668"/>
    <w:rsid w:val="003F4054"/>
    <w:rsid w:val="0040250C"/>
    <w:rsid w:val="00412830"/>
    <w:rsid w:val="00420DE4"/>
    <w:rsid w:val="00421ED5"/>
    <w:rsid w:val="00425B12"/>
    <w:rsid w:val="00426286"/>
    <w:rsid w:val="00432561"/>
    <w:rsid w:val="004373A0"/>
    <w:rsid w:val="00440817"/>
    <w:rsid w:val="00452CF9"/>
    <w:rsid w:val="00453DC1"/>
    <w:rsid w:val="00453F2C"/>
    <w:rsid w:val="004570DD"/>
    <w:rsid w:val="00467315"/>
    <w:rsid w:val="00472225"/>
    <w:rsid w:val="00491CE5"/>
    <w:rsid w:val="0049477F"/>
    <w:rsid w:val="00496F3B"/>
    <w:rsid w:val="00497B67"/>
    <w:rsid w:val="004B45F6"/>
    <w:rsid w:val="004B79CD"/>
    <w:rsid w:val="004C4E04"/>
    <w:rsid w:val="004C5834"/>
    <w:rsid w:val="004E774D"/>
    <w:rsid w:val="004F0432"/>
    <w:rsid w:val="004F5E25"/>
    <w:rsid w:val="005039EA"/>
    <w:rsid w:val="00507EEC"/>
    <w:rsid w:val="0051497E"/>
    <w:rsid w:val="00515720"/>
    <w:rsid w:val="0052428D"/>
    <w:rsid w:val="00536B62"/>
    <w:rsid w:val="00541922"/>
    <w:rsid w:val="00541EA2"/>
    <w:rsid w:val="00543EC5"/>
    <w:rsid w:val="005445A7"/>
    <w:rsid w:val="00547C73"/>
    <w:rsid w:val="005529AA"/>
    <w:rsid w:val="00561050"/>
    <w:rsid w:val="0056379C"/>
    <w:rsid w:val="0057379A"/>
    <w:rsid w:val="00574496"/>
    <w:rsid w:val="005826A1"/>
    <w:rsid w:val="00585FA5"/>
    <w:rsid w:val="005A6D84"/>
    <w:rsid w:val="005C1249"/>
    <w:rsid w:val="005C4FAD"/>
    <w:rsid w:val="005D0E34"/>
    <w:rsid w:val="005E594C"/>
    <w:rsid w:val="005E6A24"/>
    <w:rsid w:val="005E6BD2"/>
    <w:rsid w:val="005F06A0"/>
    <w:rsid w:val="005F291E"/>
    <w:rsid w:val="00607544"/>
    <w:rsid w:val="0061551F"/>
    <w:rsid w:val="00615CAE"/>
    <w:rsid w:val="00617A46"/>
    <w:rsid w:val="00622256"/>
    <w:rsid w:val="006228A1"/>
    <w:rsid w:val="006268D3"/>
    <w:rsid w:val="0065256F"/>
    <w:rsid w:val="00653DD5"/>
    <w:rsid w:val="00656FA4"/>
    <w:rsid w:val="00665088"/>
    <w:rsid w:val="006655DA"/>
    <w:rsid w:val="00666BD3"/>
    <w:rsid w:val="006704B0"/>
    <w:rsid w:val="00676365"/>
    <w:rsid w:val="006803D5"/>
    <w:rsid w:val="00680581"/>
    <w:rsid w:val="00682C29"/>
    <w:rsid w:val="00685FA9"/>
    <w:rsid w:val="0069361E"/>
    <w:rsid w:val="006B34CF"/>
    <w:rsid w:val="006C0127"/>
    <w:rsid w:val="006C0EB0"/>
    <w:rsid w:val="006C5433"/>
    <w:rsid w:val="006E17E6"/>
    <w:rsid w:val="006F45F5"/>
    <w:rsid w:val="007074F9"/>
    <w:rsid w:val="007162C0"/>
    <w:rsid w:val="007215ED"/>
    <w:rsid w:val="00723418"/>
    <w:rsid w:val="00725C1C"/>
    <w:rsid w:val="00727933"/>
    <w:rsid w:val="007305E4"/>
    <w:rsid w:val="0073478A"/>
    <w:rsid w:val="0074577E"/>
    <w:rsid w:val="00753B4C"/>
    <w:rsid w:val="00763548"/>
    <w:rsid w:val="0076542F"/>
    <w:rsid w:val="00777F79"/>
    <w:rsid w:val="00787328"/>
    <w:rsid w:val="00787689"/>
    <w:rsid w:val="007A484A"/>
    <w:rsid w:val="007A5B9B"/>
    <w:rsid w:val="007A6EDD"/>
    <w:rsid w:val="007C3644"/>
    <w:rsid w:val="007C5C76"/>
    <w:rsid w:val="007D031C"/>
    <w:rsid w:val="007D300C"/>
    <w:rsid w:val="007D478E"/>
    <w:rsid w:val="007D490D"/>
    <w:rsid w:val="007E7EB5"/>
    <w:rsid w:val="007F16AD"/>
    <w:rsid w:val="007F5C67"/>
    <w:rsid w:val="007F6BA1"/>
    <w:rsid w:val="00802BAA"/>
    <w:rsid w:val="00802CF5"/>
    <w:rsid w:val="008220E4"/>
    <w:rsid w:val="00826865"/>
    <w:rsid w:val="00835D74"/>
    <w:rsid w:val="008406E9"/>
    <w:rsid w:val="0085049C"/>
    <w:rsid w:val="008548BC"/>
    <w:rsid w:val="00854F39"/>
    <w:rsid w:val="008751B8"/>
    <w:rsid w:val="00880671"/>
    <w:rsid w:val="0088160B"/>
    <w:rsid w:val="00887E36"/>
    <w:rsid w:val="0089083A"/>
    <w:rsid w:val="00891BBF"/>
    <w:rsid w:val="00894213"/>
    <w:rsid w:val="008C6000"/>
    <w:rsid w:val="008D7EE7"/>
    <w:rsid w:val="008E0B77"/>
    <w:rsid w:val="008E5311"/>
    <w:rsid w:val="008E6E55"/>
    <w:rsid w:val="008E75DC"/>
    <w:rsid w:val="0093714F"/>
    <w:rsid w:val="009432AE"/>
    <w:rsid w:val="00944AA0"/>
    <w:rsid w:val="00964354"/>
    <w:rsid w:val="0096441C"/>
    <w:rsid w:val="00965842"/>
    <w:rsid w:val="00967CF0"/>
    <w:rsid w:val="00973A5F"/>
    <w:rsid w:val="0099204B"/>
    <w:rsid w:val="0099438B"/>
    <w:rsid w:val="009C08F9"/>
    <w:rsid w:val="009C4CED"/>
    <w:rsid w:val="009C5FA3"/>
    <w:rsid w:val="009D653C"/>
    <w:rsid w:val="009F4347"/>
    <w:rsid w:val="009F7A3F"/>
    <w:rsid w:val="00A12DC7"/>
    <w:rsid w:val="00A25F7D"/>
    <w:rsid w:val="00A260D9"/>
    <w:rsid w:val="00A318F3"/>
    <w:rsid w:val="00A341FF"/>
    <w:rsid w:val="00A34838"/>
    <w:rsid w:val="00A41AD2"/>
    <w:rsid w:val="00A47DBA"/>
    <w:rsid w:val="00A5096D"/>
    <w:rsid w:val="00A539AA"/>
    <w:rsid w:val="00A53BF0"/>
    <w:rsid w:val="00A55B8D"/>
    <w:rsid w:val="00A60AAC"/>
    <w:rsid w:val="00A621AD"/>
    <w:rsid w:val="00A63171"/>
    <w:rsid w:val="00A63563"/>
    <w:rsid w:val="00A6409C"/>
    <w:rsid w:val="00A64578"/>
    <w:rsid w:val="00A86F76"/>
    <w:rsid w:val="00A94935"/>
    <w:rsid w:val="00AA4B72"/>
    <w:rsid w:val="00AB4A5E"/>
    <w:rsid w:val="00AB7499"/>
    <w:rsid w:val="00AC6D42"/>
    <w:rsid w:val="00AC7F56"/>
    <w:rsid w:val="00AD592D"/>
    <w:rsid w:val="00AF31C8"/>
    <w:rsid w:val="00AF3CAD"/>
    <w:rsid w:val="00AF3DA1"/>
    <w:rsid w:val="00AF4720"/>
    <w:rsid w:val="00AF5585"/>
    <w:rsid w:val="00AF744B"/>
    <w:rsid w:val="00B04F14"/>
    <w:rsid w:val="00B061CF"/>
    <w:rsid w:val="00B112D5"/>
    <w:rsid w:val="00B12B49"/>
    <w:rsid w:val="00B42956"/>
    <w:rsid w:val="00B51A15"/>
    <w:rsid w:val="00B57594"/>
    <w:rsid w:val="00B928CA"/>
    <w:rsid w:val="00B96DA4"/>
    <w:rsid w:val="00BA12BF"/>
    <w:rsid w:val="00BA4398"/>
    <w:rsid w:val="00BA5F41"/>
    <w:rsid w:val="00BA69C4"/>
    <w:rsid w:val="00BB0F80"/>
    <w:rsid w:val="00BB6CD6"/>
    <w:rsid w:val="00BB707F"/>
    <w:rsid w:val="00BC63DF"/>
    <w:rsid w:val="00BD1979"/>
    <w:rsid w:val="00BE31A8"/>
    <w:rsid w:val="00BE491B"/>
    <w:rsid w:val="00BE5601"/>
    <w:rsid w:val="00BF1661"/>
    <w:rsid w:val="00BF1787"/>
    <w:rsid w:val="00C0010F"/>
    <w:rsid w:val="00C034CD"/>
    <w:rsid w:val="00C14D56"/>
    <w:rsid w:val="00C15602"/>
    <w:rsid w:val="00C21F75"/>
    <w:rsid w:val="00C268A2"/>
    <w:rsid w:val="00C35A87"/>
    <w:rsid w:val="00C373D4"/>
    <w:rsid w:val="00C4579A"/>
    <w:rsid w:val="00C50F27"/>
    <w:rsid w:val="00C56810"/>
    <w:rsid w:val="00C57C00"/>
    <w:rsid w:val="00C57DCD"/>
    <w:rsid w:val="00C664D2"/>
    <w:rsid w:val="00C82C2D"/>
    <w:rsid w:val="00C91175"/>
    <w:rsid w:val="00C94888"/>
    <w:rsid w:val="00CA4080"/>
    <w:rsid w:val="00CB6258"/>
    <w:rsid w:val="00CD2588"/>
    <w:rsid w:val="00CE4B4D"/>
    <w:rsid w:val="00CE5379"/>
    <w:rsid w:val="00CE69C4"/>
    <w:rsid w:val="00CF0A92"/>
    <w:rsid w:val="00CF49A3"/>
    <w:rsid w:val="00D00180"/>
    <w:rsid w:val="00D03E7C"/>
    <w:rsid w:val="00D11E44"/>
    <w:rsid w:val="00D120E5"/>
    <w:rsid w:val="00D26BD6"/>
    <w:rsid w:val="00D321BD"/>
    <w:rsid w:val="00D34868"/>
    <w:rsid w:val="00D405FE"/>
    <w:rsid w:val="00D427AC"/>
    <w:rsid w:val="00D5756E"/>
    <w:rsid w:val="00D61D13"/>
    <w:rsid w:val="00D6409A"/>
    <w:rsid w:val="00D7468C"/>
    <w:rsid w:val="00D8392F"/>
    <w:rsid w:val="00D85A69"/>
    <w:rsid w:val="00D907E6"/>
    <w:rsid w:val="00D92F29"/>
    <w:rsid w:val="00D962E2"/>
    <w:rsid w:val="00D97507"/>
    <w:rsid w:val="00DA3FCB"/>
    <w:rsid w:val="00DA4138"/>
    <w:rsid w:val="00DA62B1"/>
    <w:rsid w:val="00DA752E"/>
    <w:rsid w:val="00DB61AA"/>
    <w:rsid w:val="00DC15C2"/>
    <w:rsid w:val="00DC29EB"/>
    <w:rsid w:val="00DC619C"/>
    <w:rsid w:val="00DD157A"/>
    <w:rsid w:val="00DD3855"/>
    <w:rsid w:val="00DD39A6"/>
    <w:rsid w:val="00DD4523"/>
    <w:rsid w:val="00DD6046"/>
    <w:rsid w:val="00DE12B5"/>
    <w:rsid w:val="00DE46B5"/>
    <w:rsid w:val="00DE6190"/>
    <w:rsid w:val="00DF0341"/>
    <w:rsid w:val="00E02623"/>
    <w:rsid w:val="00E231A9"/>
    <w:rsid w:val="00E3304D"/>
    <w:rsid w:val="00E43A22"/>
    <w:rsid w:val="00E7526F"/>
    <w:rsid w:val="00E82425"/>
    <w:rsid w:val="00E82708"/>
    <w:rsid w:val="00E8624D"/>
    <w:rsid w:val="00E91C7F"/>
    <w:rsid w:val="00E9775D"/>
    <w:rsid w:val="00E97E19"/>
    <w:rsid w:val="00EA0E5C"/>
    <w:rsid w:val="00EA5AE7"/>
    <w:rsid w:val="00EA6CE7"/>
    <w:rsid w:val="00EA71F9"/>
    <w:rsid w:val="00EB277A"/>
    <w:rsid w:val="00ED294C"/>
    <w:rsid w:val="00ED3D8A"/>
    <w:rsid w:val="00EF65FE"/>
    <w:rsid w:val="00F1028E"/>
    <w:rsid w:val="00F11B6D"/>
    <w:rsid w:val="00F319D2"/>
    <w:rsid w:val="00F405F8"/>
    <w:rsid w:val="00F40AA1"/>
    <w:rsid w:val="00F42F1E"/>
    <w:rsid w:val="00F51961"/>
    <w:rsid w:val="00F54260"/>
    <w:rsid w:val="00F57ECA"/>
    <w:rsid w:val="00F57EDC"/>
    <w:rsid w:val="00F65291"/>
    <w:rsid w:val="00F72CE0"/>
    <w:rsid w:val="00F766CB"/>
    <w:rsid w:val="00F83C6F"/>
    <w:rsid w:val="00F93317"/>
    <w:rsid w:val="00F94090"/>
    <w:rsid w:val="00FC0CCD"/>
    <w:rsid w:val="00FC4EE4"/>
    <w:rsid w:val="00FC519C"/>
    <w:rsid w:val="00FD632B"/>
    <w:rsid w:val="00FE5A06"/>
    <w:rsid w:val="00FE6087"/>
    <w:rsid w:val="00FE6BBF"/>
    <w:rsid w:val="00FE73AE"/>
    <w:rsid w:val="00FF0374"/>
    <w:rsid w:val="00FF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64179A"/>
  <w15:chartTrackingRefBased/>
  <w15:docId w15:val="{89487DAD-7A4A-4D10-8670-0ED4D2C8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656FA4"/>
    <w:pPr>
      <w:keepNext/>
      <w:jc w:val="center"/>
      <w:outlineLvl w:val="0"/>
    </w:pPr>
    <w:rPr>
      <w:b/>
      <w:bCs/>
    </w:rPr>
  </w:style>
  <w:style w:type="paragraph" w:styleId="Heading2">
    <w:name w:val="heading 2"/>
    <w:basedOn w:val="Normal"/>
    <w:next w:val="Normal"/>
    <w:qFormat/>
    <w:rsid w:val="00656FA4"/>
    <w:pPr>
      <w:keepNext/>
      <w:outlineLvl w:val="1"/>
    </w:pPr>
    <w:rPr>
      <w:b/>
      <w:bCs/>
    </w:rPr>
  </w:style>
  <w:style w:type="paragraph" w:styleId="Heading3">
    <w:name w:val="heading 3"/>
    <w:basedOn w:val="Normal"/>
    <w:next w:val="Normal"/>
    <w:qFormat/>
    <w:rsid w:val="00656FA4"/>
    <w:pPr>
      <w:keepNext/>
      <w:jc w:val="center"/>
      <w:outlineLvl w:val="2"/>
    </w:pPr>
    <w:rPr>
      <w:b/>
      <w:bCs/>
      <w:i/>
      <w:iCs/>
    </w:rPr>
  </w:style>
  <w:style w:type="paragraph" w:styleId="Heading6">
    <w:name w:val="heading 6"/>
    <w:basedOn w:val="Normal"/>
    <w:next w:val="Normal"/>
    <w:qFormat/>
    <w:rsid w:val="00656FA4"/>
    <w:pPr>
      <w:keepNext/>
      <w:outlineLvl w:val="5"/>
    </w:pPr>
    <w:rPr>
      <w:b/>
      <w:bCs/>
      <w:i/>
      <w:iCs/>
      <w:sz w:val="22"/>
    </w:rPr>
  </w:style>
  <w:style w:type="paragraph" w:styleId="Heading7">
    <w:name w:val="heading 7"/>
    <w:basedOn w:val="Normal"/>
    <w:next w:val="Normal"/>
    <w:qFormat/>
    <w:rsid w:val="00656FA4"/>
    <w:pPr>
      <w:keepNext/>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0127"/>
    <w:rPr>
      <w:color w:val="0000FF"/>
      <w:u w:val="single"/>
    </w:rPr>
  </w:style>
  <w:style w:type="character" w:styleId="CommentReference">
    <w:name w:val="annotation reference"/>
    <w:rsid w:val="00BE31A8"/>
    <w:rPr>
      <w:sz w:val="16"/>
      <w:szCs w:val="16"/>
    </w:rPr>
  </w:style>
  <w:style w:type="paragraph" w:styleId="CommentText">
    <w:name w:val="annotation text"/>
    <w:basedOn w:val="Normal"/>
    <w:link w:val="CommentTextChar"/>
    <w:rsid w:val="00BE31A8"/>
    <w:rPr>
      <w:sz w:val="20"/>
      <w:szCs w:val="20"/>
    </w:rPr>
  </w:style>
  <w:style w:type="character" w:customStyle="1" w:styleId="CommentTextChar">
    <w:name w:val="Comment Text Char"/>
    <w:basedOn w:val="DefaultParagraphFont"/>
    <w:link w:val="CommentText"/>
    <w:rsid w:val="00BE31A8"/>
  </w:style>
  <w:style w:type="paragraph" w:styleId="CommentSubject">
    <w:name w:val="annotation subject"/>
    <w:basedOn w:val="CommentText"/>
    <w:next w:val="CommentText"/>
    <w:link w:val="CommentSubjectChar"/>
    <w:rsid w:val="00BE31A8"/>
    <w:rPr>
      <w:b/>
      <w:bCs/>
    </w:rPr>
  </w:style>
  <w:style w:type="character" w:customStyle="1" w:styleId="CommentSubjectChar">
    <w:name w:val="Comment Subject Char"/>
    <w:link w:val="CommentSubject"/>
    <w:rsid w:val="00BE31A8"/>
    <w:rPr>
      <w:b/>
      <w:bCs/>
    </w:rPr>
  </w:style>
  <w:style w:type="paragraph" w:styleId="BalloonText">
    <w:name w:val="Balloon Text"/>
    <w:basedOn w:val="Normal"/>
    <w:link w:val="BalloonTextChar"/>
    <w:rsid w:val="00BE31A8"/>
    <w:rPr>
      <w:rFonts w:ascii="Tahoma" w:hAnsi="Tahoma" w:cs="Tahoma"/>
      <w:sz w:val="16"/>
      <w:szCs w:val="16"/>
    </w:rPr>
  </w:style>
  <w:style w:type="character" w:customStyle="1" w:styleId="BalloonTextChar">
    <w:name w:val="Balloon Text Char"/>
    <w:link w:val="BalloonText"/>
    <w:rsid w:val="00BE31A8"/>
    <w:rPr>
      <w:rFonts w:ascii="Tahoma" w:hAnsi="Tahoma" w:cs="Tahoma"/>
      <w:sz w:val="16"/>
      <w:szCs w:val="16"/>
    </w:rPr>
  </w:style>
  <w:style w:type="paragraph" w:styleId="ListParagraph">
    <w:name w:val="List Paragraph"/>
    <w:basedOn w:val="Normal"/>
    <w:uiPriority w:val="34"/>
    <w:qFormat/>
    <w:rsid w:val="00196BE9"/>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path.org/publications/soc" TargetMode="External"/><Relationship Id="rId3" Type="http://schemas.openxmlformats.org/officeDocument/2006/relationships/settings" Target="settings.xml"/><Relationship Id="rId7" Type="http://schemas.openxmlformats.org/officeDocument/2006/relationships/hyperlink" Target="https://psycnet.apa.org/doi/10.1037/0000119-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h/pgb66bkk07bopmd/AABC0Cmtxp9GJaWsX6KTwg3ca?dl=0" TargetMode="External"/><Relationship Id="rId5" Type="http://schemas.openxmlformats.org/officeDocument/2006/relationships/hyperlink" Target="http://www2.jbsinternational.com/imc/sbirt/bt/story.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4115</Words>
  <Characters>23459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COGNITIVE BEHAVIORAL THERAPY</vt:lpstr>
    </vt:vector>
  </TitlesOfParts>
  <Company>University of Utah</Company>
  <LinksUpToDate>false</LinksUpToDate>
  <CharactersWithSpaces>27519</CharactersWithSpaces>
  <SharedDoc>false</SharedDoc>
  <HLinks>
    <vt:vector size="12" baseType="variant">
      <vt:variant>
        <vt:i4>4653124</vt:i4>
      </vt:variant>
      <vt:variant>
        <vt:i4>3</vt:i4>
      </vt:variant>
      <vt:variant>
        <vt:i4>0</vt:i4>
      </vt:variant>
      <vt:variant>
        <vt:i4>5</vt:i4>
      </vt:variant>
      <vt:variant>
        <vt:lpwstr>https://www.dropbox.com/sh/pgb66bkk07bopmd/AABC0Cmtxp9GJaWsX6KTwg3ca?dl=0</vt:lpwstr>
      </vt:variant>
      <vt:variant>
        <vt:lpwstr/>
      </vt:variant>
      <vt:variant>
        <vt:i4>1376333</vt:i4>
      </vt:variant>
      <vt:variant>
        <vt:i4>0</vt:i4>
      </vt:variant>
      <vt:variant>
        <vt:i4>0</vt:i4>
      </vt:variant>
      <vt:variant>
        <vt:i4>5</vt:i4>
      </vt:variant>
      <vt:variant>
        <vt:lpwstr>http://www2.jbsinternational.com/imc/sbirt/bt/story.html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BEHAVIORAL THERAPY</dc:title>
  <dc:subject/>
  <dc:creator>Keith Renshaw</dc:creator>
  <cp:keywords/>
  <cp:lastModifiedBy>Sarah Nowaczyk</cp:lastModifiedBy>
  <cp:revision>3</cp:revision>
  <dcterms:created xsi:type="dcterms:W3CDTF">2020-01-23T21:40:00Z</dcterms:created>
  <dcterms:modified xsi:type="dcterms:W3CDTF">2020-01-23T21:40:00Z</dcterms:modified>
</cp:coreProperties>
</file>