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20A1" w14:textId="77777777" w:rsidR="00635EB6" w:rsidRPr="00223F1D" w:rsidRDefault="003B1800" w:rsidP="00E17818">
      <w:pPr>
        <w:jc w:val="center"/>
        <w:rPr>
          <w:rFonts w:ascii="Arial" w:hAnsi="Arial" w:cs="Arial"/>
          <w:b/>
          <w:sz w:val="22"/>
        </w:rPr>
      </w:pPr>
      <w:r>
        <w:rPr>
          <w:rFonts w:ascii="Arial" w:hAnsi="Arial" w:cs="Arial"/>
          <w:b/>
          <w:sz w:val="22"/>
        </w:rPr>
        <w:t xml:space="preserve">PSYC </w:t>
      </w:r>
      <w:r w:rsidR="000D4DAF">
        <w:rPr>
          <w:rFonts w:ascii="Arial" w:hAnsi="Arial" w:cs="Arial"/>
          <w:b/>
          <w:sz w:val="22"/>
        </w:rPr>
        <w:t>340</w:t>
      </w:r>
      <w:r>
        <w:rPr>
          <w:rFonts w:ascii="Arial" w:hAnsi="Arial" w:cs="Arial"/>
          <w:b/>
          <w:sz w:val="22"/>
        </w:rPr>
        <w:t xml:space="preserve">: </w:t>
      </w:r>
      <w:r w:rsidR="000D4DAF">
        <w:rPr>
          <w:rFonts w:ascii="Arial" w:hAnsi="Arial" w:cs="Arial"/>
          <w:b/>
          <w:sz w:val="22"/>
        </w:rPr>
        <w:t>Introduction to Human Factors Psychology</w:t>
      </w:r>
      <w:r w:rsidR="008B08FE" w:rsidRPr="00223F1D">
        <w:rPr>
          <w:rFonts w:ascii="Arial" w:hAnsi="Arial" w:cs="Arial"/>
          <w:b/>
          <w:sz w:val="22"/>
        </w:rPr>
        <w:t xml:space="preserve"> (</w:t>
      </w:r>
      <w:r w:rsidR="005849D5" w:rsidRPr="00223F1D">
        <w:rPr>
          <w:rFonts w:ascii="Arial" w:hAnsi="Arial" w:cs="Arial"/>
          <w:b/>
          <w:sz w:val="22"/>
        </w:rPr>
        <w:t>3 credits)</w:t>
      </w:r>
    </w:p>
    <w:p w14:paraId="214B9A7B" w14:textId="77777777" w:rsidR="005849D5" w:rsidRPr="00223F1D" w:rsidRDefault="000D4DAF" w:rsidP="005849D5">
      <w:pPr>
        <w:jc w:val="center"/>
        <w:rPr>
          <w:rFonts w:ascii="Arial" w:hAnsi="Arial" w:cs="Arial"/>
          <w:b/>
          <w:sz w:val="22"/>
        </w:rPr>
      </w:pPr>
      <w:r>
        <w:rPr>
          <w:rFonts w:ascii="Arial" w:hAnsi="Arial" w:cs="Arial"/>
          <w:b/>
          <w:sz w:val="22"/>
        </w:rPr>
        <w:t>Spring 2020</w:t>
      </w:r>
    </w:p>
    <w:p w14:paraId="6C7219ED" w14:textId="77777777" w:rsidR="005849D5" w:rsidRPr="00223F1D" w:rsidRDefault="005849D5" w:rsidP="005849D5">
      <w:pPr>
        <w:spacing w:after="0" w:line="240" w:lineRule="auto"/>
        <w:rPr>
          <w:rFonts w:ascii="Arial" w:hAnsi="Arial" w:cs="Arial"/>
          <w:sz w:val="22"/>
        </w:rPr>
      </w:pPr>
    </w:p>
    <w:p w14:paraId="7059909B" w14:textId="77777777" w:rsidR="00295FE5" w:rsidRPr="00223F1D" w:rsidRDefault="00D056BF" w:rsidP="008D3BD1">
      <w:pPr>
        <w:spacing w:after="0" w:line="240" w:lineRule="auto"/>
        <w:jc w:val="center"/>
        <w:rPr>
          <w:rFonts w:ascii="Arial" w:hAnsi="Arial" w:cs="Arial"/>
          <w:sz w:val="22"/>
        </w:rPr>
      </w:pPr>
      <w:hyperlink w:anchor="_Course_Description" w:history="1">
        <w:r w:rsidR="00295FE5" w:rsidRPr="00223F1D">
          <w:rPr>
            <w:rStyle w:val="Hyperlink"/>
            <w:rFonts w:ascii="Arial" w:hAnsi="Arial" w:cs="Arial"/>
            <w:sz w:val="22"/>
          </w:rPr>
          <w:t>Course Description</w:t>
        </w:r>
      </w:hyperlink>
      <w:r w:rsidR="00295FE5" w:rsidRPr="00223F1D">
        <w:rPr>
          <w:rFonts w:ascii="Arial" w:hAnsi="Arial" w:cs="Arial"/>
          <w:sz w:val="22"/>
        </w:rPr>
        <w:t xml:space="preserve"> | </w:t>
      </w:r>
      <w:hyperlink w:anchor="_Required_Textbooks" w:history="1">
        <w:r w:rsidR="00295FE5" w:rsidRPr="00223F1D">
          <w:rPr>
            <w:rStyle w:val="Hyperlink"/>
            <w:rFonts w:ascii="Arial" w:hAnsi="Arial" w:cs="Arial"/>
            <w:sz w:val="22"/>
          </w:rPr>
          <w:t>Required Textbooks</w:t>
        </w:r>
      </w:hyperlink>
      <w:r w:rsidR="00295FE5" w:rsidRPr="00223F1D">
        <w:rPr>
          <w:rFonts w:ascii="Arial" w:hAnsi="Arial" w:cs="Arial"/>
          <w:sz w:val="22"/>
        </w:rPr>
        <w:t xml:space="preserve"> | </w:t>
      </w:r>
      <w:hyperlink w:anchor="_Course_Learning_Outcomes" w:history="1">
        <w:r w:rsidR="008D3BD1" w:rsidRPr="008D3BD1">
          <w:rPr>
            <w:rStyle w:val="Hyperlink"/>
            <w:rFonts w:ascii="Arial" w:hAnsi="Arial" w:cs="Arial"/>
            <w:sz w:val="22"/>
          </w:rPr>
          <w:t>Course Learning Outcomes</w:t>
        </w:r>
      </w:hyperlink>
      <w:r w:rsidR="008D3BD1">
        <w:rPr>
          <w:rFonts w:ascii="Arial" w:hAnsi="Arial" w:cs="Arial"/>
          <w:sz w:val="22"/>
        </w:rPr>
        <w:t xml:space="preserve"> | </w:t>
      </w:r>
      <w:hyperlink w:anchor="_Technology_Requirements" w:history="1">
        <w:r w:rsidR="008D3BD1" w:rsidRPr="008D3BD1">
          <w:rPr>
            <w:rStyle w:val="Hyperlink"/>
            <w:rFonts w:ascii="Arial" w:hAnsi="Arial" w:cs="Arial"/>
            <w:sz w:val="22"/>
          </w:rPr>
          <w:t>Technology Requirements</w:t>
        </w:r>
      </w:hyperlink>
      <w:r w:rsidR="008D3BD1">
        <w:rPr>
          <w:rFonts w:ascii="Arial" w:hAnsi="Arial" w:cs="Arial"/>
          <w:sz w:val="22"/>
        </w:rPr>
        <w:t xml:space="preserve"> | </w:t>
      </w:r>
      <w:hyperlink w:anchor="_Course_Schedule" w:history="1">
        <w:r w:rsidR="008D3BD1" w:rsidRPr="008D3BD1">
          <w:rPr>
            <w:rStyle w:val="Hyperlink"/>
            <w:rFonts w:ascii="Arial" w:hAnsi="Arial" w:cs="Arial"/>
            <w:sz w:val="22"/>
          </w:rPr>
          <w:t>Course Schedule</w:t>
        </w:r>
      </w:hyperlink>
      <w:r w:rsidR="008D3BD1">
        <w:rPr>
          <w:rFonts w:ascii="Arial" w:hAnsi="Arial" w:cs="Arial"/>
          <w:sz w:val="22"/>
        </w:rPr>
        <w:t xml:space="preserve"> | </w:t>
      </w:r>
      <w:hyperlink w:anchor="_Assignments_Description" w:history="1">
        <w:r w:rsidR="008D3BD1" w:rsidRPr="008D3BD1">
          <w:rPr>
            <w:rStyle w:val="Hyperlink"/>
            <w:rFonts w:ascii="Arial" w:hAnsi="Arial" w:cs="Arial"/>
            <w:sz w:val="22"/>
          </w:rPr>
          <w:t>Assignments Description</w:t>
        </w:r>
      </w:hyperlink>
      <w:r w:rsidR="008D3BD1">
        <w:rPr>
          <w:rFonts w:ascii="Arial" w:hAnsi="Arial" w:cs="Arial"/>
          <w:sz w:val="22"/>
        </w:rPr>
        <w:t xml:space="preserve"> | </w:t>
      </w:r>
      <w:hyperlink w:anchor="_Course_Policies" w:history="1">
        <w:r w:rsidR="008D3BD1" w:rsidRPr="008D3BD1">
          <w:rPr>
            <w:rStyle w:val="Hyperlink"/>
            <w:rFonts w:ascii="Arial" w:hAnsi="Arial" w:cs="Arial"/>
            <w:sz w:val="22"/>
          </w:rPr>
          <w:t>Course Policies</w:t>
        </w:r>
      </w:hyperlink>
      <w:r w:rsidR="008D3BD1">
        <w:rPr>
          <w:rFonts w:ascii="Arial" w:hAnsi="Arial" w:cs="Arial"/>
          <w:sz w:val="22"/>
        </w:rPr>
        <w:t xml:space="preserve"> | </w:t>
      </w:r>
      <w:hyperlink w:anchor="_Grading_Scale" w:history="1">
        <w:r w:rsidR="008D3BD1" w:rsidRPr="008D3BD1">
          <w:rPr>
            <w:rStyle w:val="Hyperlink"/>
            <w:rFonts w:ascii="Arial" w:hAnsi="Arial" w:cs="Arial"/>
            <w:sz w:val="22"/>
          </w:rPr>
          <w:t>Grading Scale</w:t>
        </w:r>
      </w:hyperlink>
      <w:r w:rsidR="008D3BD1">
        <w:rPr>
          <w:rFonts w:ascii="Arial" w:hAnsi="Arial" w:cs="Arial"/>
          <w:sz w:val="22"/>
        </w:rPr>
        <w:t xml:space="preserve"> | </w:t>
      </w:r>
      <w:hyperlink w:anchor="_University_Policies_and" w:history="1">
        <w:r w:rsidR="008D3BD1" w:rsidRPr="008D3BD1">
          <w:rPr>
            <w:rStyle w:val="Hyperlink"/>
            <w:rFonts w:ascii="Arial" w:hAnsi="Arial" w:cs="Arial"/>
            <w:sz w:val="22"/>
          </w:rPr>
          <w:t>University Policies and Resources</w:t>
        </w:r>
      </w:hyperlink>
      <w:r w:rsidR="008D3BD1">
        <w:rPr>
          <w:rFonts w:ascii="Arial" w:hAnsi="Arial" w:cs="Arial"/>
          <w:sz w:val="22"/>
        </w:rPr>
        <w:t xml:space="preserve"> |</w:t>
      </w:r>
    </w:p>
    <w:p w14:paraId="370D7FB9" w14:textId="77777777" w:rsidR="008D3BD1" w:rsidRDefault="008D3BD1" w:rsidP="005849D5">
      <w:pPr>
        <w:spacing w:after="0" w:line="240" w:lineRule="auto"/>
        <w:rPr>
          <w:rFonts w:ascii="Arial" w:hAnsi="Arial" w:cs="Arial"/>
          <w:sz w:val="22"/>
        </w:rPr>
      </w:pPr>
    </w:p>
    <w:p w14:paraId="1BE9A7F6" w14:textId="77777777" w:rsidR="005849D5" w:rsidRPr="00223F1D" w:rsidRDefault="00815C42" w:rsidP="005849D5">
      <w:pPr>
        <w:spacing w:after="0" w:line="240" w:lineRule="auto"/>
        <w:rPr>
          <w:rFonts w:ascii="Arial" w:hAnsi="Arial" w:cs="Arial"/>
          <w:sz w:val="22"/>
        </w:rPr>
      </w:pPr>
      <w:r w:rsidRPr="00223F1D">
        <w:rPr>
          <w:rFonts w:ascii="Arial" w:hAnsi="Arial" w:cs="Arial"/>
          <w:sz w:val="22"/>
        </w:rPr>
        <w:t xml:space="preserve">Instructor: </w:t>
      </w:r>
      <w:r w:rsidR="00327486">
        <w:rPr>
          <w:rFonts w:ascii="Arial" w:hAnsi="Arial" w:cs="Arial"/>
          <w:sz w:val="22"/>
        </w:rPr>
        <w:t xml:space="preserve"> </w:t>
      </w:r>
      <w:r w:rsidR="000D4DAF">
        <w:rPr>
          <w:rFonts w:ascii="Arial" w:hAnsi="Arial" w:cs="Arial"/>
          <w:sz w:val="22"/>
        </w:rPr>
        <w:t>Yi-Ching Lee, Ph.D.</w:t>
      </w:r>
    </w:p>
    <w:p w14:paraId="6DDD5458" w14:textId="77777777" w:rsidR="005849D5" w:rsidRPr="00223F1D" w:rsidRDefault="00815C42" w:rsidP="005849D5">
      <w:pPr>
        <w:spacing w:after="0" w:line="240" w:lineRule="auto"/>
        <w:rPr>
          <w:rFonts w:ascii="Arial" w:hAnsi="Arial" w:cs="Arial"/>
          <w:sz w:val="22"/>
        </w:rPr>
      </w:pPr>
      <w:r w:rsidRPr="00223F1D">
        <w:rPr>
          <w:rFonts w:ascii="Arial" w:hAnsi="Arial" w:cs="Arial"/>
          <w:sz w:val="22"/>
        </w:rPr>
        <w:t>Email</w:t>
      </w:r>
      <w:r w:rsidRPr="000D4DAF">
        <w:rPr>
          <w:rFonts w:ascii="Arial" w:hAnsi="Arial" w:cs="Arial"/>
          <w:sz w:val="22"/>
        </w:rPr>
        <w:t xml:space="preserve">: </w:t>
      </w:r>
      <w:hyperlink r:id="rId11" w:history="1"/>
      <w:r w:rsidR="00327486" w:rsidRPr="000D4DAF">
        <w:rPr>
          <w:rFonts w:ascii="Arial" w:hAnsi="Arial" w:cs="Arial"/>
          <w:sz w:val="22"/>
        </w:rPr>
        <w:t xml:space="preserve"> </w:t>
      </w:r>
      <w:hyperlink r:id="rId12" w:history="1">
        <w:r w:rsidR="000D4DAF" w:rsidRPr="000D4DAF">
          <w:rPr>
            <w:rStyle w:val="Hyperlink"/>
            <w:rFonts w:ascii="Arial" w:hAnsi="Arial" w:cs="Arial"/>
            <w:sz w:val="22"/>
          </w:rPr>
          <w:t>ylee65@gmu.edu</w:t>
        </w:r>
      </w:hyperlink>
      <w:r w:rsidR="000D4DAF">
        <w:t xml:space="preserve"> </w:t>
      </w:r>
      <w:r w:rsidR="005849D5" w:rsidRPr="00223F1D">
        <w:rPr>
          <w:rFonts w:ascii="Arial" w:hAnsi="Arial" w:cs="Arial"/>
          <w:sz w:val="22"/>
        </w:rPr>
        <w:t>(</w:t>
      </w:r>
      <w:r w:rsidR="005849D5" w:rsidRPr="00561989">
        <w:rPr>
          <w:rFonts w:ascii="Arial" w:hAnsi="Arial" w:cs="Arial"/>
          <w:sz w:val="22"/>
        </w:rPr>
        <w:t>preferred contact</w:t>
      </w:r>
      <w:r w:rsidR="005849D5" w:rsidRPr="00223F1D">
        <w:rPr>
          <w:rFonts w:ascii="Arial" w:hAnsi="Arial" w:cs="Arial"/>
          <w:sz w:val="22"/>
        </w:rPr>
        <w:t>)</w:t>
      </w:r>
      <w:r w:rsidR="00AC72E2" w:rsidRPr="00223F1D">
        <w:rPr>
          <w:rFonts w:ascii="Arial" w:hAnsi="Arial" w:cs="Arial"/>
          <w:sz w:val="22"/>
        </w:rPr>
        <w:t xml:space="preserve"> </w:t>
      </w:r>
      <w:r w:rsidR="000D4DAF">
        <w:rPr>
          <w:rFonts w:ascii="Arial" w:hAnsi="Arial" w:cs="Arial"/>
          <w:sz w:val="22"/>
        </w:rPr>
        <w:t>include Psy340 in the subject line when emailing me</w:t>
      </w:r>
    </w:p>
    <w:p w14:paraId="5EF994D9" w14:textId="77777777" w:rsidR="000D4DAF" w:rsidRDefault="000D4DAF" w:rsidP="00815C42">
      <w:pPr>
        <w:spacing w:after="0" w:line="240" w:lineRule="auto"/>
        <w:rPr>
          <w:rFonts w:ascii="Arial" w:hAnsi="Arial" w:cs="Arial"/>
          <w:sz w:val="22"/>
        </w:rPr>
      </w:pPr>
      <w:r>
        <w:rPr>
          <w:rFonts w:ascii="Arial" w:hAnsi="Arial" w:cs="Arial"/>
          <w:sz w:val="22"/>
        </w:rPr>
        <w:t>Office: David King Hall 2060</w:t>
      </w:r>
    </w:p>
    <w:p w14:paraId="27D043CB" w14:textId="08C4DE16" w:rsidR="00FC67D9" w:rsidRDefault="00815C42" w:rsidP="008F01C8">
      <w:pPr>
        <w:spacing w:after="0" w:line="240" w:lineRule="auto"/>
        <w:rPr>
          <w:rFonts w:ascii="Arial" w:hAnsi="Arial" w:cs="Arial"/>
          <w:sz w:val="22"/>
        </w:rPr>
      </w:pPr>
      <w:r w:rsidRPr="00223F1D">
        <w:rPr>
          <w:rFonts w:ascii="Arial" w:hAnsi="Arial" w:cs="Arial"/>
          <w:sz w:val="22"/>
        </w:rPr>
        <w:t xml:space="preserve">Office hours: </w:t>
      </w:r>
      <w:r w:rsidR="00152814">
        <w:rPr>
          <w:rFonts w:ascii="Arial" w:hAnsi="Arial" w:cs="Arial"/>
          <w:sz w:val="22"/>
        </w:rPr>
        <w:t>Wednesdays 9:00-11:4</w:t>
      </w:r>
      <w:r w:rsidR="000D4DAF">
        <w:rPr>
          <w:rFonts w:ascii="Arial" w:hAnsi="Arial" w:cs="Arial"/>
          <w:sz w:val="22"/>
        </w:rPr>
        <w:t xml:space="preserve">5 AM or by </w:t>
      </w:r>
      <w:r w:rsidR="008F01C8">
        <w:rPr>
          <w:rFonts w:ascii="Arial" w:hAnsi="Arial" w:cs="Arial"/>
          <w:sz w:val="22"/>
        </w:rPr>
        <w:t>apt</w:t>
      </w:r>
      <w:bookmarkStart w:id="0" w:name="_Course_Description"/>
      <w:bookmarkStart w:id="1" w:name="_Toc367362913"/>
      <w:bookmarkEnd w:id="0"/>
    </w:p>
    <w:p w14:paraId="7BC578FE" w14:textId="77777777" w:rsidR="008F01C8" w:rsidRDefault="008F01C8" w:rsidP="008F01C8">
      <w:pPr>
        <w:spacing w:after="0" w:line="240" w:lineRule="auto"/>
        <w:rPr>
          <w:rStyle w:val="Heading2Char"/>
          <w:b w:val="0"/>
        </w:rPr>
      </w:pPr>
    </w:p>
    <w:p w14:paraId="61BF9598" w14:textId="77777777" w:rsidR="00363814" w:rsidRDefault="00E17818" w:rsidP="00D3347F">
      <w:pPr>
        <w:pStyle w:val="Heading1"/>
        <w:spacing w:before="0" w:line="360" w:lineRule="auto"/>
        <w:rPr>
          <w:rStyle w:val="Heading2Char"/>
          <w:b/>
        </w:rPr>
      </w:pPr>
      <w:r w:rsidRPr="00223F1D">
        <w:rPr>
          <w:rStyle w:val="Heading2Char"/>
          <w:b/>
        </w:rPr>
        <w:t>Course Description</w:t>
      </w:r>
      <w:bookmarkEnd w:id="1"/>
    </w:p>
    <w:p w14:paraId="1C6A8A17" w14:textId="24E8F466" w:rsidR="000D4DAF" w:rsidRDefault="00313EA4" w:rsidP="000D4DAF">
      <w:pPr>
        <w:spacing w:after="0" w:line="240" w:lineRule="auto"/>
        <w:rPr>
          <w:rFonts w:ascii="Arial" w:hAnsi="Arial" w:cs="Arial"/>
          <w:sz w:val="22"/>
        </w:rPr>
      </w:pPr>
      <w:r w:rsidRPr="00313EA4">
        <w:rPr>
          <w:rFonts w:ascii="Arial" w:hAnsi="Arial" w:cs="Arial"/>
          <w:sz w:val="22"/>
        </w:rPr>
        <w:t>Human Factors is a specialization of psychology that studies how humans interact with systems and technology, and how those interactions may be made better (e.g., safe, efficient, easy to learn, intuitive, enjoyable, etc.). Human Factors psychologists/engineers conduct research and work at companies that produce technology, but they also work for media companies, medical device manufacturers, the transportation sector (automotive and rail), government organizations, etc. This course is designed to introduce you to some of these areas of Human Factors by presenting information on three ‘core’ course topics: (1) historical events in the development of Human Factors as a discipline and future directions, (2) the cognitive ‘attributes’ of humans, and (3) methods used for studying human-technology interactions</w:t>
      </w:r>
      <w:r>
        <w:rPr>
          <w:rFonts w:ascii="Arial" w:hAnsi="Arial" w:cs="Arial"/>
          <w:sz w:val="22"/>
        </w:rPr>
        <w:t xml:space="preserve"> and accident investigations</w:t>
      </w:r>
      <w:r w:rsidRPr="00313EA4">
        <w:rPr>
          <w:rFonts w:ascii="Arial" w:hAnsi="Arial" w:cs="Arial"/>
          <w:sz w:val="22"/>
        </w:rPr>
        <w:t>.</w:t>
      </w:r>
    </w:p>
    <w:p w14:paraId="6BF2250C" w14:textId="77777777" w:rsidR="00313EA4" w:rsidRDefault="00313EA4" w:rsidP="000D4DAF">
      <w:pPr>
        <w:spacing w:after="0" w:line="240" w:lineRule="auto"/>
        <w:rPr>
          <w:rFonts w:ascii="Arial" w:hAnsi="Arial" w:cs="Arial"/>
          <w:bCs/>
          <w:iCs/>
          <w:sz w:val="22"/>
        </w:rPr>
      </w:pPr>
    </w:p>
    <w:p w14:paraId="3E404CC7" w14:textId="77777777" w:rsidR="00363814" w:rsidRPr="00223F1D" w:rsidRDefault="005849D5" w:rsidP="00F86698">
      <w:pPr>
        <w:spacing w:after="0" w:line="360" w:lineRule="auto"/>
        <w:rPr>
          <w:rFonts w:ascii="Arial" w:hAnsi="Arial" w:cs="Arial"/>
          <w:iCs/>
          <w:sz w:val="22"/>
          <w:lang w:bidi="en-US"/>
        </w:rPr>
      </w:pPr>
      <w:r w:rsidRPr="00223F1D">
        <w:rPr>
          <w:rFonts w:ascii="Arial" w:hAnsi="Arial" w:cs="Arial"/>
          <w:b/>
          <w:bCs/>
          <w:iCs/>
          <w:sz w:val="22"/>
        </w:rPr>
        <w:t>Blackboard Login Instructions</w:t>
      </w:r>
    </w:p>
    <w:p w14:paraId="43CE3F84" w14:textId="77777777" w:rsidR="00635EB6" w:rsidRPr="00223F1D" w:rsidRDefault="005849D5" w:rsidP="00F86698">
      <w:pPr>
        <w:spacing w:after="0" w:line="240" w:lineRule="auto"/>
        <w:rPr>
          <w:rFonts w:ascii="Arial" w:hAnsi="Arial" w:cs="Arial"/>
          <w:sz w:val="22"/>
        </w:rPr>
      </w:pPr>
      <w:r w:rsidRPr="00223F1D">
        <w:rPr>
          <w:rFonts w:ascii="Arial" w:hAnsi="Arial" w:cs="Arial"/>
          <w:iCs/>
          <w:sz w:val="22"/>
          <w:lang w:bidi="en-US"/>
        </w:rPr>
        <w:t xml:space="preserve">Access to </w:t>
      </w:r>
      <w:hyperlink r:id="rId13"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4"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5"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5A6780E5" w14:textId="77777777" w:rsidR="00815C42" w:rsidRDefault="000D4DAF" w:rsidP="00363814">
      <w:pPr>
        <w:pStyle w:val="Heading1"/>
      </w:pPr>
      <w:bookmarkStart w:id="2" w:name="_Required_Textbooks"/>
      <w:bookmarkEnd w:id="2"/>
      <w:r>
        <w:t>Course Structure and Reading Assignments</w:t>
      </w:r>
    </w:p>
    <w:p w14:paraId="07F2EC33" w14:textId="77777777" w:rsidR="00030A44" w:rsidRPr="00030A44" w:rsidRDefault="00030A44" w:rsidP="00030A44">
      <w:pPr>
        <w:spacing w:after="0" w:line="240" w:lineRule="auto"/>
        <w:rPr>
          <w:rFonts w:ascii="Arial" w:hAnsi="Arial" w:cs="Arial"/>
          <w:sz w:val="22"/>
        </w:rPr>
      </w:pPr>
      <w:bookmarkStart w:id="3" w:name="_Course_Learning_Outcomes"/>
      <w:bookmarkStart w:id="4" w:name="_Toc367362919"/>
      <w:bookmarkEnd w:id="3"/>
      <w:r w:rsidRPr="00030A44">
        <w:rPr>
          <w:rFonts w:ascii="Arial" w:hAnsi="Arial" w:cs="Arial"/>
          <w:sz w:val="22"/>
        </w:rPr>
        <w:t>Before you decide to continue in this course, there are two aspects about the course you should consider. First, Human Factors is highly interdisciplinary in nature, and because of this, we will be reading from a variety of original sources (</w:t>
      </w:r>
      <w:r w:rsidRPr="00030A44">
        <w:rPr>
          <w:rFonts w:ascii="Arial" w:hAnsi="Arial" w:cs="Arial"/>
          <w:sz w:val="22"/>
          <w:u w:val="single"/>
        </w:rPr>
        <w:t>and not a textbook</w:t>
      </w:r>
      <w:r w:rsidRPr="00030A44">
        <w:rPr>
          <w:rFonts w:ascii="Arial" w:hAnsi="Arial" w:cs="Arial"/>
          <w:sz w:val="22"/>
        </w:rPr>
        <w:t xml:space="preserve">). This means that assigned readings will include experimental articles on psychology, book chapters, reports, and other original source material. Reading original material (which is typically free) keep costs down for students, and allows me to select reading </w:t>
      </w:r>
      <w:r w:rsidRPr="00030A44">
        <w:rPr>
          <w:rFonts w:ascii="Arial" w:hAnsi="Arial" w:cs="Arial"/>
          <w:sz w:val="22"/>
        </w:rPr>
        <w:lastRenderedPageBreak/>
        <w:t>assignments that are as interesting, relevant, and on the cutting-edge of science as possible but they can also be more challenging to read than a traditional textbook. If you don’t like reading, my advice is that you consider dropping this course.</w:t>
      </w:r>
    </w:p>
    <w:p w14:paraId="0D5C2192" w14:textId="77777777" w:rsidR="00030A44" w:rsidRPr="00030A44" w:rsidRDefault="00030A44" w:rsidP="00030A44">
      <w:pPr>
        <w:spacing w:after="0" w:line="240" w:lineRule="auto"/>
        <w:rPr>
          <w:rFonts w:ascii="Arial" w:hAnsi="Arial" w:cs="Arial"/>
          <w:sz w:val="22"/>
        </w:rPr>
      </w:pPr>
    </w:p>
    <w:p w14:paraId="228084A1" w14:textId="77777777" w:rsidR="00030A44" w:rsidRPr="00030A44" w:rsidRDefault="00030A44" w:rsidP="00030A44">
      <w:pPr>
        <w:spacing w:after="0" w:line="240" w:lineRule="auto"/>
        <w:rPr>
          <w:rFonts w:ascii="Arial" w:hAnsi="Arial" w:cs="Arial"/>
          <w:sz w:val="22"/>
        </w:rPr>
      </w:pPr>
      <w:r w:rsidRPr="00030A44">
        <w:rPr>
          <w:rFonts w:ascii="Arial" w:hAnsi="Arial" w:cs="Arial"/>
          <w:sz w:val="22"/>
        </w:rPr>
        <w:t xml:space="preserve">Second, this course will require your </w:t>
      </w:r>
      <w:r w:rsidRPr="00030A44">
        <w:rPr>
          <w:rFonts w:ascii="Arial" w:hAnsi="Arial" w:cs="Arial"/>
          <w:sz w:val="22"/>
          <w:u w:val="single"/>
        </w:rPr>
        <w:t>active</w:t>
      </w:r>
      <w:r w:rsidRPr="00030A44">
        <w:rPr>
          <w:rFonts w:ascii="Arial" w:hAnsi="Arial" w:cs="Arial"/>
          <w:sz w:val="22"/>
        </w:rPr>
        <w:t xml:space="preserve"> participation. There will be activities completed both inside and outside of class. These activities provide experience learning about and applying human factors principles and research methodology to evaluate contemporary products and systems and to investigate accidents. Because of the active nature of the course, some students find that it feels different than some of their past courses. While the course isn’t necessarily more difficult than other courses, it may require more of your time outside of class. If you don’t have much time for external activities, my advice is that you consider dropping this course.</w:t>
      </w:r>
    </w:p>
    <w:p w14:paraId="624D2CF2" w14:textId="77777777" w:rsidR="00F14325" w:rsidRPr="00223F1D" w:rsidRDefault="00F14325" w:rsidP="000E3EC8">
      <w:pPr>
        <w:pStyle w:val="Heading1"/>
      </w:pPr>
      <w:r w:rsidRPr="00223F1D">
        <w:t>Course Learning Outcomes</w:t>
      </w:r>
      <w:bookmarkEnd w:id="4"/>
    </w:p>
    <w:p w14:paraId="45C22105" w14:textId="77777777" w:rsidR="003B1800" w:rsidRDefault="003B1800" w:rsidP="003B1800">
      <w:pPr>
        <w:widowControl w:val="0"/>
        <w:suppressAutoHyphens/>
        <w:overflowPunct w:val="0"/>
        <w:autoSpaceDE w:val="0"/>
        <w:autoSpaceDN w:val="0"/>
        <w:adjustRightInd w:val="0"/>
        <w:spacing w:after="0" w:line="240" w:lineRule="auto"/>
        <w:textAlignment w:val="baseline"/>
        <w:rPr>
          <w:rFonts w:ascii="Arial" w:eastAsia="Times New Roman" w:hAnsi="Arial" w:cs="Arial"/>
          <w:bCs/>
          <w:sz w:val="22"/>
        </w:rPr>
      </w:pPr>
      <w:bookmarkStart w:id="5" w:name="_Technology_Requirements"/>
      <w:bookmarkStart w:id="6" w:name="_Toc367362920"/>
      <w:bookmarkEnd w:id="5"/>
    </w:p>
    <w:p w14:paraId="60CB0655" w14:textId="77777777" w:rsidR="00313EA4" w:rsidRDefault="00313EA4" w:rsidP="00327486">
      <w:pPr>
        <w:spacing w:after="0" w:line="240" w:lineRule="auto"/>
        <w:rPr>
          <w:rFonts w:ascii="Arial" w:hAnsi="Arial" w:cs="Arial"/>
          <w:sz w:val="22"/>
        </w:rPr>
      </w:pPr>
      <w:r>
        <w:rPr>
          <w:rFonts w:ascii="Arial" w:hAnsi="Arial" w:cs="Arial"/>
          <w:sz w:val="22"/>
        </w:rPr>
        <w:t>By the end of this course you will be able to:</w:t>
      </w:r>
    </w:p>
    <w:p w14:paraId="4379A63E" w14:textId="0012F4E3" w:rsidR="00327486" w:rsidRPr="00350F8C" w:rsidRDefault="00313EA4" w:rsidP="000E60AA">
      <w:pPr>
        <w:pStyle w:val="ListParagraph"/>
        <w:numPr>
          <w:ilvl w:val="0"/>
          <w:numId w:val="5"/>
        </w:numPr>
        <w:spacing w:after="0" w:line="240" w:lineRule="auto"/>
        <w:rPr>
          <w:rFonts w:ascii="Arial" w:hAnsi="Arial" w:cs="Arial"/>
          <w:sz w:val="22"/>
        </w:rPr>
      </w:pPr>
      <w:r w:rsidRPr="00350F8C">
        <w:rPr>
          <w:rFonts w:ascii="Arial" w:hAnsi="Arial" w:cs="Arial"/>
          <w:sz w:val="22"/>
        </w:rPr>
        <w:t xml:space="preserve">Explain how Human Factors becomes a specific discipline </w:t>
      </w:r>
    </w:p>
    <w:p w14:paraId="7249665A" w14:textId="126EBEC9" w:rsidR="00313EA4" w:rsidRPr="00350F8C" w:rsidRDefault="00313EA4" w:rsidP="000E60AA">
      <w:pPr>
        <w:pStyle w:val="ListParagraph"/>
        <w:numPr>
          <w:ilvl w:val="0"/>
          <w:numId w:val="5"/>
        </w:numPr>
        <w:spacing w:after="0" w:line="240" w:lineRule="auto"/>
        <w:rPr>
          <w:rFonts w:ascii="Arial" w:hAnsi="Arial" w:cs="Arial"/>
          <w:sz w:val="22"/>
        </w:rPr>
      </w:pPr>
      <w:r w:rsidRPr="00350F8C">
        <w:rPr>
          <w:rFonts w:ascii="Arial" w:hAnsi="Arial" w:cs="Arial"/>
          <w:sz w:val="22"/>
        </w:rPr>
        <w:t>Describe fundamental concepts related to human capabilities and limitations</w:t>
      </w:r>
    </w:p>
    <w:p w14:paraId="3D99EF20" w14:textId="2A80B411" w:rsidR="00313EA4" w:rsidRPr="00350F8C" w:rsidRDefault="00350F8C" w:rsidP="000E60AA">
      <w:pPr>
        <w:pStyle w:val="ListParagraph"/>
        <w:numPr>
          <w:ilvl w:val="0"/>
          <w:numId w:val="5"/>
        </w:numPr>
        <w:spacing w:after="0" w:line="240" w:lineRule="auto"/>
        <w:rPr>
          <w:rFonts w:ascii="Arial" w:hAnsi="Arial" w:cs="Arial"/>
          <w:sz w:val="22"/>
        </w:rPr>
      </w:pPr>
      <w:r w:rsidRPr="00350F8C">
        <w:rPr>
          <w:rFonts w:ascii="Arial" w:hAnsi="Arial" w:cs="Arial"/>
          <w:sz w:val="22"/>
        </w:rPr>
        <w:t>Apply concepts related to human capabilities and limitations and analyze contributing factors in case study</w:t>
      </w:r>
    </w:p>
    <w:p w14:paraId="2688C4FF" w14:textId="78EAEE84" w:rsidR="00350F8C" w:rsidRPr="00350F8C" w:rsidRDefault="00350F8C" w:rsidP="000E60AA">
      <w:pPr>
        <w:pStyle w:val="ListParagraph"/>
        <w:numPr>
          <w:ilvl w:val="0"/>
          <w:numId w:val="5"/>
        </w:numPr>
        <w:spacing w:after="0" w:line="240" w:lineRule="auto"/>
        <w:rPr>
          <w:rFonts w:ascii="Arial" w:hAnsi="Arial" w:cs="Arial"/>
          <w:sz w:val="22"/>
        </w:rPr>
      </w:pPr>
      <w:r w:rsidRPr="00350F8C">
        <w:rPr>
          <w:rFonts w:ascii="Arial" w:hAnsi="Arial" w:cs="Arial"/>
          <w:sz w:val="22"/>
        </w:rPr>
        <w:t>Interpret the strengths and weaknesses of product design and research methods</w:t>
      </w:r>
    </w:p>
    <w:p w14:paraId="67CD3A8F" w14:textId="356288FC" w:rsidR="00350F8C" w:rsidRPr="00350F8C" w:rsidRDefault="00350F8C" w:rsidP="000E60AA">
      <w:pPr>
        <w:pStyle w:val="ListParagraph"/>
        <w:numPr>
          <w:ilvl w:val="0"/>
          <w:numId w:val="5"/>
        </w:numPr>
        <w:spacing w:after="0" w:line="240" w:lineRule="auto"/>
        <w:rPr>
          <w:rFonts w:ascii="Arial" w:hAnsi="Arial" w:cs="Arial"/>
          <w:sz w:val="22"/>
        </w:rPr>
      </w:pPr>
      <w:r w:rsidRPr="00350F8C">
        <w:rPr>
          <w:rFonts w:ascii="Arial" w:hAnsi="Arial" w:cs="Arial"/>
          <w:sz w:val="22"/>
        </w:rPr>
        <w:t>Integrate methods and concepts related to human capabilities and limitations while evaluating and re-designing an existing product</w:t>
      </w:r>
    </w:p>
    <w:p w14:paraId="202DFFD8" w14:textId="2FB9EFC0" w:rsidR="00350F8C" w:rsidRPr="00350F8C" w:rsidRDefault="00350F8C" w:rsidP="000E60AA">
      <w:pPr>
        <w:pStyle w:val="ListParagraph"/>
        <w:numPr>
          <w:ilvl w:val="0"/>
          <w:numId w:val="5"/>
        </w:numPr>
        <w:spacing w:after="0" w:line="240" w:lineRule="auto"/>
        <w:rPr>
          <w:rFonts w:ascii="Arial" w:hAnsi="Arial" w:cs="Arial"/>
          <w:sz w:val="22"/>
        </w:rPr>
      </w:pPr>
      <w:r w:rsidRPr="00350F8C">
        <w:rPr>
          <w:rFonts w:ascii="Arial" w:hAnsi="Arial" w:cs="Arial"/>
          <w:sz w:val="22"/>
        </w:rPr>
        <w:t>Identify challenges in human’s interaction with current and emerging technologies</w:t>
      </w:r>
    </w:p>
    <w:p w14:paraId="2CEB61CE" w14:textId="2BCD8695" w:rsidR="00AC72E2" w:rsidRPr="00223F1D" w:rsidRDefault="00F14325" w:rsidP="00AC72E2">
      <w:pPr>
        <w:pStyle w:val="Heading1"/>
      </w:pPr>
      <w:r w:rsidRPr="00223F1D">
        <w:t>Technology Requirements</w:t>
      </w:r>
      <w:bookmarkEnd w:id="6"/>
      <w:r w:rsidR="00AC72E2" w:rsidRPr="00223F1D">
        <w:rPr>
          <w:b w:val="0"/>
        </w:rPr>
        <w:t xml:space="preserve"> </w:t>
      </w:r>
    </w:p>
    <w:p w14:paraId="5D13E809" w14:textId="77777777" w:rsidR="00AC72E2" w:rsidRPr="00223F1D" w:rsidRDefault="00AC72E2" w:rsidP="00AC72E2">
      <w:pPr>
        <w:spacing w:before="100" w:beforeAutospacing="1" w:after="100" w:afterAutospacing="1" w:line="240" w:lineRule="auto"/>
        <w:rPr>
          <w:rFonts w:ascii="Arial" w:hAnsi="Arial" w:cs="Arial"/>
          <w:sz w:val="22"/>
        </w:rPr>
      </w:pPr>
      <w:bookmarkStart w:id="7" w:name="_Toc370717636"/>
      <w:r w:rsidRPr="00223F1D">
        <w:rPr>
          <w:rFonts w:ascii="Arial" w:hAnsi="Arial" w:cs="Arial"/>
          <w:b/>
          <w:sz w:val="22"/>
        </w:rPr>
        <w:t>Hardware:</w:t>
      </w:r>
      <w:bookmarkEnd w:id="7"/>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B9970E" w14:textId="77777777" w:rsidR="00AC72E2" w:rsidRPr="00223F1D" w:rsidRDefault="00AC72E2" w:rsidP="000E60AA">
      <w:pPr>
        <w:numPr>
          <w:ilvl w:val="0"/>
          <w:numId w:val="2"/>
        </w:numPr>
        <w:spacing w:before="100" w:beforeAutospacing="1" w:after="100" w:afterAutospacing="1" w:line="240" w:lineRule="auto"/>
        <w:rPr>
          <w:rFonts w:ascii="Arial" w:hAnsi="Arial" w:cs="Arial"/>
          <w:sz w:val="22"/>
        </w:rPr>
      </w:pPr>
      <w:r w:rsidRPr="00223F1D">
        <w:rPr>
          <w:rFonts w:ascii="Arial" w:hAnsi="Arial" w:cs="Arial"/>
          <w:sz w:val="22"/>
        </w:rPr>
        <w:t>the storage amount needed to install any additional software and</w:t>
      </w:r>
    </w:p>
    <w:p w14:paraId="6DE4E29A" w14:textId="77777777" w:rsidR="00AC72E2" w:rsidRPr="00223F1D" w:rsidRDefault="00AC72E2" w:rsidP="000E60AA">
      <w:pPr>
        <w:numPr>
          <w:ilvl w:val="0"/>
          <w:numId w:val="2"/>
        </w:numPr>
        <w:spacing w:before="100" w:beforeAutospacing="1" w:after="100" w:afterAutospacing="1" w:line="240" w:lineRule="auto"/>
        <w:rPr>
          <w:rFonts w:ascii="Arial" w:hAnsi="Arial" w:cs="Arial"/>
          <w:sz w:val="22"/>
        </w:rPr>
      </w:pPr>
      <w:proofErr w:type="gramStart"/>
      <w:r w:rsidRPr="00223F1D">
        <w:rPr>
          <w:rFonts w:ascii="Arial" w:hAnsi="Arial" w:cs="Arial"/>
          <w:sz w:val="22"/>
        </w:rPr>
        <w:t>space</w:t>
      </w:r>
      <w:proofErr w:type="gramEnd"/>
      <w:r w:rsidRPr="00223F1D">
        <w:rPr>
          <w:rFonts w:ascii="Arial" w:hAnsi="Arial" w:cs="Arial"/>
          <w:sz w:val="22"/>
        </w:rPr>
        <w:t xml:space="preserve"> to store work that you will do for the course.</w:t>
      </w:r>
    </w:p>
    <w:p w14:paraId="00D62B14"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6" w:history="1">
        <w:r w:rsidR="00F40AE9">
          <w:rPr>
            <w:rFonts w:ascii="Arial" w:hAnsi="Arial" w:cs="Arial"/>
            <w:color w:val="0000FF"/>
            <w:sz w:val="22"/>
            <w:u w:val="single"/>
          </w:rPr>
          <w:t>Patriot</w:t>
        </w:r>
      </w:hyperlink>
      <w:r w:rsidR="00F40AE9">
        <w:rPr>
          <w:rFonts w:ascii="Arial" w:hAnsi="Arial" w:cs="Arial"/>
          <w:color w:val="0000FF"/>
          <w:sz w:val="22"/>
          <w:u w:val="single"/>
        </w:rPr>
        <w:t xml:space="preserve"> </w:t>
      </w:r>
      <w:proofErr w:type="gramStart"/>
      <w:r w:rsidR="00F40AE9">
        <w:rPr>
          <w:rFonts w:ascii="Arial" w:hAnsi="Arial" w:cs="Arial"/>
          <w:color w:val="0000FF"/>
          <w:sz w:val="22"/>
          <w:u w:val="single"/>
        </w:rPr>
        <w:t>Tech</w:t>
      </w:r>
      <w:r w:rsidRPr="00223F1D">
        <w:rPr>
          <w:rFonts w:ascii="Arial" w:hAnsi="Arial" w:cs="Arial"/>
          <w:sz w:val="22"/>
        </w:rPr>
        <w:t xml:space="preserve">  </w:t>
      </w:r>
      <w:proofErr w:type="gramEnd"/>
      <w:hyperlink r:id="rId17" w:history="1"/>
      <w:r w:rsidRPr="00223F1D">
        <w:rPr>
          <w:rFonts w:ascii="Arial" w:hAnsi="Arial" w:cs="Arial"/>
          <w:sz w:val="22"/>
        </w:rPr>
        <w:t xml:space="preserve">to see recommendations. </w:t>
      </w:r>
    </w:p>
    <w:p w14:paraId="333F5EEE"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lastRenderedPageBreak/>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8"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9"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20"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21"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22"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23"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4"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w:t>
      </w:r>
      <w:hyperlink r:id="rId25" w:anchor="quicktime" w:tgtFrame="_blank" w:history="1">
        <w:r w:rsidRPr="00223F1D">
          <w:rPr>
            <w:rFonts w:ascii="Arial" w:hAnsi="Arial" w:cs="Arial"/>
            <w:color w:val="0000FF"/>
            <w:sz w:val="22"/>
            <w:u w:val="single"/>
          </w:rPr>
          <w:t>QuickTime</w:t>
        </w:r>
      </w:hyperlink>
      <w:r w:rsidRPr="00223F1D">
        <w:rPr>
          <w:rFonts w:ascii="Arial" w:hAnsi="Arial" w:cs="Arial"/>
          <w:sz w:val="22"/>
        </w:rPr>
        <w:t xml:space="preserve"> and/or </w:t>
      </w:r>
      <w:hyperlink r:id="rId26"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7" w:history="1">
        <w:r w:rsidRPr="00223F1D">
          <w:rPr>
            <w:rFonts w:ascii="Arial" w:hAnsi="Arial" w:cs="Arial"/>
            <w:color w:val="0000FF"/>
            <w:sz w:val="22"/>
            <w:u w:val="single"/>
          </w:rPr>
          <w:t>here</w:t>
        </w:r>
      </w:hyperlink>
      <w:r w:rsidRPr="00223F1D">
        <w:rPr>
          <w:rFonts w:ascii="Arial" w:hAnsi="Arial" w:cs="Arial"/>
          <w:sz w:val="22"/>
        </w:rPr>
        <w:t xml:space="preserve">. </w:t>
      </w:r>
    </w:p>
    <w:p w14:paraId="2129A0F0"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8"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550FD950"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5C10A425" w14:textId="77777777" w:rsidR="00AC72E2" w:rsidRPr="00223F1D" w:rsidRDefault="00AC72E2" w:rsidP="00AC72E2">
      <w:pPr>
        <w:spacing w:after="0" w:line="240" w:lineRule="auto"/>
        <w:ind w:left="60"/>
        <w:rPr>
          <w:rFonts w:ascii="Arial" w:hAnsi="Arial" w:cs="Arial"/>
          <w:sz w:val="22"/>
        </w:rPr>
      </w:pPr>
    </w:p>
    <w:p w14:paraId="05760BF1" w14:textId="77777777" w:rsidR="00AC72E2" w:rsidRPr="00223F1D" w:rsidRDefault="00AC72E2" w:rsidP="00AC72E2">
      <w:pPr>
        <w:spacing w:after="0" w:line="240" w:lineRule="auto"/>
        <w:outlineLvl w:val="1"/>
        <w:rPr>
          <w:rFonts w:ascii="Arial" w:hAnsi="Arial" w:cs="Arial"/>
          <w:b/>
          <w:sz w:val="22"/>
        </w:rPr>
      </w:pPr>
      <w:bookmarkStart w:id="8" w:name="_Course-specific_Hardware/Software"/>
      <w:bookmarkEnd w:id="8"/>
      <w:r w:rsidRPr="00223F1D">
        <w:rPr>
          <w:rFonts w:ascii="Arial" w:hAnsi="Arial" w:cs="Arial"/>
          <w:b/>
          <w:sz w:val="22"/>
        </w:rPr>
        <w:t>Course-specific Hardware/Software</w:t>
      </w:r>
    </w:p>
    <w:p w14:paraId="1CB4D0A1" w14:textId="10F03FA4" w:rsidR="00AC72E2" w:rsidRDefault="00AC72E2" w:rsidP="00AC72E2">
      <w:pPr>
        <w:spacing w:before="100" w:beforeAutospacing="1" w:after="100" w:afterAutospacing="1" w:line="240" w:lineRule="auto"/>
        <w:rPr>
          <w:rFonts w:ascii="Arial" w:hAnsi="Arial" w:cs="Arial"/>
          <w:sz w:val="22"/>
        </w:rPr>
      </w:pPr>
      <w:r w:rsidRPr="00223F1D">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9" w:tgtFrame="_blank" w:history="1">
        <w:r w:rsidRPr="00223F1D">
          <w:rPr>
            <w:rFonts w:ascii="Arial" w:hAnsi="Arial" w:cs="Arial"/>
            <w:color w:val="0000FF"/>
            <w:sz w:val="22"/>
            <w:u w:val="single"/>
          </w:rPr>
          <w:t>Patriot Computers</w:t>
        </w:r>
      </w:hyperlink>
      <w:r w:rsidRPr="00223F1D">
        <w:rPr>
          <w:rFonts w:ascii="Arial" w:hAnsi="Arial" w:cs="Arial"/>
          <w:sz w:val="22"/>
        </w:rPr>
        <w:t xml:space="preserve"> (the University’s computer store that offers educational discounts and special deals).</w:t>
      </w:r>
    </w:p>
    <w:p w14:paraId="5FB46D2E" w14:textId="77777777" w:rsidR="004D49AF" w:rsidRDefault="004D49AF" w:rsidP="00363814">
      <w:pPr>
        <w:pStyle w:val="Heading1"/>
      </w:pPr>
      <w:bookmarkStart w:id="9" w:name="_Course_Schedule"/>
      <w:bookmarkStart w:id="10" w:name="_Toc367362923"/>
      <w:bookmarkEnd w:id="9"/>
      <w:r w:rsidRPr="00223F1D">
        <w:t>Course Schedule</w:t>
      </w:r>
      <w:bookmarkEnd w:id="10"/>
    </w:p>
    <w:tbl>
      <w:tblPr>
        <w:tblStyle w:val="TableGrid"/>
        <w:tblW w:w="0" w:type="auto"/>
        <w:tblLayout w:type="fixed"/>
        <w:tblLook w:val="04A0" w:firstRow="1" w:lastRow="0" w:firstColumn="1" w:lastColumn="0" w:noHBand="0" w:noVBand="1"/>
        <w:tblCaption w:val="Course Schedule"/>
      </w:tblPr>
      <w:tblGrid>
        <w:gridCol w:w="1591"/>
        <w:gridCol w:w="2454"/>
        <w:gridCol w:w="3240"/>
        <w:gridCol w:w="2700"/>
        <w:gridCol w:w="2965"/>
      </w:tblGrid>
      <w:tr w:rsidR="006A09C6" w:rsidRPr="002A6166" w14:paraId="2879C6BD" w14:textId="77777777" w:rsidTr="00CE51AE">
        <w:trPr>
          <w:tblHeader/>
        </w:trPr>
        <w:tc>
          <w:tcPr>
            <w:tcW w:w="1591" w:type="dxa"/>
            <w:tcBorders>
              <w:bottom w:val="single" w:sz="4" w:space="0" w:color="auto"/>
            </w:tcBorders>
            <w:shd w:val="clear" w:color="auto" w:fill="D0CECE" w:themeFill="background2" w:themeFillShade="E6"/>
          </w:tcPr>
          <w:p w14:paraId="27CD5C7F" w14:textId="33DE8021" w:rsidR="006A09C6" w:rsidRPr="002A6166" w:rsidRDefault="006A09C6" w:rsidP="000B3BA3">
            <w:pPr>
              <w:spacing w:after="0"/>
              <w:rPr>
                <w:b/>
              </w:rPr>
            </w:pPr>
            <w:r w:rsidRPr="002A6166">
              <w:rPr>
                <w:b/>
              </w:rPr>
              <w:t>MODULES</w:t>
            </w:r>
            <w:r w:rsidR="003A7EDE">
              <w:rPr>
                <w:b/>
              </w:rPr>
              <w:t xml:space="preserve"> (T-M)</w:t>
            </w:r>
          </w:p>
        </w:tc>
        <w:tc>
          <w:tcPr>
            <w:tcW w:w="2454" w:type="dxa"/>
            <w:shd w:val="clear" w:color="auto" w:fill="D0CECE" w:themeFill="background2" w:themeFillShade="E6"/>
          </w:tcPr>
          <w:p w14:paraId="4655CFBF" w14:textId="24E6E568" w:rsidR="006A09C6" w:rsidRPr="002A6166" w:rsidRDefault="00E529CD" w:rsidP="000B3BA3">
            <w:pPr>
              <w:spacing w:after="0"/>
              <w:rPr>
                <w:b/>
              </w:rPr>
            </w:pPr>
            <w:r>
              <w:rPr>
                <w:b/>
              </w:rPr>
              <w:t>TOPICS</w:t>
            </w:r>
            <w:r w:rsidR="00260ED6">
              <w:rPr>
                <w:b/>
              </w:rPr>
              <w:t>/LECTURE SLIDES</w:t>
            </w:r>
          </w:p>
        </w:tc>
        <w:tc>
          <w:tcPr>
            <w:tcW w:w="3240" w:type="dxa"/>
            <w:tcBorders>
              <w:bottom w:val="single" w:sz="4" w:space="0" w:color="auto"/>
            </w:tcBorders>
            <w:shd w:val="clear" w:color="auto" w:fill="D0CECE" w:themeFill="background2" w:themeFillShade="E6"/>
          </w:tcPr>
          <w:p w14:paraId="0C62455D" w14:textId="51DE13B8" w:rsidR="006A09C6" w:rsidRPr="002A6166" w:rsidRDefault="006A09C6" w:rsidP="00260ED6">
            <w:pPr>
              <w:spacing w:after="0"/>
              <w:rPr>
                <w:b/>
              </w:rPr>
            </w:pPr>
            <w:r w:rsidRPr="002A6166">
              <w:rPr>
                <w:b/>
              </w:rPr>
              <w:t>VIDEOS</w:t>
            </w:r>
            <w:r w:rsidR="00BA4C75">
              <w:rPr>
                <w:b/>
              </w:rPr>
              <w:t>/</w:t>
            </w:r>
            <w:r w:rsidR="00260ED6">
              <w:rPr>
                <w:b/>
              </w:rPr>
              <w:t>READINGS</w:t>
            </w:r>
          </w:p>
        </w:tc>
        <w:tc>
          <w:tcPr>
            <w:tcW w:w="2700" w:type="dxa"/>
            <w:tcBorders>
              <w:bottom w:val="single" w:sz="4" w:space="0" w:color="auto"/>
            </w:tcBorders>
            <w:shd w:val="clear" w:color="auto" w:fill="D0CECE" w:themeFill="background2" w:themeFillShade="E6"/>
          </w:tcPr>
          <w:p w14:paraId="16F9BFB3" w14:textId="3B30C707" w:rsidR="006A09C6" w:rsidRPr="002A6166" w:rsidRDefault="00260ED6" w:rsidP="000B3BA3">
            <w:pPr>
              <w:spacing w:after="0"/>
              <w:rPr>
                <w:b/>
              </w:rPr>
            </w:pPr>
            <w:r>
              <w:rPr>
                <w:b/>
              </w:rPr>
              <w:t>Case Study (start in week 3)</w:t>
            </w:r>
          </w:p>
        </w:tc>
        <w:tc>
          <w:tcPr>
            <w:tcW w:w="2965" w:type="dxa"/>
            <w:shd w:val="clear" w:color="auto" w:fill="D0CECE" w:themeFill="background2" w:themeFillShade="E6"/>
          </w:tcPr>
          <w:p w14:paraId="310BB05E" w14:textId="1D354EBA" w:rsidR="006A09C6" w:rsidRPr="002A6166" w:rsidRDefault="004B393E" w:rsidP="00753AEB">
            <w:pPr>
              <w:spacing w:after="0"/>
              <w:rPr>
                <w:b/>
              </w:rPr>
            </w:pPr>
            <w:r>
              <w:rPr>
                <w:b/>
              </w:rPr>
              <w:t xml:space="preserve">CASE </w:t>
            </w:r>
            <w:r w:rsidRPr="00753AEB">
              <w:rPr>
                <w:b/>
              </w:rPr>
              <w:t>STUDY</w:t>
            </w:r>
            <w:r w:rsidR="00753AEB">
              <w:rPr>
                <w:b/>
              </w:rPr>
              <w:t xml:space="preserve"> AND </w:t>
            </w:r>
            <w:r w:rsidR="006A09C6" w:rsidRPr="00753AEB">
              <w:rPr>
                <w:b/>
              </w:rPr>
              <w:t>ASSIGNMENTS DUE</w:t>
            </w:r>
            <w:r w:rsidR="003A1B50" w:rsidRPr="00753AEB">
              <w:rPr>
                <w:b/>
              </w:rPr>
              <w:t xml:space="preserve"> </w:t>
            </w:r>
            <w:r w:rsidR="00753AEB" w:rsidRPr="00753AEB">
              <w:rPr>
                <w:b/>
              </w:rPr>
              <w:t>BY 11:59 PM EST ON DUE DATES</w:t>
            </w:r>
          </w:p>
        </w:tc>
      </w:tr>
      <w:tr w:rsidR="00260ED6" w:rsidRPr="002A6166" w14:paraId="6D7EB72B" w14:textId="77777777" w:rsidTr="00CE51AE">
        <w:tc>
          <w:tcPr>
            <w:tcW w:w="1591" w:type="dxa"/>
            <w:tcBorders>
              <w:bottom w:val="single" w:sz="4" w:space="0" w:color="auto"/>
            </w:tcBorders>
          </w:tcPr>
          <w:p w14:paraId="62CA0A2A" w14:textId="77777777" w:rsidR="00260ED6" w:rsidRDefault="00260ED6" w:rsidP="00260ED6">
            <w:pPr>
              <w:spacing w:after="0" w:line="240" w:lineRule="auto"/>
              <w:rPr>
                <w:b/>
              </w:rPr>
            </w:pPr>
            <w:r>
              <w:rPr>
                <w:b/>
              </w:rPr>
              <w:t>Module 1</w:t>
            </w:r>
          </w:p>
          <w:p w14:paraId="7BF4CE5D" w14:textId="69988B9C" w:rsidR="00260ED6" w:rsidRPr="002A6166" w:rsidRDefault="00260ED6" w:rsidP="00260ED6">
            <w:pPr>
              <w:spacing w:after="0" w:line="240" w:lineRule="auto"/>
              <w:rPr>
                <w:b/>
              </w:rPr>
            </w:pPr>
            <w:r>
              <w:rPr>
                <w:b/>
              </w:rPr>
              <w:t>01/21-02/03</w:t>
            </w:r>
          </w:p>
        </w:tc>
        <w:tc>
          <w:tcPr>
            <w:tcW w:w="2454" w:type="dxa"/>
          </w:tcPr>
          <w:p w14:paraId="57E6E4CF" w14:textId="77777777" w:rsidR="00260ED6" w:rsidRPr="00E529CD" w:rsidRDefault="00260ED6" w:rsidP="00260ED6">
            <w:pPr>
              <w:spacing w:after="0"/>
              <w:rPr>
                <w:b/>
              </w:rPr>
            </w:pPr>
            <w:r w:rsidRPr="00E529CD">
              <w:rPr>
                <w:b/>
              </w:rPr>
              <w:t>Week 1</w:t>
            </w:r>
          </w:p>
          <w:p w14:paraId="647D6348" w14:textId="77777777" w:rsidR="00260ED6" w:rsidRDefault="00260ED6" w:rsidP="00260ED6">
            <w:pPr>
              <w:spacing w:after="0"/>
            </w:pPr>
            <w:r>
              <w:t>Overview of the course</w:t>
            </w:r>
          </w:p>
          <w:p w14:paraId="292D4403" w14:textId="790F8C11" w:rsidR="00260ED6" w:rsidRDefault="00260ED6" w:rsidP="00260ED6">
            <w:pPr>
              <w:spacing w:after="0"/>
            </w:pPr>
            <w:r>
              <w:t>History of HF</w:t>
            </w:r>
          </w:p>
        </w:tc>
        <w:tc>
          <w:tcPr>
            <w:tcW w:w="3240" w:type="dxa"/>
            <w:tcBorders>
              <w:bottom w:val="single" w:sz="4" w:space="0" w:color="auto"/>
            </w:tcBorders>
          </w:tcPr>
          <w:p w14:paraId="47D8E8EA" w14:textId="77777777" w:rsidR="00260ED6" w:rsidRDefault="00260ED6" w:rsidP="00260ED6">
            <w:pPr>
              <w:spacing w:after="0"/>
            </w:pPr>
            <w:r>
              <w:t>Videos: Introduction to Human Factors</w:t>
            </w:r>
          </w:p>
          <w:p w14:paraId="676C3AF0" w14:textId="77777777" w:rsidR="00260ED6" w:rsidRDefault="00260ED6" w:rsidP="00260ED6">
            <w:pPr>
              <w:spacing w:after="0"/>
            </w:pPr>
            <w:r>
              <w:t>Regis Part 1</w:t>
            </w:r>
          </w:p>
          <w:p w14:paraId="0308EAB5" w14:textId="6E534A5F" w:rsidR="00260ED6" w:rsidRPr="00FC3339" w:rsidRDefault="00260ED6" w:rsidP="00CE51AE">
            <w:pPr>
              <w:spacing w:after="0"/>
            </w:pPr>
            <w:r>
              <w:t>Regis Part 2</w:t>
            </w:r>
          </w:p>
        </w:tc>
        <w:tc>
          <w:tcPr>
            <w:tcW w:w="2700" w:type="dxa"/>
            <w:tcBorders>
              <w:bottom w:val="single" w:sz="4" w:space="0" w:color="auto"/>
            </w:tcBorders>
          </w:tcPr>
          <w:p w14:paraId="1193FFB2" w14:textId="1FD6AB94" w:rsidR="00260ED6" w:rsidRDefault="00260ED6" w:rsidP="00260ED6">
            <w:pPr>
              <w:spacing w:after="0"/>
            </w:pPr>
          </w:p>
        </w:tc>
        <w:tc>
          <w:tcPr>
            <w:tcW w:w="2965" w:type="dxa"/>
          </w:tcPr>
          <w:p w14:paraId="0820CDAA" w14:textId="2D26D6A6" w:rsidR="00260ED6" w:rsidRPr="00FC3339" w:rsidRDefault="00260ED6" w:rsidP="00260ED6">
            <w:pPr>
              <w:spacing w:after="0"/>
            </w:pPr>
          </w:p>
        </w:tc>
      </w:tr>
      <w:tr w:rsidR="00260ED6" w:rsidRPr="002A6166" w14:paraId="4AAE30A2" w14:textId="77777777" w:rsidTr="00CE51AE">
        <w:tc>
          <w:tcPr>
            <w:tcW w:w="1591" w:type="dxa"/>
            <w:tcBorders>
              <w:top w:val="single" w:sz="4" w:space="0" w:color="auto"/>
              <w:bottom w:val="single" w:sz="4" w:space="0" w:color="auto"/>
            </w:tcBorders>
          </w:tcPr>
          <w:p w14:paraId="438BE891" w14:textId="77777777" w:rsidR="00260ED6" w:rsidRDefault="00260ED6" w:rsidP="00260ED6">
            <w:pPr>
              <w:spacing w:after="0" w:line="240" w:lineRule="auto"/>
              <w:rPr>
                <w:b/>
              </w:rPr>
            </w:pPr>
          </w:p>
        </w:tc>
        <w:tc>
          <w:tcPr>
            <w:tcW w:w="2454" w:type="dxa"/>
          </w:tcPr>
          <w:p w14:paraId="20D35E77" w14:textId="77777777" w:rsidR="00260ED6" w:rsidRPr="00E529CD" w:rsidRDefault="00260ED6" w:rsidP="00260ED6">
            <w:pPr>
              <w:spacing w:after="0"/>
              <w:rPr>
                <w:b/>
              </w:rPr>
            </w:pPr>
            <w:r w:rsidRPr="00E529CD">
              <w:rPr>
                <w:b/>
              </w:rPr>
              <w:t>Week 2</w:t>
            </w:r>
          </w:p>
          <w:p w14:paraId="6965D312" w14:textId="0766184A" w:rsidR="00260ED6" w:rsidRDefault="00260ED6" w:rsidP="00260ED6">
            <w:pPr>
              <w:spacing w:after="0"/>
            </w:pPr>
            <w:r w:rsidRPr="00FC3339">
              <w:t>How/why to investigate</w:t>
            </w:r>
            <w:r>
              <w:t xml:space="preserve"> HF accidents?</w:t>
            </w:r>
          </w:p>
        </w:tc>
        <w:tc>
          <w:tcPr>
            <w:tcW w:w="3240" w:type="dxa"/>
            <w:tcBorders>
              <w:top w:val="single" w:sz="4" w:space="0" w:color="auto"/>
            </w:tcBorders>
          </w:tcPr>
          <w:p w14:paraId="22499908" w14:textId="77777777" w:rsidR="00260ED6" w:rsidRDefault="00260ED6" w:rsidP="00260ED6">
            <w:pPr>
              <w:spacing w:after="0"/>
            </w:pPr>
            <w:r>
              <w:t>Never cry wolf</w:t>
            </w:r>
          </w:p>
          <w:p w14:paraId="025F55ED" w14:textId="3E359D45" w:rsidR="00260ED6" w:rsidRDefault="003A1B50" w:rsidP="00260ED6">
            <w:pPr>
              <w:spacing w:after="0"/>
            </w:pPr>
            <w:r w:rsidRPr="003A1B50">
              <w:t>National Transportation Safety Board's accident investigation procedure</w:t>
            </w:r>
          </w:p>
        </w:tc>
        <w:tc>
          <w:tcPr>
            <w:tcW w:w="2700" w:type="dxa"/>
            <w:tcBorders>
              <w:top w:val="single" w:sz="4" w:space="0" w:color="auto"/>
            </w:tcBorders>
          </w:tcPr>
          <w:p w14:paraId="71350538" w14:textId="084221ED" w:rsidR="00260ED6" w:rsidRDefault="00260ED6" w:rsidP="00260ED6">
            <w:pPr>
              <w:spacing w:after="0"/>
            </w:pPr>
          </w:p>
        </w:tc>
        <w:tc>
          <w:tcPr>
            <w:tcW w:w="2965" w:type="dxa"/>
          </w:tcPr>
          <w:p w14:paraId="7B6C7AD5" w14:textId="6E0DCD1F" w:rsidR="003A1B50" w:rsidRDefault="003A1B50" w:rsidP="003A1B50">
            <w:pPr>
              <w:pStyle w:val="ListParagraph"/>
              <w:numPr>
                <w:ilvl w:val="0"/>
                <w:numId w:val="8"/>
              </w:numPr>
              <w:spacing w:after="0"/>
            </w:pPr>
            <w:r>
              <w:t xml:space="preserve">Module 1 Quiz </w:t>
            </w:r>
            <w:r>
              <w:t>Due 02/03</w:t>
            </w:r>
            <w:r>
              <w:t xml:space="preserve"> </w:t>
            </w:r>
          </w:p>
          <w:p w14:paraId="1E70064B" w14:textId="4E5316C9" w:rsidR="00260ED6" w:rsidRPr="00FC3339" w:rsidRDefault="003A1B50" w:rsidP="003A1B50">
            <w:pPr>
              <w:pStyle w:val="ListParagraph"/>
              <w:numPr>
                <w:ilvl w:val="0"/>
                <w:numId w:val="8"/>
              </w:numPr>
              <w:spacing w:after="0"/>
            </w:pPr>
            <w:r>
              <w:t>Module 1 Reflection Journal Due 02/03</w:t>
            </w:r>
          </w:p>
        </w:tc>
      </w:tr>
      <w:tr w:rsidR="00260ED6" w:rsidRPr="002A6166" w14:paraId="0036BE2B" w14:textId="77777777" w:rsidTr="00753AEB">
        <w:trPr>
          <w:trHeight w:val="341"/>
        </w:trPr>
        <w:tc>
          <w:tcPr>
            <w:tcW w:w="1591" w:type="dxa"/>
            <w:tcBorders>
              <w:bottom w:val="nil"/>
            </w:tcBorders>
          </w:tcPr>
          <w:p w14:paraId="3145D73C" w14:textId="77777777" w:rsidR="00260ED6" w:rsidRDefault="00260ED6" w:rsidP="00260ED6">
            <w:pPr>
              <w:spacing w:after="0" w:line="240" w:lineRule="auto"/>
              <w:rPr>
                <w:b/>
              </w:rPr>
            </w:pPr>
            <w:r>
              <w:rPr>
                <w:b/>
              </w:rPr>
              <w:t>Module 2</w:t>
            </w:r>
          </w:p>
          <w:p w14:paraId="5F5EF5A2" w14:textId="4DECA7FE" w:rsidR="00260ED6" w:rsidRDefault="00260ED6" w:rsidP="00260ED6">
            <w:pPr>
              <w:spacing w:after="0"/>
              <w:rPr>
                <w:b/>
              </w:rPr>
            </w:pPr>
            <w:r>
              <w:rPr>
                <w:b/>
              </w:rPr>
              <w:t>02/04-24</w:t>
            </w:r>
          </w:p>
        </w:tc>
        <w:tc>
          <w:tcPr>
            <w:tcW w:w="2454" w:type="dxa"/>
          </w:tcPr>
          <w:p w14:paraId="22D6FCE8" w14:textId="77777777" w:rsidR="00260ED6" w:rsidRDefault="00260ED6" w:rsidP="00260ED6">
            <w:pPr>
              <w:spacing w:after="0"/>
            </w:pPr>
            <w:r>
              <w:t>Week 3</w:t>
            </w:r>
          </w:p>
          <w:p w14:paraId="13D1302D" w14:textId="28D753E8" w:rsidR="00260ED6" w:rsidRDefault="00260ED6" w:rsidP="00260ED6">
            <w:pPr>
              <w:spacing w:after="0"/>
            </w:pPr>
            <w:r>
              <w:t>HF theories and principles 1</w:t>
            </w:r>
          </w:p>
        </w:tc>
        <w:tc>
          <w:tcPr>
            <w:tcW w:w="3240" w:type="dxa"/>
          </w:tcPr>
          <w:p w14:paraId="04DCD8E6" w14:textId="24F0B755" w:rsidR="00260ED6" w:rsidRPr="00FC3339" w:rsidRDefault="00782A52" w:rsidP="00260ED6">
            <w:pPr>
              <w:spacing w:after="0"/>
            </w:pPr>
            <w:r>
              <w:t>2018 Tesla accident report</w:t>
            </w:r>
          </w:p>
        </w:tc>
        <w:tc>
          <w:tcPr>
            <w:tcW w:w="2700" w:type="dxa"/>
          </w:tcPr>
          <w:p w14:paraId="4781B18E" w14:textId="455D1597" w:rsidR="00260ED6" w:rsidRDefault="00260ED6" w:rsidP="00260ED6">
            <w:pPr>
              <w:spacing w:after="0"/>
            </w:pPr>
            <w:r>
              <w:t>Case Study 1: Mid-air collision</w:t>
            </w:r>
          </w:p>
        </w:tc>
        <w:tc>
          <w:tcPr>
            <w:tcW w:w="2965" w:type="dxa"/>
          </w:tcPr>
          <w:p w14:paraId="0C57F048" w14:textId="77777777" w:rsidR="00260ED6" w:rsidRDefault="00260ED6" w:rsidP="00260ED6">
            <w:pPr>
              <w:spacing w:after="0"/>
            </w:pPr>
            <w:r>
              <w:t>Weekly Discussion #1</w:t>
            </w:r>
          </w:p>
          <w:p w14:paraId="61566945" w14:textId="77777777" w:rsidR="003A1B50" w:rsidRDefault="00260ED6" w:rsidP="003A1B50">
            <w:pPr>
              <w:pStyle w:val="ListParagraph"/>
              <w:numPr>
                <w:ilvl w:val="0"/>
                <w:numId w:val="8"/>
              </w:numPr>
              <w:spacing w:after="0"/>
            </w:pPr>
            <w:r>
              <w:t xml:space="preserve">Part 1 Due 02/07 </w:t>
            </w:r>
          </w:p>
          <w:p w14:paraId="2779A189" w14:textId="7A9F6870" w:rsidR="00260ED6" w:rsidRPr="00FC3339" w:rsidRDefault="00260ED6" w:rsidP="003A1B50">
            <w:pPr>
              <w:pStyle w:val="ListParagraph"/>
              <w:numPr>
                <w:ilvl w:val="0"/>
                <w:numId w:val="8"/>
              </w:numPr>
              <w:spacing w:after="0"/>
            </w:pPr>
            <w:r>
              <w:t xml:space="preserve">Part 2 Due 02/10 </w:t>
            </w:r>
          </w:p>
        </w:tc>
      </w:tr>
      <w:tr w:rsidR="00260ED6" w:rsidRPr="002A6166" w14:paraId="0FE41704" w14:textId="77777777" w:rsidTr="00753AEB">
        <w:tc>
          <w:tcPr>
            <w:tcW w:w="1591" w:type="dxa"/>
            <w:tcBorders>
              <w:top w:val="nil"/>
              <w:bottom w:val="nil"/>
            </w:tcBorders>
          </w:tcPr>
          <w:p w14:paraId="32B20B22" w14:textId="77777777" w:rsidR="00260ED6" w:rsidRDefault="00260ED6" w:rsidP="00260ED6">
            <w:pPr>
              <w:spacing w:after="0" w:line="240" w:lineRule="auto"/>
              <w:rPr>
                <w:b/>
              </w:rPr>
            </w:pPr>
          </w:p>
        </w:tc>
        <w:tc>
          <w:tcPr>
            <w:tcW w:w="2454" w:type="dxa"/>
          </w:tcPr>
          <w:p w14:paraId="1E18D4D3" w14:textId="77777777" w:rsidR="00260ED6" w:rsidRDefault="00260ED6" w:rsidP="00260ED6">
            <w:pPr>
              <w:spacing w:after="0"/>
            </w:pPr>
            <w:r>
              <w:t>Week 4</w:t>
            </w:r>
          </w:p>
          <w:p w14:paraId="7361F635" w14:textId="258ABA19" w:rsidR="00260ED6" w:rsidRDefault="00260ED6" w:rsidP="00260ED6">
            <w:pPr>
              <w:spacing w:after="0"/>
            </w:pPr>
            <w:r>
              <w:t>HF theories and principles 2</w:t>
            </w:r>
          </w:p>
        </w:tc>
        <w:tc>
          <w:tcPr>
            <w:tcW w:w="3240" w:type="dxa"/>
          </w:tcPr>
          <w:p w14:paraId="102F4DD0" w14:textId="41F33B2F" w:rsidR="00260ED6" w:rsidRDefault="009E020C" w:rsidP="00260ED6">
            <w:pPr>
              <w:spacing w:after="0"/>
            </w:pPr>
            <w:r w:rsidRPr="009E020C">
              <w:t>Minding the Mind II: Safety-Critical Psychology</w:t>
            </w:r>
          </w:p>
        </w:tc>
        <w:tc>
          <w:tcPr>
            <w:tcW w:w="2700" w:type="dxa"/>
          </w:tcPr>
          <w:p w14:paraId="74236C30" w14:textId="405C8CC9" w:rsidR="00260ED6" w:rsidRDefault="00260ED6" w:rsidP="00260ED6">
            <w:pPr>
              <w:spacing w:after="0"/>
            </w:pPr>
            <w:r>
              <w:t>Case Study 2: Three mile island</w:t>
            </w:r>
          </w:p>
        </w:tc>
        <w:tc>
          <w:tcPr>
            <w:tcW w:w="2965" w:type="dxa"/>
          </w:tcPr>
          <w:p w14:paraId="0B061EC9" w14:textId="77777777" w:rsidR="00260ED6" w:rsidRDefault="00260ED6" w:rsidP="00260ED6">
            <w:pPr>
              <w:spacing w:after="0"/>
            </w:pPr>
            <w:r>
              <w:t>Weekly Discussion #2</w:t>
            </w:r>
          </w:p>
          <w:p w14:paraId="09856E8F" w14:textId="77777777" w:rsidR="003A1B50" w:rsidRDefault="00260ED6" w:rsidP="003A1B50">
            <w:pPr>
              <w:pStyle w:val="ListParagraph"/>
              <w:numPr>
                <w:ilvl w:val="0"/>
                <w:numId w:val="7"/>
              </w:numPr>
              <w:spacing w:after="0"/>
            </w:pPr>
            <w:r>
              <w:t xml:space="preserve">Part 1 Due 02/14 </w:t>
            </w:r>
          </w:p>
          <w:p w14:paraId="01C8D01A" w14:textId="006A0C3C" w:rsidR="00260ED6" w:rsidRDefault="00260ED6" w:rsidP="003A1B50">
            <w:pPr>
              <w:pStyle w:val="ListParagraph"/>
              <w:numPr>
                <w:ilvl w:val="0"/>
                <w:numId w:val="7"/>
              </w:numPr>
              <w:spacing w:after="0"/>
            </w:pPr>
            <w:r>
              <w:t xml:space="preserve">Part 2 Due 02/17 </w:t>
            </w:r>
          </w:p>
        </w:tc>
      </w:tr>
      <w:tr w:rsidR="00260ED6" w:rsidRPr="002A6166" w14:paraId="2909DABF" w14:textId="77777777" w:rsidTr="00CE51AE">
        <w:tc>
          <w:tcPr>
            <w:tcW w:w="1591" w:type="dxa"/>
            <w:tcBorders>
              <w:top w:val="nil"/>
              <w:bottom w:val="single" w:sz="4" w:space="0" w:color="auto"/>
            </w:tcBorders>
          </w:tcPr>
          <w:p w14:paraId="60CF51E5" w14:textId="77777777" w:rsidR="00260ED6" w:rsidRDefault="00260ED6" w:rsidP="00260ED6">
            <w:pPr>
              <w:spacing w:after="0" w:line="240" w:lineRule="auto"/>
              <w:rPr>
                <w:b/>
              </w:rPr>
            </w:pPr>
          </w:p>
        </w:tc>
        <w:tc>
          <w:tcPr>
            <w:tcW w:w="2454" w:type="dxa"/>
          </w:tcPr>
          <w:p w14:paraId="7998A303" w14:textId="77777777" w:rsidR="00260ED6" w:rsidRDefault="00260ED6" w:rsidP="00260ED6">
            <w:pPr>
              <w:spacing w:after="0"/>
            </w:pPr>
            <w:r>
              <w:t>Week 5</w:t>
            </w:r>
          </w:p>
          <w:p w14:paraId="0C85B82E" w14:textId="5EF89807" w:rsidR="00260ED6" w:rsidRDefault="00260ED6" w:rsidP="00260ED6">
            <w:pPr>
              <w:spacing w:after="0"/>
            </w:pPr>
            <w:r>
              <w:t xml:space="preserve">HF theories and principles 3 </w:t>
            </w:r>
          </w:p>
        </w:tc>
        <w:tc>
          <w:tcPr>
            <w:tcW w:w="3240" w:type="dxa"/>
          </w:tcPr>
          <w:p w14:paraId="00F7651A" w14:textId="615233E8" w:rsidR="00260ED6" w:rsidRDefault="00782A52" w:rsidP="00260ED6">
            <w:pPr>
              <w:spacing w:after="0"/>
            </w:pPr>
            <w:proofErr w:type="spellStart"/>
            <w:r>
              <w:t>Fitts’s</w:t>
            </w:r>
            <w:proofErr w:type="spellEnd"/>
            <w:r>
              <w:t xml:space="preserve"> law </w:t>
            </w:r>
            <w:r w:rsidR="009E020C">
              <w:t>demonstration</w:t>
            </w:r>
          </w:p>
        </w:tc>
        <w:tc>
          <w:tcPr>
            <w:tcW w:w="2700" w:type="dxa"/>
          </w:tcPr>
          <w:p w14:paraId="3BAB0A10" w14:textId="545F95F4" w:rsidR="00260ED6" w:rsidRDefault="00260ED6" w:rsidP="00260ED6">
            <w:pPr>
              <w:spacing w:after="0"/>
            </w:pPr>
            <w:r>
              <w:t>Case Study 3: Chernobyl</w:t>
            </w:r>
          </w:p>
        </w:tc>
        <w:tc>
          <w:tcPr>
            <w:tcW w:w="2965" w:type="dxa"/>
          </w:tcPr>
          <w:p w14:paraId="6E9B3F19" w14:textId="79FC830F" w:rsidR="00260ED6" w:rsidRDefault="00260ED6" w:rsidP="00260ED6">
            <w:pPr>
              <w:spacing w:after="0"/>
            </w:pPr>
            <w:r>
              <w:t>Weekly Discussion #3</w:t>
            </w:r>
          </w:p>
          <w:p w14:paraId="29D7BAB3" w14:textId="5BFC5C9F" w:rsidR="00260ED6" w:rsidRDefault="00260ED6" w:rsidP="00260ED6">
            <w:pPr>
              <w:pStyle w:val="ListParagraph"/>
              <w:numPr>
                <w:ilvl w:val="0"/>
                <w:numId w:val="6"/>
              </w:numPr>
              <w:spacing w:after="0"/>
            </w:pPr>
            <w:r>
              <w:t xml:space="preserve">Part 1 Due 02/21 </w:t>
            </w:r>
          </w:p>
          <w:p w14:paraId="0F12687F" w14:textId="1FA49FEE" w:rsidR="003A1B50" w:rsidRDefault="003A1B50" w:rsidP="00001001">
            <w:pPr>
              <w:pStyle w:val="ListParagraph"/>
              <w:numPr>
                <w:ilvl w:val="0"/>
                <w:numId w:val="6"/>
              </w:numPr>
              <w:spacing w:after="0"/>
            </w:pPr>
            <w:r>
              <w:t>Part 2 Due 02/24</w:t>
            </w:r>
          </w:p>
          <w:p w14:paraId="09981F71" w14:textId="77777777" w:rsidR="003A1B50" w:rsidRDefault="003A1B50" w:rsidP="003A1B50">
            <w:pPr>
              <w:pStyle w:val="ListParagraph"/>
              <w:spacing w:after="0"/>
              <w:ind w:left="360"/>
            </w:pPr>
          </w:p>
          <w:p w14:paraId="68CB8500" w14:textId="77777777" w:rsidR="003A1B50" w:rsidRDefault="00260ED6" w:rsidP="003A1B50">
            <w:pPr>
              <w:pStyle w:val="ListParagraph"/>
              <w:numPr>
                <w:ilvl w:val="0"/>
                <w:numId w:val="6"/>
              </w:numPr>
              <w:spacing w:after="0"/>
            </w:pPr>
            <w:r>
              <w:t>Module 2 Quiz</w:t>
            </w:r>
            <w:r w:rsidR="003A1B50">
              <w:t xml:space="preserve"> Due 02/24</w:t>
            </w:r>
          </w:p>
          <w:p w14:paraId="2DEE4640" w14:textId="2DCB0E1F" w:rsidR="00260ED6" w:rsidRDefault="00260ED6" w:rsidP="003A1B50">
            <w:pPr>
              <w:pStyle w:val="ListParagraph"/>
              <w:numPr>
                <w:ilvl w:val="0"/>
                <w:numId w:val="6"/>
              </w:numPr>
              <w:spacing w:after="0"/>
            </w:pPr>
            <w:r>
              <w:t xml:space="preserve">Module 2 Reflection Journal  Due 02/24 </w:t>
            </w:r>
          </w:p>
        </w:tc>
      </w:tr>
      <w:tr w:rsidR="00260ED6" w:rsidRPr="002A6166" w14:paraId="0842695A" w14:textId="77777777" w:rsidTr="00CE51AE">
        <w:tc>
          <w:tcPr>
            <w:tcW w:w="1591" w:type="dxa"/>
            <w:tcBorders>
              <w:bottom w:val="single" w:sz="4" w:space="0" w:color="auto"/>
            </w:tcBorders>
          </w:tcPr>
          <w:p w14:paraId="730476DD" w14:textId="77777777" w:rsidR="00260ED6" w:rsidRDefault="00260ED6" w:rsidP="00260ED6">
            <w:pPr>
              <w:spacing w:after="0"/>
              <w:rPr>
                <w:b/>
              </w:rPr>
            </w:pPr>
            <w:r>
              <w:rPr>
                <w:b/>
              </w:rPr>
              <w:t>Module 3</w:t>
            </w:r>
          </w:p>
          <w:p w14:paraId="208D66B4" w14:textId="173BDF7D" w:rsidR="00260ED6" w:rsidRDefault="00260ED6" w:rsidP="00260ED6">
            <w:pPr>
              <w:spacing w:after="0"/>
              <w:rPr>
                <w:b/>
              </w:rPr>
            </w:pPr>
            <w:r>
              <w:rPr>
                <w:b/>
              </w:rPr>
              <w:t>02/25-03/09</w:t>
            </w:r>
          </w:p>
        </w:tc>
        <w:tc>
          <w:tcPr>
            <w:tcW w:w="2454" w:type="dxa"/>
          </w:tcPr>
          <w:p w14:paraId="30F3CCD4" w14:textId="77777777" w:rsidR="00260ED6" w:rsidRDefault="00260ED6" w:rsidP="00260ED6">
            <w:pPr>
              <w:spacing w:after="0"/>
            </w:pPr>
            <w:r>
              <w:t>Week 6</w:t>
            </w:r>
          </w:p>
          <w:p w14:paraId="55433F3A" w14:textId="2A5F8784" w:rsidR="00260ED6" w:rsidRDefault="00260ED6" w:rsidP="00260ED6">
            <w:pPr>
              <w:spacing w:after="0"/>
            </w:pPr>
            <w:r>
              <w:t>Product design 1</w:t>
            </w:r>
          </w:p>
        </w:tc>
        <w:tc>
          <w:tcPr>
            <w:tcW w:w="3240" w:type="dxa"/>
          </w:tcPr>
          <w:p w14:paraId="6E4C7073" w14:textId="593BE621" w:rsidR="00260ED6" w:rsidRPr="00FC3339" w:rsidRDefault="00782A52" w:rsidP="00260ED6">
            <w:pPr>
              <w:spacing w:after="0"/>
            </w:pPr>
            <w:r>
              <w:t>Ch. 11 Design methods</w:t>
            </w:r>
          </w:p>
        </w:tc>
        <w:tc>
          <w:tcPr>
            <w:tcW w:w="2700" w:type="dxa"/>
          </w:tcPr>
          <w:p w14:paraId="02ED7149" w14:textId="264B427D" w:rsidR="00260ED6" w:rsidRPr="00FC3339" w:rsidRDefault="00260ED6" w:rsidP="00260ED6">
            <w:pPr>
              <w:spacing w:after="0"/>
            </w:pPr>
            <w:r>
              <w:t>Case Study 4: Challenger</w:t>
            </w:r>
          </w:p>
        </w:tc>
        <w:tc>
          <w:tcPr>
            <w:tcW w:w="2965" w:type="dxa"/>
          </w:tcPr>
          <w:p w14:paraId="33F4BC6F" w14:textId="77777777" w:rsidR="00260ED6" w:rsidRDefault="00260ED6" w:rsidP="00260ED6">
            <w:pPr>
              <w:spacing w:after="0"/>
            </w:pPr>
            <w:r>
              <w:t>Weekly Discussion #4</w:t>
            </w:r>
          </w:p>
          <w:p w14:paraId="21C93A46" w14:textId="07156758" w:rsidR="00260ED6" w:rsidRDefault="00260ED6" w:rsidP="00260ED6">
            <w:pPr>
              <w:pStyle w:val="ListParagraph"/>
              <w:numPr>
                <w:ilvl w:val="0"/>
                <w:numId w:val="9"/>
              </w:numPr>
              <w:spacing w:after="0"/>
            </w:pPr>
            <w:r>
              <w:t xml:space="preserve">Part 1 Due 02/28 </w:t>
            </w:r>
          </w:p>
          <w:p w14:paraId="599C3DCF" w14:textId="4CBAD58D" w:rsidR="00260ED6" w:rsidRDefault="00260ED6" w:rsidP="00FA3BE5">
            <w:pPr>
              <w:pStyle w:val="ListParagraph"/>
              <w:numPr>
                <w:ilvl w:val="0"/>
                <w:numId w:val="9"/>
              </w:numPr>
              <w:spacing w:after="0"/>
            </w:pPr>
            <w:r>
              <w:t xml:space="preserve">Part 2 Due 03/02 </w:t>
            </w:r>
          </w:p>
          <w:p w14:paraId="0582DC19" w14:textId="5B5E9A6E" w:rsidR="00260ED6" w:rsidRPr="00FC3339" w:rsidRDefault="00260ED6" w:rsidP="00CE51AE">
            <w:pPr>
              <w:spacing w:after="0"/>
            </w:pPr>
            <w:r>
              <w:t>***Reminder: Start work</w:t>
            </w:r>
            <w:r w:rsidR="003A1B50">
              <w:t xml:space="preserve"> on the proposal in your groups</w:t>
            </w:r>
          </w:p>
        </w:tc>
      </w:tr>
      <w:tr w:rsidR="00260ED6" w:rsidRPr="002A6166" w14:paraId="60B024B5" w14:textId="77777777" w:rsidTr="00CE51AE">
        <w:tc>
          <w:tcPr>
            <w:tcW w:w="1591" w:type="dxa"/>
            <w:tcBorders>
              <w:top w:val="single" w:sz="4" w:space="0" w:color="auto"/>
            </w:tcBorders>
          </w:tcPr>
          <w:p w14:paraId="022E0BD1" w14:textId="77777777" w:rsidR="00260ED6" w:rsidRDefault="00260ED6" w:rsidP="00260ED6">
            <w:pPr>
              <w:spacing w:after="0"/>
              <w:rPr>
                <w:b/>
              </w:rPr>
            </w:pPr>
          </w:p>
        </w:tc>
        <w:tc>
          <w:tcPr>
            <w:tcW w:w="2454" w:type="dxa"/>
            <w:tcBorders>
              <w:bottom w:val="single" w:sz="4" w:space="0" w:color="auto"/>
            </w:tcBorders>
          </w:tcPr>
          <w:p w14:paraId="210E354D" w14:textId="77777777" w:rsidR="00260ED6" w:rsidRDefault="00260ED6" w:rsidP="00260ED6">
            <w:pPr>
              <w:spacing w:after="0"/>
            </w:pPr>
            <w:r>
              <w:t>Week 7</w:t>
            </w:r>
          </w:p>
          <w:p w14:paraId="3B87F99D" w14:textId="6C3D7751" w:rsidR="00260ED6" w:rsidRDefault="00260ED6" w:rsidP="00260ED6">
            <w:pPr>
              <w:spacing w:after="0"/>
            </w:pPr>
            <w:r>
              <w:t xml:space="preserve">Product design 2 </w:t>
            </w:r>
          </w:p>
        </w:tc>
        <w:tc>
          <w:tcPr>
            <w:tcW w:w="3240" w:type="dxa"/>
            <w:tcBorders>
              <w:bottom w:val="single" w:sz="4" w:space="0" w:color="auto"/>
            </w:tcBorders>
          </w:tcPr>
          <w:p w14:paraId="20C4CD8D" w14:textId="1589451A" w:rsidR="00782A52" w:rsidRDefault="00782A52" w:rsidP="00782A52">
            <w:pPr>
              <w:spacing w:after="0"/>
            </w:pPr>
            <w:r>
              <w:t xml:space="preserve">Why Google Glass failed? </w:t>
            </w:r>
          </w:p>
          <w:p w14:paraId="4E2CC68B" w14:textId="7F44F4F4" w:rsidR="00782A52" w:rsidRDefault="00782A52" w:rsidP="00782A52">
            <w:pPr>
              <w:spacing w:after="0"/>
            </w:pPr>
            <w:r>
              <w:t>Prototyping – paper vs interactive?</w:t>
            </w:r>
          </w:p>
          <w:p w14:paraId="6A7FC7B6" w14:textId="0CD5F1E6" w:rsidR="00260ED6" w:rsidRDefault="00260ED6" w:rsidP="00260ED6">
            <w:pPr>
              <w:spacing w:after="0"/>
            </w:pPr>
          </w:p>
        </w:tc>
        <w:tc>
          <w:tcPr>
            <w:tcW w:w="2700" w:type="dxa"/>
            <w:tcBorders>
              <w:bottom w:val="single" w:sz="4" w:space="0" w:color="auto"/>
            </w:tcBorders>
          </w:tcPr>
          <w:p w14:paraId="319E53E7" w14:textId="4323EAAA" w:rsidR="00260ED6" w:rsidRDefault="00260ED6" w:rsidP="00260ED6">
            <w:pPr>
              <w:spacing w:after="0"/>
            </w:pPr>
            <w:r>
              <w:t>Case Study 5: Medical error</w:t>
            </w:r>
          </w:p>
        </w:tc>
        <w:tc>
          <w:tcPr>
            <w:tcW w:w="2965" w:type="dxa"/>
            <w:tcBorders>
              <w:bottom w:val="single" w:sz="4" w:space="0" w:color="auto"/>
            </w:tcBorders>
          </w:tcPr>
          <w:p w14:paraId="4EFAE60C" w14:textId="309375D1" w:rsidR="00260ED6" w:rsidRDefault="00260ED6" w:rsidP="00260ED6">
            <w:pPr>
              <w:spacing w:after="0"/>
            </w:pPr>
            <w:r>
              <w:t>Weekly Discussion #5</w:t>
            </w:r>
          </w:p>
          <w:p w14:paraId="5458AD34" w14:textId="2841AFAC" w:rsidR="00260ED6" w:rsidRDefault="00260ED6" w:rsidP="00260ED6">
            <w:pPr>
              <w:pStyle w:val="ListParagraph"/>
              <w:numPr>
                <w:ilvl w:val="0"/>
                <w:numId w:val="10"/>
              </w:numPr>
              <w:spacing w:after="0"/>
            </w:pPr>
            <w:r>
              <w:t xml:space="preserve">Part 1 Due 03/06 </w:t>
            </w:r>
          </w:p>
          <w:p w14:paraId="3929A1A4" w14:textId="77777777" w:rsidR="003A1B50" w:rsidRDefault="00260ED6" w:rsidP="00A52030">
            <w:pPr>
              <w:pStyle w:val="ListParagraph"/>
              <w:numPr>
                <w:ilvl w:val="0"/>
                <w:numId w:val="10"/>
              </w:numPr>
              <w:spacing w:after="0"/>
            </w:pPr>
            <w:r>
              <w:t xml:space="preserve">Part 2 Due 03/09 </w:t>
            </w:r>
          </w:p>
          <w:p w14:paraId="208C1042" w14:textId="77777777" w:rsidR="003A1B50" w:rsidRDefault="003A1B50" w:rsidP="003A1B50">
            <w:pPr>
              <w:spacing w:after="0"/>
            </w:pPr>
          </w:p>
          <w:p w14:paraId="09ECE810" w14:textId="66107602" w:rsidR="003A1B50" w:rsidRDefault="003A1B50" w:rsidP="00B07A4B">
            <w:pPr>
              <w:pStyle w:val="ListParagraph"/>
              <w:numPr>
                <w:ilvl w:val="0"/>
                <w:numId w:val="10"/>
              </w:numPr>
              <w:spacing w:after="0"/>
            </w:pPr>
            <w:r>
              <w:t>M</w:t>
            </w:r>
            <w:r w:rsidR="00260ED6">
              <w:t xml:space="preserve">odule 3 Quiz Due 03/09 </w:t>
            </w:r>
          </w:p>
          <w:p w14:paraId="02B3CD91" w14:textId="22574856" w:rsidR="00260ED6" w:rsidRDefault="00260ED6" w:rsidP="00DB59E2">
            <w:pPr>
              <w:pStyle w:val="ListParagraph"/>
              <w:numPr>
                <w:ilvl w:val="0"/>
                <w:numId w:val="10"/>
              </w:numPr>
              <w:spacing w:after="0"/>
            </w:pPr>
            <w:r>
              <w:t xml:space="preserve">Module 3 Reflection Journal Due 03/09 </w:t>
            </w:r>
          </w:p>
          <w:p w14:paraId="431D937E" w14:textId="03115457" w:rsidR="00260ED6" w:rsidRPr="00FC3339" w:rsidRDefault="00260ED6" w:rsidP="00CE51AE">
            <w:pPr>
              <w:spacing w:after="0"/>
            </w:pPr>
            <w:r>
              <w:t>***Reminder: Continue work</w:t>
            </w:r>
            <w:r w:rsidR="003A1B50">
              <w:t xml:space="preserve"> on the proposal in your groups</w:t>
            </w:r>
          </w:p>
        </w:tc>
      </w:tr>
      <w:tr w:rsidR="00260ED6" w:rsidRPr="002A6166" w14:paraId="3A65DAA8" w14:textId="77777777" w:rsidTr="00753AEB">
        <w:tc>
          <w:tcPr>
            <w:tcW w:w="1591" w:type="dxa"/>
            <w:tcBorders>
              <w:bottom w:val="single" w:sz="4" w:space="0" w:color="auto"/>
            </w:tcBorders>
          </w:tcPr>
          <w:p w14:paraId="310CEE68" w14:textId="417B7C49" w:rsidR="00260ED6" w:rsidRDefault="00260ED6" w:rsidP="00260ED6">
            <w:pPr>
              <w:spacing w:after="0"/>
              <w:rPr>
                <w:b/>
              </w:rPr>
            </w:pPr>
            <w:r>
              <w:rPr>
                <w:b/>
              </w:rPr>
              <w:t xml:space="preserve">03/10-16 </w:t>
            </w:r>
          </w:p>
        </w:tc>
        <w:tc>
          <w:tcPr>
            <w:tcW w:w="2454" w:type="dxa"/>
            <w:tcBorders>
              <w:right w:val="nil"/>
            </w:tcBorders>
          </w:tcPr>
          <w:p w14:paraId="1A4D5F7F" w14:textId="676656AF" w:rsidR="00260ED6" w:rsidRDefault="00260ED6" w:rsidP="00260ED6">
            <w:pPr>
              <w:spacing w:after="0"/>
            </w:pPr>
          </w:p>
        </w:tc>
        <w:tc>
          <w:tcPr>
            <w:tcW w:w="3240" w:type="dxa"/>
            <w:tcBorders>
              <w:left w:val="nil"/>
              <w:right w:val="nil"/>
            </w:tcBorders>
          </w:tcPr>
          <w:p w14:paraId="4E6B0F73" w14:textId="6DFF4302" w:rsidR="00260ED6" w:rsidRPr="00FC3339" w:rsidRDefault="00260ED6" w:rsidP="00260ED6">
            <w:pPr>
              <w:spacing w:after="0"/>
            </w:pPr>
            <w:r>
              <w:rPr>
                <w:b/>
              </w:rPr>
              <w:t>Spring Break No Classes</w:t>
            </w:r>
          </w:p>
        </w:tc>
        <w:tc>
          <w:tcPr>
            <w:tcW w:w="2700" w:type="dxa"/>
            <w:tcBorders>
              <w:left w:val="nil"/>
              <w:right w:val="nil"/>
            </w:tcBorders>
          </w:tcPr>
          <w:p w14:paraId="3B5F6486" w14:textId="77777777" w:rsidR="00260ED6" w:rsidRDefault="00260ED6" w:rsidP="00260ED6">
            <w:pPr>
              <w:spacing w:after="0"/>
            </w:pPr>
          </w:p>
        </w:tc>
        <w:tc>
          <w:tcPr>
            <w:tcW w:w="2965" w:type="dxa"/>
            <w:tcBorders>
              <w:left w:val="nil"/>
            </w:tcBorders>
          </w:tcPr>
          <w:p w14:paraId="7C3C8FCE" w14:textId="1EE7BD8C" w:rsidR="00260ED6" w:rsidRPr="00FC3339" w:rsidRDefault="00260ED6" w:rsidP="00260ED6">
            <w:pPr>
              <w:spacing w:after="0"/>
            </w:pPr>
          </w:p>
        </w:tc>
      </w:tr>
      <w:tr w:rsidR="00260ED6" w:rsidRPr="002A6166" w14:paraId="135BE306" w14:textId="77777777" w:rsidTr="00753AEB">
        <w:tc>
          <w:tcPr>
            <w:tcW w:w="1591" w:type="dxa"/>
            <w:tcBorders>
              <w:bottom w:val="nil"/>
            </w:tcBorders>
          </w:tcPr>
          <w:p w14:paraId="45DD6D16" w14:textId="77777777" w:rsidR="00260ED6" w:rsidRDefault="00260ED6" w:rsidP="00260ED6">
            <w:pPr>
              <w:spacing w:after="0"/>
              <w:rPr>
                <w:b/>
              </w:rPr>
            </w:pPr>
            <w:r>
              <w:rPr>
                <w:b/>
              </w:rPr>
              <w:t>Module 4</w:t>
            </w:r>
          </w:p>
          <w:p w14:paraId="4CF529E4" w14:textId="7BE9DE60" w:rsidR="00260ED6" w:rsidRDefault="00260ED6" w:rsidP="00260ED6">
            <w:pPr>
              <w:spacing w:after="0"/>
              <w:rPr>
                <w:b/>
              </w:rPr>
            </w:pPr>
            <w:r>
              <w:rPr>
                <w:b/>
              </w:rPr>
              <w:t>03/17-04/06</w:t>
            </w:r>
          </w:p>
        </w:tc>
        <w:tc>
          <w:tcPr>
            <w:tcW w:w="2454" w:type="dxa"/>
          </w:tcPr>
          <w:p w14:paraId="55EE1FE9" w14:textId="1361B975" w:rsidR="00260ED6" w:rsidRDefault="00260ED6" w:rsidP="00260ED6">
            <w:pPr>
              <w:spacing w:after="0"/>
            </w:pPr>
            <w:r>
              <w:t>Week 9</w:t>
            </w:r>
          </w:p>
        </w:tc>
        <w:tc>
          <w:tcPr>
            <w:tcW w:w="3240" w:type="dxa"/>
          </w:tcPr>
          <w:p w14:paraId="7455010B" w14:textId="22B74C4E" w:rsidR="00260ED6" w:rsidRDefault="00260ED6" w:rsidP="00260ED6">
            <w:pPr>
              <w:spacing w:after="0"/>
            </w:pPr>
            <w:r>
              <w:t>Re-design proposal</w:t>
            </w:r>
          </w:p>
          <w:p w14:paraId="7C15EE71" w14:textId="77777777" w:rsidR="00260ED6" w:rsidRPr="00FC3339" w:rsidRDefault="00260ED6" w:rsidP="00260ED6">
            <w:pPr>
              <w:spacing w:after="0"/>
            </w:pPr>
          </w:p>
        </w:tc>
        <w:tc>
          <w:tcPr>
            <w:tcW w:w="2700" w:type="dxa"/>
          </w:tcPr>
          <w:p w14:paraId="29A246DB" w14:textId="1A8FB733" w:rsidR="00260ED6" w:rsidRDefault="00260ED6" w:rsidP="00260ED6">
            <w:pPr>
              <w:spacing w:after="0"/>
              <w:jc w:val="center"/>
            </w:pPr>
            <w:r>
              <w:t>-</w:t>
            </w:r>
          </w:p>
        </w:tc>
        <w:tc>
          <w:tcPr>
            <w:tcW w:w="2965" w:type="dxa"/>
          </w:tcPr>
          <w:p w14:paraId="7069512B" w14:textId="0124A6B1" w:rsidR="00260ED6" w:rsidRPr="00FC3339" w:rsidRDefault="00260ED6" w:rsidP="003A1B50">
            <w:pPr>
              <w:spacing w:after="0"/>
            </w:pPr>
            <w:r>
              <w:t xml:space="preserve">Draft Proposal Due 03/23 </w:t>
            </w:r>
          </w:p>
        </w:tc>
      </w:tr>
      <w:tr w:rsidR="00260ED6" w:rsidRPr="002A6166" w14:paraId="2475AC7A" w14:textId="77777777" w:rsidTr="00753AEB">
        <w:tc>
          <w:tcPr>
            <w:tcW w:w="1591" w:type="dxa"/>
            <w:tcBorders>
              <w:top w:val="nil"/>
              <w:bottom w:val="nil"/>
            </w:tcBorders>
          </w:tcPr>
          <w:p w14:paraId="5A4F514A" w14:textId="3E60D986" w:rsidR="00260ED6" w:rsidRDefault="00260ED6" w:rsidP="00260ED6">
            <w:pPr>
              <w:spacing w:after="0"/>
              <w:rPr>
                <w:b/>
              </w:rPr>
            </w:pPr>
            <w:r>
              <w:rPr>
                <w:b/>
              </w:rPr>
              <w:t xml:space="preserve"> </w:t>
            </w:r>
          </w:p>
        </w:tc>
        <w:tc>
          <w:tcPr>
            <w:tcW w:w="2454" w:type="dxa"/>
          </w:tcPr>
          <w:p w14:paraId="0058ED33" w14:textId="77777777" w:rsidR="00260ED6" w:rsidRDefault="00260ED6" w:rsidP="00260ED6">
            <w:pPr>
              <w:spacing w:after="0"/>
            </w:pPr>
            <w:r>
              <w:t>Week 10</w:t>
            </w:r>
          </w:p>
          <w:p w14:paraId="5CBB9221" w14:textId="323CE34E" w:rsidR="00260ED6" w:rsidRDefault="00260ED6" w:rsidP="00260ED6">
            <w:pPr>
              <w:spacing w:after="0"/>
            </w:pPr>
            <w:r>
              <w:t>Research methods 1</w:t>
            </w:r>
          </w:p>
        </w:tc>
        <w:tc>
          <w:tcPr>
            <w:tcW w:w="3240" w:type="dxa"/>
          </w:tcPr>
          <w:p w14:paraId="2FEE62F8" w14:textId="283591C2" w:rsidR="00260ED6" w:rsidRPr="00FC3339" w:rsidRDefault="00260ED6" w:rsidP="00260ED6">
            <w:pPr>
              <w:spacing w:after="0"/>
            </w:pPr>
            <w:r>
              <w:t>Quantitative research methods</w:t>
            </w:r>
          </w:p>
        </w:tc>
        <w:tc>
          <w:tcPr>
            <w:tcW w:w="2700" w:type="dxa"/>
          </w:tcPr>
          <w:p w14:paraId="3D753DEE" w14:textId="42DCB3D6" w:rsidR="00260ED6" w:rsidRDefault="00260ED6" w:rsidP="00260ED6">
            <w:pPr>
              <w:spacing w:after="0"/>
            </w:pPr>
            <w:r>
              <w:t>Case Study 6: Landing of flight 1549</w:t>
            </w:r>
          </w:p>
        </w:tc>
        <w:tc>
          <w:tcPr>
            <w:tcW w:w="2965" w:type="dxa"/>
          </w:tcPr>
          <w:p w14:paraId="12458743" w14:textId="77777777" w:rsidR="00260ED6" w:rsidRDefault="00260ED6" w:rsidP="00260ED6">
            <w:pPr>
              <w:spacing w:after="0"/>
            </w:pPr>
            <w:r>
              <w:t>Weekly Discussion #6</w:t>
            </w:r>
          </w:p>
          <w:p w14:paraId="11F1F63B" w14:textId="2EF75963" w:rsidR="00260ED6" w:rsidRDefault="00260ED6" w:rsidP="00260ED6">
            <w:pPr>
              <w:pStyle w:val="ListParagraph"/>
              <w:numPr>
                <w:ilvl w:val="0"/>
                <w:numId w:val="11"/>
              </w:numPr>
              <w:spacing w:after="0"/>
            </w:pPr>
            <w:r>
              <w:t xml:space="preserve">Part 1 Due 03/27 </w:t>
            </w:r>
          </w:p>
          <w:p w14:paraId="67578AD3" w14:textId="3AD44440" w:rsidR="00260ED6" w:rsidRPr="00FC3339" w:rsidRDefault="00260ED6" w:rsidP="003A1B50">
            <w:pPr>
              <w:pStyle w:val="ListParagraph"/>
              <w:numPr>
                <w:ilvl w:val="0"/>
                <w:numId w:val="11"/>
              </w:numPr>
              <w:spacing w:after="0"/>
            </w:pPr>
            <w:r>
              <w:t xml:space="preserve">Part 2 Due 03/30 </w:t>
            </w:r>
          </w:p>
        </w:tc>
      </w:tr>
      <w:tr w:rsidR="00260ED6" w:rsidRPr="002A6166" w14:paraId="57BFA39E" w14:textId="77777777" w:rsidTr="00753AEB">
        <w:tc>
          <w:tcPr>
            <w:tcW w:w="1591" w:type="dxa"/>
            <w:tcBorders>
              <w:top w:val="nil"/>
            </w:tcBorders>
          </w:tcPr>
          <w:p w14:paraId="653F2590" w14:textId="4999AF87" w:rsidR="00260ED6" w:rsidRDefault="00260ED6" w:rsidP="00260ED6">
            <w:pPr>
              <w:spacing w:after="0"/>
              <w:rPr>
                <w:b/>
              </w:rPr>
            </w:pPr>
            <w:r>
              <w:rPr>
                <w:b/>
              </w:rPr>
              <w:t xml:space="preserve"> </w:t>
            </w:r>
          </w:p>
        </w:tc>
        <w:tc>
          <w:tcPr>
            <w:tcW w:w="2454" w:type="dxa"/>
          </w:tcPr>
          <w:p w14:paraId="598461EC" w14:textId="77777777" w:rsidR="00260ED6" w:rsidRDefault="00260ED6" w:rsidP="00260ED6">
            <w:pPr>
              <w:spacing w:after="0"/>
            </w:pPr>
            <w:r>
              <w:t>Week 11</w:t>
            </w:r>
          </w:p>
          <w:p w14:paraId="502CA37D" w14:textId="1C8FAD5D" w:rsidR="00260ED6" w:rsidRDefault="00260ED6" w:rsidP="00260ED6">
            <w:pPr>
              <w:spacing w:after="0"/>
            </w:pPr>
            <w:r>
              <w:t>Research methods 2</w:t>
            </w:r>
          </w:p>
        </w:tc>
        <w:tc>
          <w:tcPr>
            <w:tcW w:w="3240" w:type="dxa"/>
          </w:tcPr>
          <w:p w14:paraId="4290E0BA" w14:textId="4F569687" w:rsidR="00260ED6" w:rsidRDefault="00782A52" w:rsidP="00260ED6">
            <w:pPr>
              <w:spacing w:after="0"/>
            </w:pPr>
            <w:r>
              <w:t>Ch. 2 Data collection methods</w:t>
            </w:r>
          </w:p>
          <w:p w14:paraId="4B0A0A20" w14:textId="77777777" w:rsidR="00260ED6" w:rsidRPr="00FC3339" w:rsidRDefault="00260ED6" w:rsidP="00260ED6">
            <w:pPr>
              <w:spacing w:after="0"/>
            </w:pPr>
          </w:p>
        </w:tc>
        <w:tc>
          <w:tcPr>
            <w:tcW w:w="2700" w:type="dxa"/>
          </w:tcPr>
          <w:p w14:paraId="26B60AEB" w14:textId="32370003" w:rsidR="00260ED6" w:rsidRDefault="00260ED6" w:rsidP="00260ED6">
            <w:pPr>
              <w:spacing w:after="0"/>
            </w:pPr>
            <w:r>
              <w:t>Case Study 7: Distracted driving</w:t>
            </w:r>
          </w:p>
        </w:tc>
        <w:tc>
          <w:tcPr>
            <w:tcW w:w="2965" w:type="dxa"/>
          </w:tcPr>
          <w:p w14:paraId="0B528CD7" w14:textId="45FE5080" w:rsidR="00260ED6" w:rsidRDefault="00260ED6" w:rsidP="00260ED6">
            <w:pPr>
              <w:spacing w:after="0"/>
            </w:pPr>
            <w:r>
              <w:t>Weekly Discussion #7</w:t>
            </w:r>
          </w:p>
          <w:p w14:paraId="42AC5B06" w14:textId="22C1710B" w:rsidR="00260ED6" w:rsidRDefault="00260ED6" w:rsidP="00260ED6">
            <w:pPr>
              <w:pStyle w:val="ListParagraph"/>
              <w:numPr>
                <w:ilvl w:val="0"/>
                <w:numId w:val="12"/>
              </w:numPr>
              <w:spacing w:after="0"/>
            </w:pPr>
            <w:r>
              <w:t xml:space="preserve">Part 1 Due 04/03 </w:t>
            </w:r>
          </w:p>
          <w:p w14:paraId="0F178359" w14:textId="77777777" w:rsidR="003A1B50" w:rsidRDefault="00260ED6" w:rsidP="007A0771">
            <w:pPr>
              <w:pStyle w:val="ListParagraph"/>
              <w:numPr>
                <w:ilvl w:val="0"/>
                <w:numId w:val="12"/>
              </w:numPr>
              <w:spacing w:after="0"/>
            </w:pPr>
            <w:r>
              <w:t>Part 2 Due 04/06</w:t>
            </w:r>
          </w:p>
          <w:p w14:paraId="67457DCD" w14:textId="77777777" w:rsidR="003A1B50" w:rsidRDefault="003A1B50" w:rsidP="003A1B50">
            <w:pPr>
              <w:pStyle w:val="ListParagraph"/>
              <w:spacing w:after="0"/>
              <w:ind w:left="360"/>
            </w:pPr>
          </w:p>
          <w:p w14:paraId="786A5205" w14:textId="37B5295D" w:rsidR="003A1B50" w:rsidRDefault="003A1B50" w:rsidP="006C0AED">
            <w:pPr>
              <w:pStyle w:val="ListParagraph"/>
              <w:numPr>
                <w:ilvl w:val="0"/>
                <w:numId w:val="12"/>
              </w:numPr>
              <w:spacing w:after="0"/>
            </w:pPr>
            <w:r>
              <w:t>M</w:t>
            </w:r>
            <w:r w:rsidR="00260ED6">
              <w:t xml:space="preserve">odule 4 Quiz Due 04/06 </w:t>
            </w:r>
          </w:p>
          <w:p w14:paraId="5B333D33" w14:textId="17F525E7" w:rsidR="00260ED6" w:rsidRPr="00FC3339" w:rsidRDefault="00260ED6" w:rsidP="003A1B50">
            <w:pPr>
              <w:pStyle w:val="ListParagraph"/>
              <w:numPr>
                <w:ilvl w:val="0"/>
                <w:numId w:val="12"/>
              </w:numPr>
              <w:spacing w:after="0"/>
            </w:pPr>
            <w:r>
              <w:lastRenderedPageBreak/>
              <w:t xml:space="preserve">Module 4 Reflection Journal Due 04/06 </w:t>
            </w:r>
          </w:p>
        </w:tc>
      </w:tr>
      <w:tr w:rsidR="00260ED6" w:rsidRPr="002A6166" w14:paraId="1262D231" w14:textId="77777777" w:rsidTr="00753AEB">
        <w:tc>
          <w:tcPr>
            <w:tcW w:w="1591" w:type="dxa"/>
            <w:tcBorders>
              <w:bottom w:val="single" w:sz="4" w:space="0" w:color="auto"/>
            </w:tcBorders>
          </w:tcPr>
          <w:p w14:paraId="4AA148B9" w14:textId="711EE0AC" w:rsidR="00260ED6" w:rsidRDefault="00260ED6" w:rsidP="00260ED6">
            <w:pPr>
              <w:spacing w:after="0"/>
              <w:rPr>
                <w:b/>
              </w:rPr>
            </w:pPr>
            <w:r>
              <w:rPr>
                <w:b/>
              </w:rPr>
              <w:lastRenderedPageBreak/>
              <w:t>04/07-13</w:t>
            </w:r>
          </w:p>
        </w:tc>
        <w:tc>
          <w:tcPr>
            <w:tcW w:w="2454" w:type="dxa"/>
          </w:tcPr>
          <w:p w14:paraId="186AD609" w14:textId="4E2DED7B" w:rsidR="00260ED6" w:rsidRDefault="00260ED6" w:rsidP="00260ED6">
            <w:pPr>
              <w:spacing w:after="0"/>
            </w:pPr>
            <w:r>
              <w:t>Week 12</w:t>
            </w:r>
          </w:p>
        </w:tc>
        <w:tc>
          <w:tcPr>
            <w:tcW w:w="3240" w:type="dxa"/>
          </w:tcPr>
          <w:p w14:paraId="286FAEFC" w14:textId="191C8611" w:rsidR="00260ED6" w:rsidRPr="00FC3339" w:rsidRDefault="00260ED6" w:rsidP="00260ED6">
            <w:pPr>
              <w:spacing w:after="0"/>
            </w:pPr>
            <w:r>
              <w:t xml:space="preserve">Re-design project </w:t>
            </w:r>
          </w:p>
        </w:tc>
        <w:tc>
          <w:tcPr>
            <w:tcW w:w="2700" w:type="dxa"/>
          </w:tcPr>
          <w:p w14:paraId="5C67471A" w14:textId="21B28B6F" w:rsidR="00260ED6" w:rsidRDefault="00260ED6" w:rsidP="00260ED6">
            <w:pPr>
              <w:spacing w:after="0"/>
              <w:jc w:val="center"/>
            </w:pPr>
            <w:r>
              <w:t>-</w:t>
            </w:r>
          </w:p>
        </w:tc>
        <w:tc>
          <w:tcPr>
            <w:tcW w:w="2965" w:type="dxa"/>
          </w:tcPr>
          <w:p w14:paraId="2FF9A2B3" w14:textId="2DD08B54" w:rsidR="00260ED6" w:rsidRDefault="00260ED6" w:rsidP="00260ED6">
            <w:pPr>
              <w:spacing w:after="0"/>
            </w:pPr>
            <w:r>
              <w:t xml:space="preserve">Final Proposal Due 04/13 </w:t>
            </w:r>
          </w:p>
          <w:p w14:paraId="741812AF" w14:textId="77777777" w:rsidR="00260ED6" w:rsidRDefault="00260ED6" w:rsidP="00260ED6">
            <w:pPr>
              <w:spacing w:after="0"/>
            </w:pPr>
          </w:p>
          <w:p w14:paraId="0251ACE7" w14:textId="7ABFFC19" w:rsidR="00260ED6" w:rsidRPr="00FC3339" w:rsidRDefault="003A1B50" w:rsidP="00260ED6">
            <w:pPr>
              <w:spacing w:after="0"/>
            </w:pPr>
            <w:r>
              <w:t>***</w:t>
            </w:r>
            <w:r w:rsidR="00260ED6">
              <w:t xml:space="preserve">Reminder: Start work on the re-design report </w:t>
            </w:r>
          </w:p>
        </w:tc>
      </w:tr>
      <w:tr w:rsidR="00260ED6" w:rsidRPr="002A6166" w14:paraId="29F75F7B" w14:textId="77777777" w:rsidTr="00753AEB">
        <w:tc>
          <w:tcPr>
            <w:tcW w:w="1591" w:type="dxa"/>
            <w:tcBorders>
              <w:bottom w:val="nil"/>
            </w:tcBorders>
          </w:tcPr>
          <w:p w14:paraId="74266516" w14:textId="20624F88" w:rsidR="00260ED6" w:rsidRDefault="00260ED6" w:rsidP="00260ED6">
            <w:pPr>
              <w:spacing w:after="0" w:line="240" w:lineRule="auto"/>
              <w:rPr>
                <w:b/>
              </w:rPr>
            </w:pPr>
            <w:r>
              <w:rPr>
                <w:b/>
              </w:rPr>
              <w:t>Module 5</w:t>
            </w:r>
          </w:p>
          <w:p w14:paraId="0000F22F" w14:textId="12A8C820" w:rsidR="00260ED6" w:rsidRDefault="00260ED6" w:rsidP="00260ED6">
            <w:pPr>
              <w:spacing w:after="0"/>
              <w:rPr>
                <w:b/>
              </w:rPr>
            </w:pPr>
            <w:r>
              <w:rPr>
                <w:b/>
              </w:rPr>
              <w:t>04/14-04/27</w:t>
            </w:r>
          </w:p>
        </w:tc>
        <w:tc>
          <w:tcPr>
            <w:tcW w:w="2454" w:type="dxa"/>
          </w:tcPr>
          <w:p w14:paraId="42135DF8" w14:textId="77777777" w:rsidR="00260ED6" w:rsidRDefault="00260ED6" w:rsidP="00260ED6">
            <w:pPr>
              <w:spacing w:after="0"/>
            </w:pPr>
            <w:r>
              <w:t>Week 13</w:t>
            </w:r>
          </w:p>
          <w:p w14:paraId="6D4CCF7C" w14:textId="2C821B01" w:rsidR="00260ED6" w:rsidRDefault="00260ED6" w:rsidP="00260ED6">
            <w:pPr>
              <w:spacing w:after="0"/>
            </w:pPr>
            <w:r>
              <w:t>HF in transportation and aerospace systems</w:t>
            </w:r>
          </w:p>
        </w:tc>
        <w:tc>
          <w:tcPr>
            <w:tcW w:w="3240" w:type="dxa"/>
          </w:tcPr>
          <w:p w14:paraId="310FBF57" w14:textId="77777777" w:rsidR="00782A52" w:rsidRDefault="00782A52" w:rsidP="00782A52">
            <w:pPr>
              <w:spacing w:after="0"/>
            </w:pPr>
            <w:r>
              <w:t>People must retain control</w:t>
            </w:r>
          </w:p>
          <w:p w14:paraId="3F57ABD9" w14:textId="442C3FB3" w:rsidR="00260ED6" w:rsidRPr="00FC3339" w:rsidRDefault="00782A52" w:rsidP="00782A52">
            <w:pPr>
              <w:spacing w:after="0"/>
            </w:pPr>
            <w:r>
              <w:t>of autonomous vehicles</w:t>
            </w:r>
          </w:p>
        </w:tc>
        <w:tc>
          <w:tcPr>
            <w:tcW w:w="2700" w:type="dxa"/>
          </w:tcPr>
          <w:p w14:paraId="5194E967" w14:textId="4E9C9A89" w:rsidR="00260ED6" w:rsidRDefault="00260ED6" w:rsidP="00260ED6">
            <w:pPr>
              <w:spacing w:after="0"/>
            </w:pPr>
            <w:r>
              <w:t>Case Study 8: Sinking of MV Sewol</w:t>
            </w:r>
          </w:p>
        </w:tc>
        <w:tc>
          <w:tcPr>
            <w:tcW w:w="2965" w:type="dxa"/>
          </w:tcPr>
          <w:p w14:paraId="16266E49" w14:textId="77777777" w:rsidR="00260ED6" w:rsidRDefault="00260ED6" w:rsidP="00260ED6">
            <w:pPr>
              <w:spacing w:after="0"/>
            </w:pPr>
            <w:r>
              <w:t>Weekly Discussion #8</w:t>
            </w:r>
          </w:p>
          <w:p w14:paraId="5C3522F3" w14:textId="77777777" w:rsidR="003A1B50" w:rsidRDefault="00260ED6" w:rsidP="003A1B50">
            <w:pPr>
              <w:pStyle w:val="ListParagraph"/>
              <w:numPr>
                <w:ilvl w:val="0"/>
                <w:numId w:val="13"/>
              </w:numPr>
              <w:spacing w:after="0"/>
            </w:pPr>
            <w:r>
              <w:t xml:space="preserve">Part 1 Due 04/17 </w:t>
            </w:r>
          </w:p>
          <w:p w14:paraId="56028DD5" w14:textId="77777777" w:rsidR="00260ED6" w:rsidRDefault="00260ED6" w:rsidP="003A1B50">
            <w:pPr>
              <w:pStyle w:val="ListParagraph"/>
              <w:numPr>
                <w:ilvl w:val="0"/>
                <w:numId w:val="13"/>
              </w:numPr>
              <w:spacing w:after="0"/>
            </w:pPr>
            <w:r>
              <w:t xml:space="preserve">Part 2 Due 04/20 </w:t>
            </w:r>
          </w:p>
          <w:p w14:paraId="3F653D8F" w14:textId="51F80774" w:rsidR="00753AEB" w:rsidRPr="00FC3339" w:rsidRDefault="00753AEB" w:rsidP="00CE51AE">
            <w:pPr>
              <w:spacing w:after="0"/>
            </w:pPr>
            <w:r>
              <w:t xml:space="preserve">***Reminder: Continue work on the </w:t>
            </w:r>
            <w:r>
              <w:t>report</w:t>
            </w:r>
            <w:r>
              <w:t xml:space="preserve"> in your groups</w:t>
            </w:r>
          </w:p>
        </w:tc>
      </w:tr>
      <w:tr w:rsidR="00260ED6" w:rsidRPr="002A6166" w14:paraId="0D4958A1" w14:textId="77777777" w:rsidTr="00753AEB">
        <w:tc>
          <w:tcPr>
            <w:tcW w:w="1591" w:type="dxa"/>
            <w:tcBorders>
              <w:top w:val="nil"/>
              <w:bottom w:val="nil"/>
            </w:tcBorders>
          </w:tcPr>
          <w:p w14:paraId="0E8DB0BC" w14:textId="39636B41" w:rsidR="00260ED6" w:rsidRDefault="00260ED6" w:rsidP="00260ED6">
            <w:pPr>
              <w:spacing w:after="0" w:line="240" w:lineRule="auto"/>
              <w:rPr>
                <w:b/>
              </w:rPr>
            </w:pPr>
            <w:r>
              <w:rPr>
                <w:b/>
              </w:rPr>
              <w:t xml:space="preserve"> </w:t>
            </w:r>
          </w:p>
        </w:tc>
        <w:tc>
          <w:tcPr>
            <w:tcW w:w="2454" w:type="dxa"/>
          </w:tcPr>
          <w:p w14:paraId="210E043F" w14:textId="77777777" w:rsidR="00260ED6" w:rsidRDefault="00260ED6" w:rsidP="00260ED6">
            <w:pPr>
              <w:spacing w:after="0"/>
            </w:pPr>
            <w:r>
              <w:t>Week 14</w:t>
            </w:r>
          </w:p>
          <w:p w14:paraId="25BCE15C" w14:textId="407D05CE" w:rsidR="00260ED6" w:rsidRDefault="00260ED6" w:rsidP="00260ED6">
            <w:pPr>
              <w:spacing w:after="0"/>
            </w:pPr>
            <w:r>
              <w:t>HF in health care systems and human-computer interaction</w:t>
            </w:r>
          </w:p>
        </w:tc>
        <w:tc>
          <w:tcPr>
            <w:tcW w:w="3240" w:type="dxa"/>
          </w:tcPr>
          <w:p w14:paraId="6CC1E0B4" w14:textId="1B1487A2" w:rsidR="00260ED6" w:rsidRPr="00FC3339" w:rsidRDefault="00782A52" w:rsidP="00782A52">
            <w:pPr>
              <w:spacing w:after="0"/>
            </w:pPr>
            <w:r>
              <w:t xml:space="preserve">Set </w:t>
            </w:r>
            <w:proofErr w:type="spellStart"/>
            <w:r>
              <w:t>phasers</w:t>
            </w:r>
            <w:proofErr w:type="spellEnd"/>
            <w:r>
              <w:t xml:space="preserve"> on stun</w:t>
            </w:r>
          </w:p>
        </w:tc>
        <w:tc>
          <w:tcPr>
            <w:tcW w:w="2700" w:type="dxa"/>
          </w:tcPr>
          <w:p w14:paraId="0C08F21A" w14:textId="319969CF" w:rsidR="00260ED6" w:rsidRDefault="00260ED6" w:rsidP="00260ED6">
            <w:pPr>
              <w:spacing w:after="0"/>
            </w:pPr>
            <w:r>
              <w:t>Case Study 9: Derailment of train 188</w:t>
            </w:r>
          </w:p>
        </w:tc>
        <w:tc>
          <w:tcPr>
            <w:tcW w:w="2965" w:type="dxa"/>
          </w:tcPr>
          <w:p w14:paraId="39ABD3BE" w14:textId="77777777" w:rsidR="00260ED6" w:rsidRDefault="00260ED6" w:rsidP="00260ED6">
            <w:pPr>
              <w:spacing w:after="0"/>
            </w:pPr>
            <w:r>
              <w:t>Weekly Discussion #9</w:t>
            </w:r>
          </w:p>
          <w:p w14:paraId="652D2A23" w14:textId="77777777" w:rsidR="003A1B50" w:rsidRDefault="00260ED6" w:rsidP="003A1B50">
            <w:pPr>
              <w:pStyle w:val="ListParagraph"/>
              <w:numPr>
                <w:ilvl w:val="0"/>
                <w:numId w:val="14"/>
              </w:numPr>
              <w:spacing w:after="0"/>
            </w:pPr>
            <w:r>
              <w:t xml:space="preserve">Part 1 Due 04/24 </w:t>
            </w:r>
          </w:p>
          <w:p w14:paraId="0ED52C85" w14:textId="77777777" w:rsidR="00260ED6" w:rsidRDefault="00260ED6" w:rsidP="003A1B50">
            <w:pPr>
              <w:pStyle w:val="ListParagraph"/>
              <w:numPr>
                <w:ilvl w:val="0"/>
                <w:numId w:val="14"/>
              </w:numPr>
              <w:spacing w:after="0"/>
            </w:pPr>
            <w:r>
              <w:t xml:space="preserve">Part 2 Due 04/27 </w:t>
            </w:r>
          </w:p>
          <w:p w14:paraId="64D6535F" w14:textId="04A1F3C9" w:rsidR="00753AEB" w:rsidRPr="00FC3339" w:rsidRDefault="00753AEB" w:rsidP="00CE51AE">
            <w:pPr>
              <w:spacing w:after="0"/>
            </w:pPr>
            <w:r>
              <w:t>***Reminder: Continue work</w:t>
            </w:r>
            <w:r>
              <w:t xml:space="preserve"> on the report</w:t>
            </w:r>
            <w:r>
              <w:t xml:space="preserve"> in your groups</w:t>
            </w:r>
          </w:p>
        </w:tc>
      </w:tr>
      <w:tr w:rsidR="00260ED6" w:rsidRPr="002A6166" w14:paraId="71CAFB44" w14:textId="77777777" w:rsidTr="00753AEB">
        <w:tc>
          <w:tcPr>
            <w:tcW w:w="1591" w:type="dxa"/>
            <w:tcBorders>
              <w:top w:val="nil"/>
            </w:tcBorders>
          </w:tcPr>
          <w:p w14:paraId="2AE5BABE" w14:textId="7C65905E" w:rsidR="00260ED6" w:rsidRDefault="00260ED6" w:rsidP="00260ED6">
            <w:pPr>
              <w:spacing w:after="0" w:line="240" w:lineRule="auto"/>
              <w:rPr>
                <w:b/>
              </w:rPr>
            </w:pPr>
            <w:r>
              <w:rPr>
                <w:b/>
              </w:rPr>
              <w:t xml:space="preserve"> </w:t>
            </w:r>
          </w:p>
        </w:tc>
        <w:tc>
          <w:tcPr>
            <w:tcW w:w="2454" w:type="dxa"/>
          </w:tcPr>
          <w:p w14:paraId="0DA8A5B9" w14:textId="77777777" w:rsidR="00260ED6" w:rsidRDefault="00260ED6" w:rsidP="00260ED6">
            <w:pPr>
              <w:spacing w:after="0"/>
            </w:pPr>
            <w:r>
              <w:t xml:space="preserve">Week 15 </w:t>
            </w:r>
          </w:p>
          <w:p w14:paraId="569685E2" w14:textId="070AAF34" w:rsidR="00260ED6" w:rsidRPr="00FC3339" w:rsidRDefault="00260ED6" w:rsidP="00260ED6">
            <w:pPr>
              <w:spacing w:after="0"/>
            </w:pPr>
            <w:r>
              <w:t>HF in “smart” systems and HF career opportunities</w:t>
            </w:r>
          </w:p>
        </w:tc>
        <w:tc>
          <w:tcPr>
            <w:tcW w:w="3240" w:type="dxa"/>
          </w:tcPr>
          <w:p w14:paraId="6AA9D896" w14:textId="77777777" w:rsidR="00782A52" w:rsidRDefault="00782A52" w:rsidP="00782A52">
            <w:pPr>
              <w:spacing w:after="0"/>
            </w:pPr>
            <w:r>
              <w:t>CELL PHONES:</w:t>
            </w:r>
          </w:p>
          <w:p w14:paraId="4A39C82A" w14:textId="10E6D554" w:rsidR="00260ED6" w:rsidRPr="00FC3339" w:rsidRDefault="00782A52" w:rsidP="00782A52">
            <w:pPr>
              <w:spacing w:after="0"/>
            </w:pPr>
            <w:r>
              <w:t>The Psychosocial Risks</w:t>
            </w:r>
          </w:p>
        </w:tc>
        <w:tc>
          <w:tcPr>
            <w:tcW w:w="2700" w:type="dxa"/>
          </w:tcPr>
          <w:p w14:paraId="72B3C00D" w14:textId="777A6BEA" w:rsidR="00260ED6" w:rsidRDefault="00260ED6" w:rsidP="00260ED6">
            <w:pPr>
              <w:spacing w:after="0"/>
            </w:pPr>
            <w:r>
              <w:t>Case Study 10: Self-driving car</w:t>
            </w:r>
          </w:p>
        </w:tc>
        <w:tc>
          <w:tcPr>
            <w:tcW w:w="2965" w:type="dxa"/>
          </w:tcPr>
          <w:p w14:paraId="6E68C27E" w14:textId="6EEEB6AD" w:rsidR="00260ED6" w:rsidRDefault="00260ED6" w:rsidP="00260ED6">
            <w:pPr>
              <w:spacing w:after="0"/>
            </w:pPr>
            <w:r>
              <w:t>Weekly Discussion #10</w:t>
            </w:r>
          </w:p>
          <w:p w14:paraId="12C61C8B" w14:textId="1E6E343D" w:rsidR="00260ED6" w:rsidRDefault="00260ED6" w:rsidP="00260ED6">
            <w:pPr>
              <w:pStyle w:val="ListParagraph"/>
              <w:numPr>
                <w:ilvl w:val="0"/>
                <w:numId w:val="15"/>
              </w:numPr>
              <w:spacing w:after="0"/>
            </w:pPr>
            <w:r>
              <w:t xml:space="preserve">Part 1 Due 05/01 </w:t>
            </w:r>
          </w:p>
          <w:p w14:paraId="155FBC64" w14:textId="3B382570" w:rsidR="003A1B50" w:rsidRDefault="00260ED6" w:rsidP="008A1ED9">
            <w:pPr>
              <w:pStyle w:val="ListParagraph"/>
              <w:numPr>
                <w:ilvl w:val="0"/>
                <w:numId w:val="15"/>
              </w:numPr>
              <w:spacing w:after="0"/>
            </w:pPr>
            <w:r>
              <w:t xml:space="preserve">Part 2 Due 05/04 </w:t>
            </w:r>
          </w:p>
          <w:p w14:paraId="740103F0" w14:textId="77777777" w:rsidR="003A1B50" w:rsidRDefault="003A1B50" w:rsidP="003A1B50">
            <w:pPr>
              <w:pStyle w:val="ListParagraph"/>
              <w:spacing w:after="0"/>
              <w:ind w:left="360"/>
            </w:pPr>
          </w:p>
          <w:p w14:paraId="249AB587" w14:textId="77777777" w:rsidR="003A1B50" w:rsidRDefault="003A1B50" w:rsidP="003A1B50">
            <w:pPr>
              <w:pStyle w:val="ListParagraph"/>
              <w:numPr>
                <w:ilvl w:val="0"/>
                <w:numId w:val="15"/>
              </w:numPr>
              <w:spacing w:after="0"/>
            </w:pPr>
            <w:r>
              <w:t>M</w:t>
            </w:r>
            <w:r w:rsidR="00260ED6">
              <w:t xml:space="preserve">odule 5 Quiz Due 05/04 </w:t>
            </w:r>
          </w:p>
          <w:p w14:paraId="750B9075" w14:textId="77777777" w:rsidR="00260ED6" w:rsidRDefault="00260ED6" w:rsidP="003A1B50">
            <w:pPr>
              <w:pStyle w:val="ListParagraph"/>
              <w:numPr>
                <w:ilvl w:val="0"/>
                <w:numId w:val="15"/>
              </w:numPr>
              <w:spacing w:after="0"/>
            </w:pPr>
            <w:r>
              <w:lastRenderedPageBreak/>
              <w:t>Module 5 Reflection Journal Due 05/</w:t>
            </w:r>
            <w:r w:rsidR="003A1B50">
              <w:t>04</w:t>
            </w:r>
          </w:p>
          <w:p w14:paraId="25C0D57E" w14:textId="2B25B1D4" w:rsidR="00753AEB" w:rsidRPr="00753AEB" w:rsidRDefault="00753AEB" w:rsidP="00CE51AE">
            <w:pPr>
              <w:spacing w:after="0"/>
              <w:rPr>
                <w:b/>
              </w:rPr>
            </w:pPr>
            <w:r>
              <w:t>***Reminder: Continue work on the report in your groups</w:t>
            </w:r>
          </w:p>
        </w:tc>
      </w:tr>
      <w:tr w:rsidR="00260ED6" w:rsidRPr="002A6166" w14:paraId="58A8C143" w14:textId="77777777" w:rsidTr="00753AEB">
        <w:tc>
          <w:tcPr>
            <w:tcW w:w="1591" w:type="dxa"/>
          </w:tcPr>
          <w:p w14:paraId="5C2ADBDF" w14:textId="3BA11E90" w:rsidR="00260ED6" w:rsidRDefault="00260ED6" w:rsidP="00260ED6">
            <w:pPr>
              <w:spacing w:after="0" w:line="240" w:lineRule="auto"/>
              <w:rPr>
                <w:b/>
              </w:rPr>
            </w:pPr>
            <w:r>
              <w:rPr>
                <w:b/>
              </w:rPr>
              <w:lastRenderedPageBreak/>
              <w:t xml:space="preserve"> 04/28-05/04</w:t>
            </w:r>
          </w:p>
        </w:tc>
        <w:tc>
          <w:tcPr>
            <w:tcW w:w="2454" w:type="dxa"/>
          </w:tcPr>
          <w:p w14:paraId="1E4466AB" w14:textId="159D4877" w:rsidR="00260ED6" w:rsidRPr="00FC3339" w:rsidRDefault="00260ED6" w:rsidP="00260ED6">
            <w:pPr>
              <w:spacing w:after="0"/>
            </w:pPr>
            <w:r>
              <w:t>Week 16</w:t>
            </w:r>
          </w:p>
        </w:tc>
        <w:tc>
          <w:tcPr>
            <w:tcW w:w="3240" w:type="dxa"/>
          </w:tcPr>
          <w:p w14:paraId="7341E84E" w14:textId="53DA1BE7" w:rsidR="00260ED6" w:rsidRPr="00FC3339" w:rsidRDefault="00260ED6" w:rsidP="00260ED6">
            <w:pPr>
              <w:spacing w:after="0"/>
            </w:pPr>
          </w:p>
        </w:tc>
        <w:tc>
          <w:tcPr>
            <w:tcW w:w="2700" w:type="dxa"/>
          </w:tcPr>
          <w:p w14:paraId="51CFC7A0" w14:textId="0A7DCAC8" w:rsidR="00260ED6" w:rsidRDefault="00260ED6" w:rsidP="00260ED6">
            <w:pPr>
              <w:spacing w:after="0"/>
              <w:jc w:val="center"/>
            </w:pPr>
            <w:r>
              <w:t>-</w:t>
            </w:r>
          </w:p>
        </w:tc>
        <w:tc>
          <w:tcPr>
            <w:tcW w:w="2965" w:type="dxa"/>
          </w:tcPr>
          <w:p w14:paraId="4279E090" w14:textId="00B72626" w:rsidR="00260ED6" w:rsidRPr="00FC3339" w:rsidRDefault="003A1B50" w:rsidP="003A1B50">
            <w:pPr>
              <w:spacing w:after="0"/>
            </w:pPr>
            <w:r>
              <w:t>Re-D</w:t>
            </w:r>
            <w:r w:rsidR="00260ED6">
              <w:t>esign</w:t>
            </w:r>
            <w:r>
              <w:t xml:space="preserve"> Report D</w:t>
            </w:r>
            <w:r w:rsidR="00260ED6">
              <w:t xml:space="preserve">ue </w:t>
            </w:r>
            <w:r>
              <w:t>05/06</w:t>
            </w:r>
          </w:p>
        </w:tc>
      </w:tr>
    </w:tbl>
    <w:p w14:paraId="32588415" w14:textId="77777777" w:rsidR="002A6166" w:rsidRPr="002A6166" w:rsidRDefault="002A6166" w:rsidP="002A6166"/>
    <w:p w14:paraId="08CFDEA4" w14:textId="77777777" w:rsidR="00FC67D9" w:rsidRPr="00FC67D9" w:rsidRDefault="00484FD7" w:rsidP="000D4DAF">
      <w:pPr>
        <w:pStyle w:val="Heading1"/>
        <w:spacing w:line="360" w:lineRule="auto"/>
      </w:pPr>
      <w:bookmarkStart w:id="11" w:name="_Assignments_Description"/>
      <w:bookmarkStart w:id="12" w:name="_Toc367362924"/>
      <w:bookmarkEnd w:id="11"/>
      <w:r w:rsidRPr="00223F1D">
        <w:t>Assignments</w:t>
      </w:r>
      <w:r w:rsidR="00411378" w:rsidRPr="00223F1D">
        <w:t xml:space="preserve"> Description</w:t>
      </w:r>
      <w:bookmarkEnd w:id="12"/>
      <w:r w:rsidR="00FC67D9">
        <w:t xml:space="preserve"> </w:t>
      </w:r>
    </w:p>
    <w:p w14:paraId="299CF838" w14:textId="77777777" w:rsidR="000D4DAF" w:rsidRDefault="000D4DAF" w:rsidP="000D4DAF">
      <w:pPr>
        <w:pStyle w:val="Default"/>
      </w:pPr>
      <w:bookmarkStart w:id="13" w:name="_Course_Policies"/>
      <w:bookmarkStart w:id="14" w:name="_Toc367362928"/>
      <w:bookmarkEnd w:id="13"/>
    </w:p>
    <w:p w14:paraId="7F669797" w14:textId="77777777" w:rsidR="00334E5F" w:rsidRPr="009577C2" w:rsidRDefault="00334E5F" w:rsidP="00334E5F">
      <w:pPr>
        <w:numPr>
          <w:ilvl w:val="0"/>
          <w:numId w:val="4"/>
        </w:numPr>
        <w:spacing w:after="0" w:line="240" w:lineRule="auto"/>
        <w:contextualSpacing/>
        <w:rPr>
          <w:rFonts w:ascii="Arial" w:hAnsi="Arial" w:cs="Arial"/>
          <w:sz w:val="22"/>
        </w:rPr>
      </w:pPr>
      <w:r w:rsidRPr="00B86F7B">
        <w:rPr>
          <w:rFonts w:ascii="Arial" w:hAnsi="Arial" w:cs="Arial"/>
          <w:sz w:val="22"/>
        </w:rPr>
        <w:t xml:space="preserve">Quiz (50 points). There is 1 quiz at the end of each module. You will take them on Blackboard. While the quizzes are open-book, open-note, you will still need to study the lecture slides and read the assigned reading materials (posted on Blackboard) </w:t>
      </w:r>
      <w:r w:rsidRPr="009577C2">
        <w:rPr>
          <w:rFonts w:ascii="Arial" w:hAnsi="Arial" w:cs="Arial"/>
          <w:sz w:val="22"/>
        </w:rPr>
        <w:t xml:space="preserve">first, as each quiz needs to be finished within an hour. </w:t>
      </w:r>
      <w:r w:rsidRPr="009577C2">
        <w:rPr>
          <w:rFonts w:ascii="Arial" w:hAnsi="Arial" w:cs="Arial"/>
          <w:iCs/>
          <w:sz w:val="22"/>
        </w:rPr>
        <w:t xml:space="preserve">Each quiz is worth 10 points. </w:t>
      </w:r>
    </w:p>
    <w:p w14:paraId="1DD281FB" w14:textId="77777777" w:rsidR="00334E5F" w:rsidRPr="009577C2" w:rsidRDefault="00334E5F" w:rsidP="00334E5F">
      <w:pPr>
        <w:numPr>
          <w:ilvl w:val="0"/>
          <w:numId w:val="4"/>
        </w:numPr>
        <w:spacing w:after="0" w:line="240" w:lineRule="auto"/>
        <w:contextualSpacing/>
        <w:rPr>
          <w:rFonts w:ascii="Arial" w:hAnsi="Arial" w:cs="Arial"/>
          <w:sz w:val="22"/>
        </w:rPr>
      </w:pPr>
      <w:r w:rsidRPr="009577C2">
        <w:rPr>
          <w:rFonts w:ascii="Arial" w:hAnsi="Arial" w:cs="Arial"/>
          <w:sz w:val="22"/>
        </w:rPr>
        <w:t xml:space="preserve">Weekly discussions and responses (100 points). There will be 10 case studies. These are accidents that happened in the past and you will need to complete two parts of the assignment. Part 1: you will A) read the accidents, B) search for more details about the accidents by utilizing library resources and Internet searches, C) identify contributing factors to the accidents, and D) propose solutions that prevent these accidents from happening again. Each original post is worth 5 points. Part 2: you will A) read one classmate’s original post, and B) extend and critique the thoughts expressed in the original post. Each reply is worth 5 points. </w:t>
      </w:r>
    </w:p>
    <w:p w14:paraId="2FD1330E" w14:textId="77777777" w:rsidR="00334E5F" w:rsidRPr="009577C2" w:rsidRDefault="00334E5F" w:rsidP="00334E5F">
      <w:pPr>
        <w:numPr>
          <w:ilvl w:val="0"/>
          <w:numId w:val="4"/>
        </w:numPr>
        <w:spacing w:after="0" w:line="240" w:lineRule="auto"/>
        <w:contextualSpacing/>
        <w:rPr>
          <w:rFonts w:ascii="Arial" w:hAnsi="Arial" w:cs="Arial"/>
          <w:sz w:val="22"/>
        </w:rPr>
      </w:pPr>
      <w:r w:rsidRPr="009577C2">
        <w:rPr>
          <w:rFonts w:ascii="Arial" w:hAnsi="Arial" w:cs="Arial"/>
          <w:sz w:val="22"/>
        </w:rPr>
        <w:t xml:space="preserve">Re-design group project (200 points total) </w:t>
      </w:r>
    </w:p>
    <w:p w14:paraId="07A074C2" w14:textId="77777777" w:rsidR="00334E5F" w:rsidRPr="009577C2" w:rsidRDefault="00334E5F" w:rsidP="00334E5F">
      <w:pPr>
        <w:numPr>
          <w:ilvl w:val="1"/>
          <w:numId w:val="4"/>
        </w:numPr>
        <w:spacing w:after="0" w:line="240" w:lineRule="auto"/>
        <w:contextualSpacing/>
        <w:rPr>
          <w:rFonts w:ascii="Arial" w:hAnsi="Arial" w:cs="Arial"/>
          <w:sz w:val="22"/>
        </w:rPr>
      </w:pPr>
      <w:r w:rsidRPr="009577C2">
        <w:rPr>
          <w:rFonts w:ascii="Arial" w:hAnsi="Arial" w:cs="Arial"/>
          <w:sz w:val="22"/>
        </w:rPr>
        <w:t xml:space="preserve">Re-design draft proposal (40 points). In addition to reading and thinking about the concepts covered in the modules, an important part of the learning process includes applying these concepts. Each group will choose a poorly-designed product (can choose from these categories: Websites, Smartphone applications, Home appliances, Interfaces, and Furniture) and investigate ways to improve it. Your group proposal will include descriptions and features of the product and reasons you believe it is poorly-designed. You will use the concepts/theories/guidelines we cover in modules 1-3 to re-design this product. </w:t>
      </w:r>
    </w:p>
    <w:p w14:paraId="31ABF3B2" w14:textId="77777777" w:rsidR="00334E5F" w:rsidRPr="009577C2" w:rsidRDefault="00334E5F" w:rsidP="00334E5F">
      <w:pPr>
        <w:numPr>
          <w:ilvl w:val="1"/>
          <w:numId w:val="4"/>
        </w:numPr>
        <w:spacing w:after="0" w:line="240" w:lineRule="auto"/>
        <w:contextualSpacing/>
        <w:rPr>
          <w:rFonts w:ascii="Arial" w:hAnsi="Arial" w:cs="Arial"/>
          <w:sz w:val="22"/>
        </w:rPr>
      </w:pPr>
      <w:r w:rsidRPr="009577C2">
        <w:rPr>
          <w:rFonts w:ascii="Arial" w:hAnsi="Arial" w:cs="Arial"/>
          <w:sz w:val="22"/>
        </w:rPr>
        <w:lastRenderedPageBreak/>
        <w:t xml:space="preserve">Re-design final proposal (40 points). After submitting the draft proposal, I will provide feedback and suggestions and you will revise the draft proposal. For example, my feedback can be about needing to provide more details about the theories that you referenced in the draft proposal. </w:t>
      </w:r>
    </w:p>
    <w:p w14:paraId="2CB0B680" w14:textId="77777777" w:rsidR="00334E5F" w:rsidRPr="009577C2" w:rsidRDefault="00334E5F" w:rsidP="00334E5F">
      <w:pPr>
        <w:numPr>
          <w:ilvl w:val="1"/>
          <w:numId w:val="4"/>
        </w:numPr>
        <w:spacing w:after="0" w:line="240" w:lineRule="auto"/>
        <w:contextualSpacing/>
        <w:rPr>
          <w:rFonts w:ascii="Arial" w:hAnsi="Arial" w:cs="Arial"/>
          <w:sz w:val="22"/>
        </w:rPr>
      </w:pPr>
      <w:r w:rsidRPr="009577C2">
        <w:rPr>
          <w:rFonts w:ascii="Arial" w:hAnsi="Arial" w:cs="Arial"/>
          <w:sz w:val="22"/>
        </w:rPr>
        <w:t xml:space="preserve">Re-design report (60 points). Your group will illustrate the re-designed product, explain how the re-designed product addresses the poor features you identified in the proposal, and create a user testing procedure to evaluate it. Your final report will include the 3 sections from the proposal as well as 3 additional sections, a cover page, list of references, and each group member’s contribution, so that it will be a complete documentation of the re-design project. Report template and specific requirements will be provided. </w:t>
      </w:r>
    </w:p>
    <w:p w14:paraId="1256273E" w14:textId="77777777" w:rsidR="00334E5F" w:rsidRPr="009577C2" w:rsidRDefault="00334E5F" w:rsidP="00334E5F">
      <w:pPr>
        <w:numPr>
          <w:ilvl w:val="1"/>
          <w:numId w:val="4"/>
        </w:numPr>
        <w:spacing w:after="0" w:line="240" w:lineRule="auto"/>
        <w:contextualSpacing/>
        <w:rPr>
          <w:rFonts w:ascii="Arial" w:hAnsi="Arial" w:cs="Arial"/>
          <w:sz w:val="22"/>
        </w:rPr>
      </w:pPr>
      <w:r w:rsidRPr="009577C2">
        <w:rPr>
          <w:rFonts w:ascii="Arial" w:hAnsi="Arial" w:cs="Arial"/>
          <w:sz w:val="22"/>
        </w:rPr>
        <w:t xml:space="preserve">Group participation (60 points). Each group member is expected to contribute to the group, search and share resources, and collaborate with each other for the draft proposal, final proposal, and the report in a timely fashion. </w:t>
      </w:r>
    </w:p>
    <w:p w14:paraId="0E2C27BB" w14:textId="77777777" w:rsidR="00334E5F" w:rsidRPr="009577C2" w:rsidRDefault="00334E5F" w:rsidP="00334E5F">
      <w:pPr>
        <w:numPr>
          <w:ilvl w:val="0"/>
          <w:numId w:val="4"/>
        </w:numPr>
        <w:spacing w:after="0" w:line="240" w:lineRule="auto"/>
        <w:contextualSpacing/>
        <w:rPr>
          <w:rFonts w:ascii="Arial" w:hAnsi="Arial" w:cs="Arial"/>
          <w:sz w:val="22"/>
        </w:rPr>
      </w:pPr>
      <w:r w:rsidRPr="009577C2">
        <w:rPr>
          <w:rFonts w:ascii="Arial" w:hAnsi="Arial" w:cs="Arial"/>
          <w:sz w:val="22"/>
        </w:rPr>
        <w:t xml:space="preserve">Reflection journals (50 points). There is 1 reflection journal at the end of each module. You will be asked to share thoughts, surprises, and challenges that you experienced during each module. Each journal is worth 10 points. </w:t>
      </w:r>
    </w:p>
    <w:p w14:paraId="301B65A1" w14:textId="77777777" w:rsidR="007C067D" w:rsidRDefault="007C067D" w:rsidP="00363814">
      <w:pPr>
        <w:pStyle w:val="Heading1"/>
      </w:pPr>
      <w:r w:rsidRPr="00223F1D">
        <w:t>Course Policies</w:t>
      </w:r>
      <w:bookmarkEnd w:id="14"/>
      <w:r w:rsidR="00B77AB2">
        <w:t xml:space="preserve"> </w:t>
      </w:r>
    </w:p>
    <w:p w14:paraId="26169740" w14:textId="77777777" w:rsidR="000D4DAF" w:rsidRPr="00F36A24" w:rsidRDefault="000D4DAF" w:rsidP="000D4DAF">
      <w:pPr>
        <w:rPr>
          <w:rFonts w:ascii="Arial" w:hAnsi="Arial" w:cs="Arial"/>
          <w:sz w:val="22"/>
        </w:rPr>
      </w:pPr>
      <w:r w:rsidRPr="00F36A24">
        <w:rPr>
          <w:rFonts w:ascii="Arial" w:hAnsi="Arial" w:cs="Arial"/>
          <w:sz w:val="22"/>
        </w:rPr>
        <w:t>NOTE: No extra credit will be given in this course. Points will be updated on Blackboard regularly.</w:t>
      </w:r>
    </w:p>
    <w:p w14:paraId="00133B22" w14:textId="1AAAF47F" w:rsidR="00484FD7" w:rsidRPr="00223F1D" w:rsidRDefault="00484FD7" w:rsidP="007C067D">
      <w:pPr>
        <w:autoSpaceDE w:val="0"/>
        <w:autoSpaceDN w:val="0"/>
        <w:adjustRightInd w:val="0"/>
        <w:spacing w:after="120"/>
        <w:rPr>
          <w:rFonts w:ascii="Arial" w:hAnsi="Arial" w:cs="Arial"/>
          <w:sz w:val="22"/>
        </w:rPr>
      </w:pPr>
      <w:bookmarkStart w:id="15" w:name="_Toc367362929"/>
      <w:r w:rsidRPr="00223F1D">
        <w:rPr>
          <w:rStyle w:val="Heading2Char"/>
          <w:rFonts w:ascii="Arial" w:hAnsi="Arial" w:cs="Arial"/>
          <w:sz w:val="22"/>
        </w:rPr>
        <w:t>Late Assignments:</w:t>
      </w:r>
      <w:bookmarkEnd w:id="15"/>
      <w:r w:rsidRPr="00223F1D">
        <w:rPr>
          <w:rFonts w:ascii="Arial" w:hAnsi="Arial" w:cs="Arial"/>
          <w:sz w:val="22"/>
        </w:rPr>
        <w:t xml:space="preserve"> All assignments must be turned in </w:t>
      </w:r>
      <w:r w:rsidR="00112D2C">
        <w:rPr>
          <w:rFonts w:ascii="Arial" w:hAnsi="Arial" w:cs="Arial"/>
          <w:sz w:val="22"/>
        </w:rPr>
        <w:t xml:space="preserve">by 11:59 PM EST </w:t>
      </w:r>
      <w:r w:rsidRPr="00223F1D">
        <w:rPr>
          <w:rFonts w:ascii="Arial" w:hAnsi="Arial" w:cs="Arial"/>
          <w:sz w:val="22"/>
        </w:rPr>
        <w:t xml:space="preserve">on the due date given on the assignment sheet. </w:t>
      </w:r>
    </w:p>
    <w:p w14:paraId="7CD03DE5" w14:textId="77777777" w:rsidR="00484FD7" w:rsidRPr="00223F1D" w:rsidRDefault="00484FD7" w:rsidP="00E7249A">
      <w:pPr>
        <w:spacing w:line="240" w:lineRule="auto"/>
        <w:rPr>
          <w:rFonts w:ascii="Arial" w:hAnsi="Arial" w:cs="Arial"/>
          <w:sz w:val="22"/>
        </w:rPr>
      </w:pPr>
      <w:bookmarkStart w:id="16" w:name="_Toc367362930"/>
      <w:r w:rsidRPr="00223F1D">
        <w:rPr>
          <w:rFonts w:ascii="Arial" w:hAnsi="Arial" w:cs="Arial"/>
          <w:b/>
          <w:sz w:val="22"/>
        </w:rPr>
        <w:t>Instructor-Student Communication</w:t>
      </w:r>
      <w:bookmarkEnd w:id="16"/>
      <w:r w:rsidR="005371B8" w:rsidRPr="00223F1D">
        <w:rPr>
          <w:rFonts w:ascii="Arial" w:hAnsi="Arial" w:cs="Arial"/>
          <w:b/>
          <w:sz w:val="22"/>
        </w:rPr>
        <w:t xml:space="preserve">: </w:t>
      </w:r>
      <w:r w:rsidRPr="00223F1D">
        <w:rPr>
          <w:rFonts w:ascii="Arial" w:hAnsi="Arial" w:cs="Arial"/>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5BE38363" w14:textId="77777777" w:rsidR="00484FD7" w:rsidRPr="00223F1D" w:rsidRDefault="00484FD7" w:rsidP="000E60AA">
      <w:pPr>
        <w:pStyle w:val="ColorfulList-Accent11"/>
        <w:numPr>
          <w:ilvl w:val="0"/>
          <w:numId w:val="1"/>
        </w:numPr>
        <w:ind w:left="360" w:firstLine="0"/>
        <w:rPr>
          <w:rFonts w:ascii="Arial" w:hAnsi="Arial" w:cs="Arial"/>
          <w:bCs/>
          <w:sz w:val="22"/>
        </w:rPr>
      </w:pPr>
      <w:r w:rsidRPr="00223F1D">
        <w:rPr>
          <w:rFonts w:ascii="Arial" w:hAnsi="Arial" w:cs="Arial"/>
          <w:bCs/>
          <w:sz w:val="22"/>
        </w:rPr>
        <w:t xml:space="preserve">Syllabus </w:t>
      </w:r>
    </w:p>
    <w:p w14:paraId="4234448E" w14:textId="77777777" w:rsidR="00484FD7" w:rsidRPr="00223F1D" w:rsidRDefault="00484FD7" w:rsidP="000E60AA">
      <w:pPr>
        <w:pStyle w:val="ColorfulList-Accent11"/>
        <w:numPr>
          <w:ilvl w:val="0"/>
          <w:numId w:val="1"/>
        </w:numPr>
        <w:ind w:left="360" w:firstLine="0"/>
        <w:rPr>
          <w:rFonts w:ascii="Arial" w:hAnsi="Arial" w:cs="Arial"/>
          <w:bCs/>
          <w:sz w:val="22"/>
        </w:rPr>
      </w:pPr>
      <w:r w:rsidRPr="00223F1D">
        <w:rPr>
          <w:rFonts w:ascii="Arial" w:hAnsi="Arial" w:cs="Arial"/>
          <w:bCs/>
          <w:sz w:val="22"/>
        </w:rPr>
        <w:t>Ask Professor</w:t>
      </w:r>
    </w:p>
    <w:p w14:paraId="6A36E263" w14:textId="77777777" w:rsidR="007C067D" w:rsidRPr="00223F1D" w:rsidRDefault="00484FD7" w:rsidP="000E60AA">
      <w:pPr>
        <w:pStyle w:val="ColorfulList-Accent11"/>
        <w:numPr>
          <w:ilvl w:val="0"/>
          <w:numId w:val="1"/>
        </w:numPr>
        <w:rPr>
          <w:rFonts w:ascii="Arial" w:hAnsi="Arial" w:cs="Arial"/>
          <w:bCs/>
          <w:sz w:val="22"/>
        </w:rPr>
      </w:pPr>
      <w:r w:rsidRPr="00223F1D">
        <w:rPr>
          <w:rFonts w:ascii="Arial" w:hAnsi="Arial" w:cs="Arial"/>
          <w:bCs/>
          <w:sz w:val="22"/>
        </w:rPr>
        <w:t>On-demand Blackboard videos on how to use Blackboard features, and Technical Requirements.</w:t>
      </w:r>
    </w:p>
    <w:p w14:paraId="5697D1E5" w14:textId="77777777" w:rsidR="00484FD7" w:rsidRDefault="00484FD7" w:rsidP="007C067D">
      <w:pPr>
        <w:tabs>
          <w:tab w:val="left" w:pos="4197"/>
        </w:tabs>
        <w:rPr>
          <w:rFonts w:ascii="Arial" w:hAnsi="Arial" w:cs="Arial"/>
          <w:bCs/>
          <w:sz w:val="22"/>
        </w:rPr>
      </w:pPr>
      <w:r w:rsidRPr="00223F1D">
        <w:rPr>
          <w:rFonts w:ascii="Arial" w:hAnsi="Arial" w:cs="Arial"/>
          <w:bCs/>
          <w:sz w:val="22"/>
        </w:rPr>
        <w:t>Feel free to respond to other students in the Ask Professor forum if you know the answer.</w:t>
      </w:r>
    </w:p>
    <w:p w14:paraId="195C278B" w14:textId="2DDB3D40" w:rsidR="002F33F7" w:rsidRPr="002F33F7" w:rsidRDefault="002F33F7" w:rsidP="002F33F7">
      <w:pPr>
        <w:tabs>
          <w:tab w:val="left" w:pos="4197"/>
        </w:tabs>
        <w:rPr>
          <w:rFonts w:ascii="Arial" w:hAnsi="Arial" w:cs="Arial"/>
          <w:bCs/>
          <w:sz w:val="22"/>
        </w:rPr>
      </w:pPr>
      <w:r w:rsidRPr="002F33F7">
        <w:rPr>
          <w:rFonts w:ascii="Arial" w:hAnsi="Arial" w:cs="Arial"/>
          <w:b/>
          <w:bCs/>
          <w:sz w:val="22"/>
        </w:rPr>
        <w:t>Technology</w:t>
      </w:r>
      <w:r>
        <w:rPr>
          <w:rFonts w:ascii="Arial" w:hAnsi="Arial" w:cs="Arial"/>
          <w:bCs/>
          <w:sz w:val="22"/>
        </w:rPr>
        <w:t>.</w:t>
      </w:r>
      <w:r w:rsidR="002B4AB6">
        <w:rPr>
          <w:rFonts w:ascii="Arial" w:hAnsi="Arial" w:cs="Arial"/>
          <w:bCs/>
          <w:sz w:val="22"/>
        </w:rPr>
        <w:t xml:space="preserve"> </w:t>
      </w:r>
      <w:r w:rsidRPr="002F33F7">
        <w:rPr>
          <w:rFonts w:ascii="Arial" w:hAnsi="Arial" w:cs="Arial"/>
          <w:bCs/>
          <w:sz w:val="22"/>
        </w:rPr>
        <w:t xml:space="preserve">You will need a reliable computer and internet access to view course materials in Blackboard. </w:t>
      </w:r>
    </w:p>
    <w:p w14:paraId="7F65C1CE" w14:textId="77777777" w:rsidR="002022BD" w:rsidRDefault="00484FD7" w:rsidP="000D4DAF">
      <w:pPr>
        <w:pStyle w:val="Heading1"/>
        <w:spacing w:before="0" w:line="360" w:lineRule="auto"/>
        <w:rPr>
          <w:rFonts w:eastAsia="Calibri"/>
        </w:rPr>
      </w:pPr>
      <w:bookmarkStart w:id="17" w:name="_Grading_Scale"/>
      <w:bookmarkStart w:id="18" w:name="_Toc367362931"/>
      <w:bookmarkEnd w:id="17"/>
      <w:r w:rsidRPr="00A14516">
        <w:rPr>
          <w:rFonts w:eastAsia="Calibri"/>
        </w:rPr>
        <w:t>Grading S</w:t>
      </w:r>
      <w:r w:rsidR="002022BD" w:rsidRPr="00A14516">
        <w:rPr>
          <w:rFonts w:eastAsia="Calibri"/>
        </w:rPr>
        <w:t>cale</w:t>
      </w:r>
    </w:p>
    <w:p w14:paraId="7DC8F285" w14:textId="77777777" w:rsidR="000D4DAF" w:rsidRPr="00112D2C" w:rsidRDefault="000D4DAF" w:rsidP="008F01C8">
      <w:pPr>
        <w:spacing w:after="0" w:line="240" w:lineRule="auto"/>
        <w:rPr>
          <w:rFonts w:ascii="Arial" w:hAnsi="Arial" w:cs="Arial"/>
          <w:b/>
          <w:bCs/>
          <w:sz w:val="22"/>
        </w:rPr>
      </w:pPr>
      <w:bookmarkStart w:id="19" w:name="_University_Policies_and"/>
      <w:bookmarkStart w:id="20" w:name="_Toc367362932"/>
      <w:bookmarkEnd w:id="18"/>
      <w:bookmarkEnd w:id="19"/>
      <w:r w:rsidRPr="00112D2C">
        <w:rPr>
          <w:rFonts w:ascii="Arial" w:hAnsi="Arial" w:cs="Arial"/>
          <w:sz w:val="22"/>
        </w:rPr>
        <w:t xml:space="preserve">Your letter grade can be calculated by dividing the number of points you earn by the total number of points possible. Please do not approach me about bending the class rules to make personal exceptions about your grade: I take fair and equitable treatment of all students very seriously, and every student will be subject to the same grading standards. The chart below should be useful for determining your course standings near the end of the semester: </w:t>
      </w:r>
    </w:p>
    <w:tbl>
      <w:tblPr>
        <w:tblStyle w:val="TableGrid"/>
        <w:tblW w:w="0" w:type="auto"/>
        <w:tblLook w:val="04A0" w:firstRow="1" w:lastRow="0" w:firstColumn="1" w:lastColumn="0" w:noHBand="0" w:noVBand="1"/>
        <w:tblCaption w:val="The chart"/>
        <w:tblDescription w:val="The chart should be useful for determining your course standings near the end of the semester."/>
      </w:tblPr>
      <w:tblGrid>
        <w:gridCol w:w="4855"/>
        <w:gridCol w:w="2610"/>
        <w:gridCol w:w="2610"/>
        <w:gridCol w:w="2875"/>
      </w:tblGrid>
      <w:tr w:rsidR="0062127A" w:rsidRPr="0062127A" w14:paraId="2535C146" w14:textId="77777777" w:rsidTr="0090522F">
        <w:trPr>
          <w:trHeight w:val="530"/>
          <w:tblHeader/>
        </w:trPr>
        <w:tc>
          <w:tcPr>
            <w:tcW w:w="4855" w:type="dxa"/>
          </w:tcPr>
          <w:p w14:paraId="033D4AB1" w14:textId="77777777" w:rsidR="0062127A" w:rsidRPr="00112D2C" w:rsidRDefault="0062127A" w:rsidP="00F33040">
            <w:pPr>
              <w:spacing w:after="0" w:line="240" w:lineRule="auto"/>
              <w:rPr>
                <w:rFonts w:ascii="Arial" w:hAnsi="Arial" w:cs="Arial"/>
                <w:b/>
                <w:sz w:val="22"/>
              </w:rPr>
            </w:pPr>
            <w:r w:rsidRPr="00112D2C">
              <w:rPr>
                <w:rFonts w:ascii="Arial" w:hAnsi="Arial" w:cs="Arial"/>
                <w:b/>
                <w:sz w:val="22"/>
              </w:rPr>
              <w:lastRenderedPageBreak/>
              <w:t>Point Source</w:t>
            </w:r>
          </w:p>
        </w:tc>
        <w:tc>
          <w:tcPr>
            <w:tcW w:w="2610" w:type="dxa"/>
          </w:tcPr>
          <w:p w14:paraId="61670DEA" w14:textId="77777777" w:rsidR="0062127A" w:rsidRPr="00112D2C" w:rsidRDefault="0062127A" w:rsidP="00F33040">
            <w:pPr>
              <w:spacing w:after="0" w:line="240" w:lineRule="auto"/>
              <w:rPr>
                <w:rFonts w:ascii="Arial" w:hAnsi="Arial" w:cs="Arial"/>
                <w:b/>
                <w:sz w:val="22"/>
              </w:rPr>
            </w:pPr>
            <w:r w:rsidRPr="00112D2C">
              <w:rPr>
                <w:rFonts w:ascii="Arial" w:hAnsi="Arial" w:cs="Arial"/>
                <w:b/>
                <w:sz w:val="22"/>
              </w:rPr>
              <w:t>Maximum Score</w:t>
            </w:r>
          </w:p>
        </w:tc>
        <w:tc>
          <w:tcPr>
            <w:tcW w:w="5485" w:type="dxa"/>
            <w:gridSpan w:val="2"/>
          </w:tcPr>
          <w:p w14:paraId="5AE1D859" w14:textId="55792DFA" w:rsidR="0062127A" w:rsidRPr="00112D2C" w:rsidRDefault="0062127A" w:rsidP="00F33040">
            <w:pPr>
              <w:spacing w:after="0" w:line="240" w:lineRule="auto"/>
              <w:rPr>
                <w:rFonts w:ascii="Arial" w:hAnsi="Arial" w:cs="Arial"/>
                <w:b/>
                <w:sz w:val="22"/>
              </w:rPr>
            </w:pPr>
            <w:r w:rsidRPr="00112D2C">
              <w:rPr>
                <w:rFonts w:ascii="Arial" w:hAnsi="Arial" w:cs="Arial"/>
                <w:b/>
                <w:sz w:val="22"/>
              </w:rPr>
              <w:t>Determining Final Letter Grade</w:t>
            </w:r>
          </w:p>
        </w:tc>
      </w:tr>
      <w:tr w:rsidR="000D4DAF" w:rsidRPr="0062127A" w14:paraId="6F42838B" w14:textId="77777777" w:rsidTr="0090522F">
        <w:tc>
          <w:tcPr>
            <w:tcW w:w="4855" w:type="dxa"/>
          </w:tcPr>
          <w:p w14:paraId="1A446656" w14:textId="77777777" w:rsidR="000D4DAF" w:rsidRPr="00112D2C" w:rsidRDefault="00DB3ECC" w:rsidP="00F33040">
            <w:pPr>
              <w:spacing w:after="0" w:line="240" w:lineRule="auto"/>
              <w:rPr>
                <w:rFonts w:ascii="Arial" w:hAnsi="Arial" w:cs="Arial"/>
                <w:sz w:val="22"/>
              </w:rPr>
            </w:pPr>
            <w:r w:rsidRPr="00112D2C">
              <w:rPr>
                <w:rFonts w:ascii="Arial" w:hAnsi="Arial" w:cs="Arial"/>
                <w:sz w:val="22"/>
              </w:rPr>
              <w:t>Quiz</w:t>
            </w:r>
          </w:p>
        </w:tc>
        <w:tc>
          <w:tcPr>
            <w:tcW w:w="2610" w:type="dxa"/>
          </w:tcPr>
          <w:p w14:paraId="4D16A4CB" w14:textId="77777777" w:rsidR="000D4DAF" w:rsidRPr="00112D2C" w:rsidRDefault="00DB3ECC" w:rsidP="00F33040">
            <w:pPr>
              <w:spacing w:after="0" w:line="240" w:lineRule="auto"/>
              <w:rPr>
                <w:rFonts w:ascii="Arial" w:hAnsi="Arial" w:cs="Arial"/>
                <w:sz w:val="22"/>
              </w:rPr>
            </w:pPr>
            <w:r w:rsidRPr="00112D2C">
              <w:rPr>
                <w:rFonts w:ascii="Arial" w:hAnsi="Arial" w:cs="Arial"/>
                <w:sz w:val="22"/>
              </w:rPr>
              <w:t>50 points</w:t>
            </w:r>
          </w:p>
        </w:tc>
        <w:tc>
          <w:tcPr>
            <w:tcW w:w="2610" w:type="dxa"/>
          </w:tcPr>
          <w:p w14:paraId="78BCD862" w14:textId="1FD4A19A" w:rsidR="000D4DAF" w:rsidRPr="00112D2C" w:rsidRDefault="0062127A" w:rsidP="00F33040">
            <w:pPr>
              <w:spacing w:after="0" w:line="240" w:lineRule="auto"/>
              <w:rPr>
                <w:rFonts w:ascii="Arial" w:hAnsi="Arial" w:cs="Arial"/>
                <w:sz w:val="22"/>
              </w:rPr>
            </w:pPr>
            <w:r w:rsidRPr="00112D2C">
              <w:rPr>
                <w:rFonts w:ascii="Arial" w:hAnsi="Arial" w:cs="Arial"/>
                <w:sz w:val="22"/>
              </w:rPr>
              <w:t>A+ 10</w:t>
            </w:r>
            <w:r w:rsidR="00DB3ECC" w:rsidRPr="00112D2C">
              <w:rPr>
                <w:rFonts w:ascii="Arial" w:hAnsi="Arial" w:cs="Arial"/>
                <w:sz w:val="22"/>
              </w:rPr>
              <w:t>0-97%</w:t>
            </w:r>
          </w:p>
        </w:tc>
        <w:tc>
          <w:tcPr>
            <w:tcW w:w="2875" w:type="dxa"/>
          </w:tcPr>
          <w:p w14:paraId="7FC6233B" w14:textId="77777777" w:rsidR="000D4DAF" w:rsidRPr="00112D2C" w:rsidRDefault="00DB3ECC" w:rsidP="00F33040">
            <w:pPr>
              <w:spacing w:after="0" w:line="240" w:lineRule="auto"/>
              <w:rPr>
                <w:rFonts w:ascii="Arial" w:hAnsi="Arial" w:cs="Arial"/>
                <w:sz w:val="22"/>
              </w:rPr>
            </w:pPr>
            <w:r w:rsidRPr="00112D2C">
              <w:rPr>
                <w:rFonts w:ascii="Arial" w:hAnsi="Arial" w:cs="Arial"/>
                <w:sz w:val="22"/>
              </w:rPr>
              <w:t>&gt;=388 points</w:t>
            </w:r>
          </w:p>
        </w:tc>
      </w:tr>
      <w:tr w:rsidR="000D4DAF" w:rsidRPr="0062127A" w14:paraId="43522F53" w14:textId="77777777" w:rsidTr="0090522F">
        <w:tc>
          <w:tcPr>
            <w:tcW w:w="4855" w:type="dxa"/>
          </w:tcPr>
          <w:p w14:paraId="65BD681A" w14:textId="1BAA2BAE" w:rsidR="000D4DAF" w:rsidRPr="00112D2C" w:rsidRDefault="00B86F7B" w:rsidP="00CE51AE">
            <w:pPr>
              <w:spacing w:after="0" w:line="240" w:lineRule="auto"/>
              <w:rPr>
                <w:rFonts w:ascii="Arial" w:hAnsi="Arial" w:cs="Arial"/>
                <w:sz w:val="22"/>
              </w:rPr>
            </w:pPr>
            <w:r w:rsidRPr="00112D2C">
              <w:rPr>
                <w:rFonts w:ascii="Arial" w:hAnsi="Arial" w:cs="Arial"/>
                <w:sz w:val="22"/>
              </w:rPr>
              <w:t xml:space="preserve">Weekly </w:t>
            </w:r>
            <w:r w:rsidR="00CE51AE" w:rsidRPr="00112D2C">
              <w:rPr>
                <w:rFonts w:ascii="Arial" w:hAnsi="Arial" w:cs="Arial"/>
                <w:sz w:val="22"/>
              </w:rPr>
              <w:t>discussion</w:t>
            </w:r>
            <w:r w:rsidRPr="00112D2C">
              <w:rPr>
                <w:rFonts w:ascii="Arial" w:hAnsi="Arial" w:cs="Arial"/>
                <w:sz w:val="22"/>
              </w:rPr>
              <w:t xml:space="preserve"> (accident investigation)</w:t>
            </w:r>
          </w:p>
        </w:tc>
        <w:tc>
          <w:tcPr>
            <w:tcW w:w="2610" w:type="dxa"/>
          </w:tcPr>
          <w:p w14:paraId="2E4F89FC" w14:textId="77777777" w:rsidR="000D4DAF" w:rsidRPr="00112D2C" w:rsidRDefault="00DB3ECC" w:rsidP="00F33040">
            <w:pPr>
              <w:spacing w:after="0" w:line="240" w:lineRule="auto"/>
              <w:rPr>
                <w:rFonts w:ascii="Arial" w:hAnsi="Arial" w:cs="Arial"/>
                <w:sz w:val="22"/>
              </w:rPr>
            </w:pPr>
            <w:r w:rsidRPr="00112D2C">
              <w:rPr>
                <w:rFonts w:ascii="Arial" w:hAnsi="Arial" w:cs="Arial"/>
                <w:sz w:val="22"/>
              </w:rPr>
              <w:t>100 points</w:t>
            </w:r>
          </w:p>
        </w:tc>
        <w:tc>
          <w:tcPr>
            <w:tcW w:w="2610" w:type="dxa"/>
          </w:tcPr>
          <w:p w14:paraId="3C6D4889"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A 9</w:t>
            </w:r>
            <w:bookmarkStart w:id="21" w:name="_GoBack"/>
            <w:bookmarkEnd w:id="21"/>
            <w:r w:rsidRPr="00112D2C">
              <w:rPr>
                <w:rFonts w:ascii="Arial" w:hAnsi="Arial" w:cs="Arial"/>
                <w:sz w:val="22"/>
              </w:rPr>
              <w:t>6-93%</w:t>
            </w:r>
          </w:p>
        </w:tc>
        <w:tc>
          <w:tcPr>
            <w:tcW w:w="2875" w:type="dxa"/>
          </w:tcPr>
          <w:p w14:paraId="47848E41"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372-387 points</w:t>
            </w:r>
          </w:p>
        </w:tc>
      </w:tr>
      <w:tr w:rsidR="000D4DAF" w:rsidRPr="0062127A" w14:paraId="74A5C20E" w14:textId="77777777" w:rsidTr="0090522F">
        <w:tc>
          <w:tcPr>
            <w:tcW w:w="4855" w:type="dxa"/>
          </w:tcPr>
          <w:p w14:paraId="42EE6994" w14:textId="52ED2F92" w:rsidR="000D4DAF" w:rsidRPr="00112D2C" w:rsidRDefault="00CE51AE" w:rsidP="00F33040">
            <w:pPr>
              <w:spacing w:after="0" w:line="240" w:lineRule="auto"/>
              <w:rPr>
                <w:rFonts w:ascii="Arial" w:hAnsi="Arial" w:cs="Arial"/>
                <w:sz w:val="22"/>
              </w:rPr>
            </w:pPr>
            <w:r w:rsidRPr="00112D2C">
              <w:rPr>
                <w:rFonts w:ascii="Arial" w:hAnsi="Arial" w:cs="Arial"/>
                <w:sz w:val="22"/>
              </w:rPr>
              <w:t>Re-design project</w:t>
            </w:r>
          </w:p>
        </w:tc>
        <w:tc>
          <w:tcPr>
            <w:tcW w:w="2610" w:type="dxa"/>
          </w:tcPr>
          <w:p w14:paraId="4F553838" w14:textId="74AB3525" w:rsidR="000D4DAF" w:rsidRPr="00112D2C" w:rsidRDefault="00CE51AE" w:rsidP="00F33040">
            <w:pPr>
              <w:spacing w:after="0" w:line="240" w:lineRule="auto"/>
              <w:rPr>
                <w:rFonts w:ascii="Arial" w:hAnsi="Arial" w:cs="Arial"/>
                <w:sz w:val="22"/>
              </w:rPr>
            </w:pPr>
            <w:r w:rsidRPr="00112D2C">
              <w:rPr>
                <w:rFonts w:ascii="Arial" w:hAnsi="Arial" w:cs="Arial"/>
                <w:sz w:val="22"/>
              </w:rPr>
              <w:t>2</w:t>
            </w:r>
            <w:r w:rsidR="00DB3ECC" w:rsidRPr="00112D2C">
              <w:rPr>
                <w:rFonts w:ascii="Arial" w:hAnsi="Arial" w:cs="Arial"/>
                <w:sz w:val="22"/>
              </w:rPr>
              <w:t>00 points</w:t>
            </w:r>
          </w:p>
        </w:tc>
        <w:tc>
          <w:tcPr>
            <w:tcW w:w="2610" w:type="dxa"/>
          </w:tcPr>
          <w:p w14:paraId="135A93F0"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A- 92-90%</w:t>
            </w:r>
          </w:p>
        </w:tc>
        <w:tc>
          <w:tcPr>
            <w:tcW w:w="2875" w:type="dxa"/>
          </w:tcPr>
          <w:p w14:paraId="14EA1EA1"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360-371</w:t>
            </w:r>
          </w:p>
        </w:tc>
      </w:tr>
      <w:tr w:rsidR="000D4DAF" w:rsidRPr="0062127A" w14:paraId="3DF95CF9" w14:textId="77777777" w:rsidTr="0090522F">
        <w:tc>
          <w:tcPr>
            <w:tcW w:w="4855" w:type="dxa"/>
          </w:tcPr>
          <w:p w14:paraId="16127C70" w14:textId="48D9785B" w:rsidR="000D4DAF" w:rsidRPr="00112D2C" w:rsidRDefault="00CE51AE" w:rsidP="00F33040">
            <w:pPr>
              <w:spacing w:after="0" w:line="240" w:lineRule="auto"/>
              <w:rPr>
                <w:rFonts w:ascii="Arial" w:hAnsi="Arial" w:cs="Arial"/>
                <w:sz w:val="22"/>
              </w:rPr>
            </w:pPr>
            <w:r w:rsidRPr="00112D2C">
              <w:rPr>
                <w:rFonts w:ascii="Arial" w:hAnsi="Arial" w:cs="Arial"/>
                <w:sz w:val="22"/>
              </w:rPr>
              <w:t>Reflection journal</w:t>
            </w:r>
          </w:p>
        </w:tc>
        <w:tc>
          <w:tcPr>
            <w:tcW w:w="2610" w:type="dxa"/>
          </w:tcPr>
          <w:p w14:paraId="5E3C9726" w14:textId="2052C6F7" w:rsidR="000D4DAF" w:rsidRPr="00112D2C" w:rsidRDefault="00B86F7B" w:rsidP="00F33040">
            <w:pPr>
              <w:spacing w:after="0" w:line="240" w:lineRule="auto"/>
              <w:rPr>
                <w:rFonts w:ascii="Arial" w:hAnsi="Arial" w:cs="Arial"/>
                <w:sz w:val="22"/>
              </w:rPr>
            </w:pPr>
            <w:r w:rsidRPr="00112D2C">
              <w:rPr>
                <w:rFonts w:ascii="Arial" w:hAnsi="Arial" w:cs="Arial"/>
                <w:sz w:val="22"/>
              </w:rPr>
              <w:t>50</w:t>
            </w:r>
            <w:r w:rsidR="00DB3ECC" w:rsidRPr="00112D2C">
              <w:rPr>
                <w:rFonts w:ascii="Arial" w:hAnsi="Arial" w:cs="Arial"/>
                <w:sz w:val="22"/>
              </w:rPr>
              <w:t xml:space="preserve"> points</w:t>
            </w:r>
          </w:p>
        </w:tc>
        <w:tc>
          <w:tcPr>
            <w:tcW w:w="2610" w:type="dxa"/>
          </w:tcPr>
          <w:p w14:paraId="557F6B10"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B+ 89-87%</w:t>
            </w:r>
          </w:p>
        </w:tc>
        <w:tc>
          <w:tcPr>
            <w:tcW w:w="2875" w:type="dxa"/>
          </w:tcPr>
          <w:p w14:paraId="143B31FC" w14:textId="77777777" w:rsidR="000D4DAF" w:rsidRPr="00112D2C" w:rsidRDefault="00561F72" w:rsidP="00F33040">
            <w:pPr>
              <w:spacing w:after="0" w:line="240" w:lineRule="auto"/>
              <w:rPr>
                <w:rFonts w:ascii="Arial" w:hAnsi="Arial" w:cs="Arial"/>
                <w:sz w:val="22"/>
              </w:rPr>
            </w:pPr>
            <w:r w:rsidRPr="00112D2C">
              <w:rPr>
                <w:rFonts w:ascii="Arial" w:hAnsi="Arial" w:cs="Arial"/>
                <w:sz w:val="22"/>
              </w:rPr>
              <w:t>348-359</w:t>
            </w:r>
          </w:p>
        </w:tc>
      </w:tr>
      <w:tr w:rsidR="00CE51AE" w:rsidRPr="0062127A" w14:paraId="3A2D5E68" w14:textId="77777777" w:rsidTr="0090522F">
        <w:tc>
          <w:tcPr>
            <w:tcW w:w="4855" w:type="dxa"/>
            <w:tcBorders>
              <w:left w:val="nil"/>
              <w:bottom w:val="nil"/>
            </w:tcBorders>
          </w:tcPr>
          <w:p w14:paraId="2270A0CA" w14:textId="68F0EF6A" w:rsidR="00CE51AE" w:rsidRPr="00112D2C" w:rsidRDefault="00CE51AE" w:rsidP="00F33040">
            <w:pPr>
              <w:spacing w:after="0" w:line="240" w:lineRule="auto"/>
              <w:rPr>
                <w:rFonts w:ascii="Arial" w:hAnsi="Arial" w:cs="Arial"/>
                <w:sz w:val="22"/>
              </w:rPr>
            </w:pPr>
          </w:p>
        </w:tc>
        <w:tc>
          <w:tcPr>
            <w:tcW w:w="2610" w:type="dxa"/>
          </w:tcPr>
          <w:p w14:paraId="55D5212D" w14:textId="76B04571" w:rsidR="00CE51AE" w:rsidRPr="00112D2C" w:rsidRDefault="00CE51AE" w:rsidP="00F33040">
            <w:pPr>
              <w:spacing w:after="0" w:line="240" w:lineRule="auto"/>
              <w:rPr>
                <w:rFonts w:ascii="Arial" w:hAnsi="Arial" w:cs="Arial"/>
                <w:sz w:val="22"/>
              </w:rPr>
            </w:pPr>
            <w:r w:rsidRPr="00112D2C">
              <w:rPr>
                <w:rFonts w:ascii="Arial" w:hAnsi="Arial" w:cs="Arial"/>
                <w:sz w:val="22"/>
              </w:rPr>
              <w:t>Total 400 points</w:t>
            </w:r>
          </w:p>
        </w:tc>
        <w:tc>
          <w:tcPr>
            <w:tcW w:w="2610" w:type="dxa"/>
          </w:tcPr>
          <w:p w14:paraId="6C66933C"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B 86-83%</w:t>
            </w:r>
          </w:p>
        </w:tc>
        <w:tc>
          <w:tcPr>
            <w:tcW w:w="2875" w:type="dxa"/>
          </w:tcPr>
          <w:p w14:paraId="362B6779"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332-347</w:t>
            </w:r>
          </w:p>
        </w:tc>
      </w:tr>
      <w:tr w:rsidR="00CE51AE" w:rsidRPr="0062127A" w14:paraId="7D15F41A" w14:textId="77777777" w:rsidTr="0090522F">
        <w:tc>
          <w:tcPr>
            <w:tcW w:w="4855" w:type="dxa"/>
            <w:tcBorders>
              <w:top w:val="nil"/>
              <w:left w:val="nil"/>
              <w:bottom w:val="nil"/>
              <w:right w:val="nil"/>
            </w:tcBorders>
          </w:tcPr>
          <w:p w14:paraId="798B8043" w14:textId="77777777" w:rsidR="00CE51AE" w:rsidRPr="00112D2C" w:rsidRDefault="00CE51AE" w:rsidP="00F33040">
            <w:pPr>
              <w:spacing w:after="0" w:line="240" w:lineRule="auto"/>
              <w:rPr>
                <w:rFonts w:ascii="Arial" w:hAnsi="Arial" w:cs="Arial"/>
                <w:sz w:val="22"/>
              </w:rPr>
            </w:pPr>
          </w:p>
        </w:tc>
        <w:tc>
          <w:tcPr>
            <w:tcW w:w="2610" w:type="dxa"/>
            <w:tcBorders>
              <w:left w:val="nil"/>
              <w:bottom w:val="nil"/>
              <w:right w:val="single" w:sz="4" w:space="0" w:color="auto"/>
            </w:tcBorders>
          </w:tcPr>
          <w:p w14:paraId="77C48B4A" w14:textId="7B57E9C6" w:rsidR="00CE51AE" w:rsidRPr="00112D2C" w:rsidRDefault="00CE51AE" w:rsidP="00F33040">
            <w:pPr>
              <w:spacing w:after="0" w:line="240" w:lineRule="auto"/>
              <w:rPr>
                <w:rFonts w:ascii="Arial" w:hAnsi="Arial" w:cs="Arial"/>
                <w:sz w:val="22"/>
              </w:rPr>
            </w:pPr>
          </w:p>
        </w:tc>
        <w:tc>
          <w:tcPr>
            <w:tcW w:w="2610" w:type="dxa"/>
            <w:tcBorders>
              <w:bottom w:val="single" w:sz="4" w:space="0" w:color="auto"/>
            </w:tcBorders>
          </w:tcPr>
          <w:p w14:paraId="4A2086F3"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B- 82-80%</w:t>
            </w:r>
          </w:p>
        </w:tc>
        <w:tc>
          <w:tcPr>
            <w:tcW w:w="2875" w:type="dxa"/>
            <w:tcBorders>
              <w:bottom w:val="single" w:sz="4" w:space="0" w:color="auto"/>
            </w:tcBorders>
          </w:tcPr>
          <w:p w14:paraId="5CE5F5DD"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320-331</w:t>
            </w:r>
          </w:p>
        </w:tc>
      </w:tr>
      <w:tr w:rsidR="00CE51AE" w:rsidRPr="0062127A" w14:paraId="51EFE51A" w14:textId="77777777" w:rsidTr="0090522F">
        <w:tc>
          <w:tcPr>
            <w:tcW w:w="4855" w:type="dxa"/>
            <w:tcBorders>
              <w:top w:val="nil"/>
              <w:left w:val="nil"/>
              <w:bottom w:val="nil"/>
              <w:right w:val="nil"/>
            </w:tcBorders>
          </w:tcPr>
          <w:p w14:paraId="4E427AF6"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67741066"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6AA5FB82"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C+ 79-77%</w:t>
            </w:r>
          </w:p>
        </w:tc>
        <w:tc>
          <w:tcPr>
            <w:tcW w:w="2875" w:type="dxa"/>
          </w:tcPr>
          <w:p w14:paraId="7CAE9DFD"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308-319</w:t>
            </w:r>
          </w:p>
        </w:tc>
      </w:tr>
      <w:tr w:rsidR="00CE51AE" w:rsidRPr="0062127A" w14:paraId="03994722" w14:textId="77777777" w:rsidTr="0090522F">
        <w:tc>
          <w:tcPr>
            <w:tcW w:w="4855" w:type="dxa"/>
            <w:tcBorders>
              <w:top w:val="nil"/>
              <w:left w:val="nil"/>
              <w:bottom w:val="nil"/>
              <w:right w:val="nil"/>
            </w:tcBorders>
          </w:tcPr>
          <w:p w14:paraId="7B34E963"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37EA7E17"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39F40D66"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C 76-73%</w:t>
            </w:r>
          </w:p>
        </w:tc>
        <w:tc>
          <w:tcPr>
            <w:tcW w:w="2875" w:type="dxa"/>
          </w:tcPr>
          <w:p w14:paraId="62B2E21C"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292-307</w:t>
            </w:r>
          </w:p>
        </w:tc>
      </w:tr>
      <w:tr w:rsidR="00CE51AE" w:rsidRPr="0062127A" w14:paraId="43A7DE6E" w14:textId="77777777" w:rsidTr="0090522F">
        <w:tc>
          <w:tcPr>
            <w:tcW w:w="4855" w:type="dxa"/>
            <w:tcBorders>
              <w:top w:val="nil"/>
              <w:left w:val="nil"/>
              <w:bottom w:val="nil"/>
              <w:right w:val="nil"/>
            </w:tcBorders>
          </w:tcPr>
          <w:p w14:paraId="2A4A999A"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0AF36FE8"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3818CB48"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C- 72-70%</w:t>
            </w:r>
          </w:p>
        </w:tc>
        <w:tc>
          <w:tcPr>
            <w:tcW w:w="2875" w:type="dxa"/>
          </w:tcPr>
          <w:p w14:paraId="2A3B653F"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280-291</w:t>
            </w:r>
          </w:p>
        </w:tc>
      </w:tr>
      <w:tr w:rsidR="00CE51AE" w:rsidRPr="0062127A" w14:paraId="1AFB47A8" w14:textId="77777777" w:rsidTr="0090522F">
        <w:tc>
          <w:tcPr>
            <w:tcW w:w="4855" w:type="dxa"/>
            <w:tcBorders>
              <w:top w:val="nil"/>
              <w:left w:val="nil"/>
              <w:bottom w:val="nil"/>
              <w:right w:val="nil"/>
            </w:tcBorders>
          </w:tcPr>
          <w:p w14:paraId="1A0CF2D0"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7DCBC8A9"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0DDDF6F4"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D+ 69-67%</w:t>
            </w:r>
          </w:p>
        </w:tc>
        <w:tc>
          <w:tcPr>
            <w:tcW w:w="2875" w:type="dxa"/>
          </w:tcPr>
          <w:p w14:paraId="1757B65A"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268-279</w:t>
            </w:r>
          </w:p>
        </w:tc>
      </w:tr>
      <w:tr w:rsidR="00CE51AE" w:rsidRPr="0062127A" w14:paraId="1892E6E2" w14:textId="77777777" w:rsidTr="0090522F">
        <w:tc>
          <w:tcPr>
            <w:tcW w:w="4855" w:type="dxa"/>
            <w:tcBorders>
              <w:top w:val="nil"/>
              <w:left w:val="nil"/>
              <w:bottom w:val="nil"/>
              <w:right w:val="nil"/>
            </w:tcBorders>
          </w:tcPr>
          <w:p w14:paraId="34F8AAE9"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42C16CEF"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117CE0D2"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D 66-60%</w:t>
            </w:r>
          </w:p>
        </w:tc>
        <w:tc>
          <w:tcPr>
            <w:tcW w:w="2875" w:type="dxa"/>
          </w:tcPr>
          <w:p w14:paraId="7EC9A383"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240-267</w:t>
            </w:r>
          </w:p>
        </w:tc>
      </w:tr>
      <w:tr w:rsidR="00CE51AE" w:rsidRPr="0062127A" w14:paraId="73698403" w14:textId="77777777" w:rsidTr="0090522F">
        <w:tc>
          <w:tcPr>
            <w:tcW w:w="4855" w:type="dxa"/>
            <w:tcBorders>
              <w:top w:val="nil"/>
              <w:left w:val="nil"/>
              <w:bottom w:val="nil"/>
              <w:right w:val="nil"/>
            </w:tcBorders>
          </w:tcPr>
          <w:p w14:paraId="56B01D2E" w14:textId="77777777" w:rsidR="00CE51AE" w:rsidRPr="00112D2C" w:rsidRDefault="00CE51AE" w:rsidP="00F33040">
            <w:pPr>
              <w:spacing w:after="0" w:line="240" w:lineRule="auto"/>
              <w:rPr>
                <w:rFonts w:ascii="Arial" w:hAnsi="Arial" w:cs="Arial"/>
                <w:sz w:val="22"/>
              </w:rPr>
            </w:pPr>
          </w:p>
        </w:tc>
        <w:tc>
          <w:tcPr>
            <w:tcW w:w="2610" w:type="dxa"/>
            <w:tcBorders>
              <w:top w:val="nil"/>
              <w:left w:val="nil"/>
              <w:bottom w:val="nil"/>
              <w:right w:val="single" w:sz="4" w:space="0" w:color="auto"/>
            </w:tcBorders>
          </w:tcPr>
          <w:p w14:paraId="3D5C4694" w14:textId="77777777" w:rsidR="00CE51AE" w:rsidRPr="00112D2C" w:rsidRDefault="00CE51AE" w:rsidP="00F33040">
            <w:pPr>
              <w:spacing w:after="0" w:line="240" w:lineRule="auto"/>
              <w:rPr>
                <w:rFonts w:ascii="Arial" w:hAnsi="Arial" w:cs="Arial"/>
                <w:sz w:val="22"/>
              </w:rPr>
            </w:pPr>
          </w:p>
        </w:tc>
        <w:tc>
          <w:tcPr>
            <w:tcW w:w="2610" w:type="dxa"/>
            <w:tcBorders>
              <w:left w:val="single" w:sz="4" w:space="0" w:color="auto"/>
            </w:tcBorders>
          </w:tcPr>
          <w:p w14:paraId="2DBB7301" w14:textId="0EC01934" w:rsidR="00CE51AE" w:rsidRPr="00112D2C" w:rsidRDefault="00CE51AE" w:rsidP="0090522F">
            <w:pPr>
              <w:spacing w:after="0" w:line="240" w:lineRule="auto"/>
              <w:rPr>
                <w:rFonts w:ascii="Arial" w:hAnsi="Arial" w:cs="Arial"/>
                <w:sz w:val="22"/>
              </w:rPr>
            </w:pPr>
            <w:r w:rsidRPr="00112D2C">
              <w:rPr>
                <w:rFonts w:ascii="Arial" w:hAnsi="Arial" w:cs="Arial"/>
                <w:sz w:val="22"/>
              </w:rPr>
              <w:t xml:space="preserve">F </w:t>
            </w:r>
            <w:r w:rsidR="0090522F" w:rsidRPr="00112D2C">
              <w:rPr>
                <w:rFonts w:ascii="Arial" w:hAnsi="Arial" w:cs="Arial"/>
                <w:sz w:val="22"/>
              </w:rPr>
              <w:t xml:space="preserve">&lt;59% </w:t>
            </w:r>
          </w:p>
        </w:tc>
        <w:tc>
          <w:tcPr>
            <w:tcW w:w="2875" w:type="dxa"/>
          </w:tcPr>
          <w:p w14:paraId="0B37B6B9" w14:textId="77777777" w:rsidR="00CE51AE" w:rsidRPr="00112D2C" w:rsidRDefault="00CE51AE" w:rsidP="00F33040">
            <w:pPr>
              <w:spacing w:after="0" w:line="240" w:lineRule="auto"/>
              <w:rPr>
                <w:rFonts w:ascii="Arial" w:hAnsi="Arial" w:cs="Arial"/>
                <w:sz w:val="22"/>
              </w:rPr>
            </w:pPr>
            <w:r w:rsidRPr="00112D2C">
              <w:rPr>
                <w:rFonts w:ascii="Arial" w:hAnsi="Arial" w:cs="Arial"/>
                <w:sz w:val="22"/>
              </w:rPr>
              <w:t>&lt;=239</w:t>
            </w:r>
          </w:p>
        </w:tc>
      </w:tr>
    </w:tbl>
    <w:p w14:paraId="31FA58C2" w14:textId="77777777" w:rsidR="008F01C8" w:rsidRDefault="008F01C8" w:rsidP="000D4DAF">
      <w:pPr>
        <w:pStyle w:val="Heading1"/>
        <w:spacing w:before="0"/>
      </w:pPr>
    </w:p>
    <w:p w14:paraId="6C2BD314" w14:textId="77777777" w:rsidR="00F85DC2" w:rsidRPr="00223F1D" w:rsidRDefault="007C067D" w:rsidP="000D4DAF">
      <w:pPr>
        <w:pStyle w:val="Heading1"/>
        <w:spacing w:before="0"/>
      </w:pPr>
      <w:r w:rsidRPr="00223F1D">
        <w:t>University P</w:t>
      </w:r>
      <w:r w:rsidR="00815C42" w:rsidRPr="00223F1D">
        <w:t xml:space="preserve">olicies and </w:t>
      </w:r>
      <w:r w:rsidRPr="00223F1D">
        <w:t>R</w:t>
      </w:r>
      <w:r w:rsidR="00815C42" w:rsidRPr="00223F1D">
        <w:t>esources</w:t>
      </w:r>
      <w:bookmarkEnd w:id="20"/>
    </w:p>
    <w:p w14:paraId="684DA6D7" w14:textId="77777777" w:rsidR="00303FDF" w:rsidRPr="00223F1D" w:rsidRDefault="00303FDF" w:rsidP="00303FDF">
      <w:pPr>
        <w:spacing w:after="0"/>
        <w:rPr>
          <w:rFonts w:ascii="Arial" w:hAnsi="Arial" w:cs="Arial"/>
          <w:b/>
          <w:bCs/>
          <w:sz w:val="22"/>
        </w:rPr>
      </w:pPr>
    </w:p>
    <w:p w14:paraId="06067A9F" w14:textId="77777777" w:rsidR="00B77AB2" w:rsidRDefault="00B77AB2" w:rsidP="000E60AA">
      <w:pPr>
        <w:pStyle w:val="ListParagraph"/>
        <w:numPr>
          <w:ilvl w:val="0"/>
          <w:numId w:val="3"/>
        </w:numPr>
        <w:spacing w:after="0" w:line="240" w:lineRule="auto"/>
        <w:rPr>
          <w:rFonts w:ascii="Arial" w:hAnsi="Arial" w:cs="Arial"/>
          <w:sz w:val="22"/>
        </w:rPr>
      </w:pPr>
      <w:r w:rsidRPr="00CF21B6">
        <w:rPr>
          <w:rFonts w:ascii="Arial" w:hAnsi="Arial" w:cs="Arial"/>
          <w:sz w:val="22"/>
          <w:u w:val="single"/>
        </w:rPr>
        <w:t>Academic Honesty:</w:t>
      </w:r>
      <w:r w:rsidRPr="00CF21B6">
        <w:rPr>
          <w:rFonts w:ascii="Arial" w:hAnsi="Arial" w:cs="Arial"/>
          <w:sz w:val="22"/>
        </w:rPr>
        <w:t xml:space="preserve"> You are expected to be familiar with and abide by the University’s Honor Code. The Code can be found </w:t>
      </w:r>
      <w:hyperlink r:id="rId30" w:history="1">
        <w:r w:rsidRPr="00CF21B6">
          <w:rPr>
            <w:rStyle w:val="Hyperlink"/>
            <w:rFonts w:ascii="Arial" w:hAnsi="Arial" w:cs="Arial"/>
            <w:sz w:val="22"/>
          </w:rPr>
          <w:t>here</w:t>
        </w:r>
      </w:hyperlink>
      <w:r w:rsidRPr="00CF21B6">
        <w:rPr>
          <w:rFonts w:ascii="Arial" w:hAnsi="Arial" w:cs="Arial"/>
          <w:sz w:val="22"/>
        </w:rPr>
        <w:t xml:space="preserve">. It is your responsibility to see me if you have questions about these policies. George Mason University has an </w:t>
      </w:r>
      <w:r w:rsidRPr="00B77AB2">
        <w:rPr>
          <w:rFonts w:ascii="Arial" w:hAnsi="Arial" w:cs="Arial"/>
          <w:sz w:val="22"/>
        </w:rPr>
        <w:t>honor code</w:t>
      </w:r>
      <w:r w:rsidRPr="00CF21B6">
        <w:rPr>
          <w:rFonts w:ascii="Arial" w:hAnsi="Arial" w:cs="Arial"/>
          <w:sz w:val="22"/>
        </w:rPr>
        <w:t xml:space="preserve"> that states the following:</w:t>
      </w:r>
      <w:r>
        <w:rPr>
          <w:rFonts w:ascii="Arial" w:hAnsi="Arial" w:cs="Arial"/>
          <w:sz w:val="22"/>
        </w:rPr>
        <w:t xml:space="preserve"> </w:t>
      </w:r>
    </w:p>
    <w:p w14:paraId="419AEA8C" w14:textId="77777777" w:rsidR="00B77AB2" w:rsidRPr="00CF21B6" w:rsidRDefault="00B77AB2" w:rsidP="00B77AB2">
      <w:pPr>
        <w:spacing w:after="0" w:line="240" w:lineRule="auto"/>
        <w:ind w:left="1440"/>
        <w:rPr>
          <w:rFonts w:ascii="Arial" w:hAnsi="Arial" w:cs="Arial"/>
          <w:sz w:val="22"/>
        </w:rPr>
      </w:pPr>
      <w:r w:rsidRPr="00CF21B6">
        <w:rPr>
          <w:rFonts w:ascii="Arial" w:hAnsi="Arial" w:cs="Arial"/>
          <w:i/>
          <w:iCs/>
          <w:sz w:val="22"/>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w:t>
      </w:r>
      <w:r w:rsidRPr="00CF21B6">
        <w:rPr>
          <w:rFonts w:ascii="Arial" w:hAnsi="Arial" w:cs="Arial"/>
          <w:sz w:val="22"/>
        </w:rPr>
        <w:t xml:space="preserve"> </w:t>
      </w:r>
    </w:p>
    <w:p w14:paraId="6F24CCF5" w14:textId="77777777" w:rsidR="00B77AB2" w:rsidRPr="00223F1D" w:rsidRDefault="00B77AB2" w:rsidP="000E60AA">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1"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71D7B382" w14:textId="77777777" w:rsidR="00B77AB2" w:rsidRPr="00B77AB2" w:rsidRDefault="00D056BF" w:rsidP="000E60AA">
      <w:pPr>
        <w:pStyle w:val="ListParagraph"/>
        <w:numPr>
          <w:ilvl w:val="0"/>
          <w:numId w:val="3"/>
        </w:numPr>
        <w:spacing w:after="0" w:line="240" w:lineRule="auto"/>
        <w:rPr>
          <w:rFonts w:ascii="Arial" w:hAnsi="Arial" w:cs="Arial"/>
          <w:sz w:val="22"/>
        </w:rPr>
      </w:pPr>
      <w:hyperlink r:id="rId32" w:history="1"/>
      <w:r w:rsidR="00B77AB2" w:rsidRPr="00B77AB2">
        <w:rPr>
          <w:rFonts w:ascii="Arial" w:hAnsi="Arial" w:cs="Arial"/>
          <w:iCs/>
          <w:sz w:val="22"/>
          <w:u w:val="single"/>
        </w:rPr>
        <w:t>Student services</w:t>
      </w:r>
      <w:r w:rsidR="00B77AB2" w:rsidRPr="00B77AB2">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7B0E80A1" w14:textId="77777777" w:rsidR="00B77AB2" w:rsidRPr="00223F1D" w:rsidRDefault="00B77AB2" w:rsidP="000E60AA">
      <w:pPr>
        <w:pStyle w:val="ListParagraph"/>
        <w:numPr>
          <w:ilvl w:val="0"/>
          <w:numId w:val="3"/>
        </w:numPr>
        <w:spacing w:after="0" w:line="240" w:lineRule="auto"/>
        <w:rPr>
          <w:rFonts w:ascii="Arial" w:hAnsi="Arial" w:cs="Arial"/>
          <w:sz w:val="22"/>
        </w:rPr>
      </w:pPr>
      <w:r w:rsidRPr="00223F1D">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76698ACF" w14:textId="77777777" w:rsidR="008F01C8" w:rsidRPr="008F01C8" w:rsidRDefault="00D056BF" w:rsidP="000E60AA">
      <w:pPr>
        <w:pStyle w:val="ListParagraph"/>
        <w:numPr>
          <w:ilvl w:val="0"/>
          <w:numId w:val="3"/>
        </w:numPr>
        <w:spacing w:after="0" w:line="240" w:lineRule="auto"/>
        <w:rPr>
          <w:rFonts w:ascii="Arial" w:hAnsi="Arial" w:cs="Arial"/>
          <w:bCs/>
          <w:iCs/>
          <w:sz w:val="22"/>
        </w:rPr>
      </w:pPr>
      <w:hyperlink r:id="rId33" w:history="1">
        <w:r w:rsidR="00B77AB2" w:rsidRPr="00223F1D">
          <w:rPr>
            <w:rStyle w:val="Hyperlink"/>
            <w:rFonts w:ascii="Arial" w:hAnsi="Arial" w:cs="Arial"/>
            <w:sz w:val="22"/>
          </w:rPr>
          <w:t>The George Mason University Counseling and Psychological Services (CAPS)</w:t>
        </w:r>
      </w:hyperlink>
      <w:r w:rsidR="00B77AB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w:t>
      </w:r>
    </w:p>
    <w:p w14:paraId="49FF1DCF" w14:textId="77777777" w:rsidR="00B77AB2" w:rsidRPr="000424C5" w:rsidRDefault="00B77AB2" w:rsidP="000E60AA">
      <w:pPr>
        <w:pStyle w:val="ListParagraph"/>
        <w:numPr>
          <w:ilvl w:val="0"/>
          <w:numId w:val="3"/>
        </w:numPr>
        <w:spacing w:after="0" w:line="240" w:lineRule="auto"/>
        <w:rPr>
          <w:rFonts w:ascii="Arial" w:hAnsi="Arial" w:cs="Arial"/>
          <w:bCs/>
          <w:iCs/>
          <w:sz w:val="22"/>
        </w:rPr>
      </w:pPr>
      <w:r w:rsidRPr="00223F1D">
        <w:rPr>
          <w:rFonts w:ascii="Arial" w:hAnsi="Arial" w:cs="Arial"/>
          <w:sz w:val="22"/>
        </w:rPr>
        <w:t xml:space="preserve">Students with disabilities who seek accommodations in a course must be registered with the </w:t>
      </w:r>
      <w:hyperlink r:id="rId34" w:history="1">
        <w:r w:rsidRPr="00223F1D">
          <w:rPr>
            <w:rStyle w:val="Hyperlink"/>
            <w:rFonts w:ascii="Arial" w:hAnsi="Arial" w:cs="Arial"/>
            <w:sz w:val="22"/>
          </w:rPr>
          <w:t>George Mason University Office of Disability Services (ODS)</w:t>
        </w:r>
      </w:hyperlink>
      <w:r w:rsidRPr="00223F1D">
        <w:rPr>
          <w:rFonts w:ascii="Arial" w:hAnsi="Arial" w:cs="Arial"/>
          <w:sz w:val="22"/>
        </w:rPr>
        <w:t xml:space="preserve"> and inform their instructor, in writing, at the beginning of the semester.  </w:t>
      </w:r>
      <w:r w:rsidRPr="000424C5">
        <w:rPr>
          <w:rFonts w:ascii="Arial" w:hAnsi="Arial" w:cs="Arial"/>
          <w:bCs/>
          <w:iCs/>
          <w:sz w:val="22"/>
        </w:rPr>
        <w:t xml:space="preserve">All academic </w:t>
      </w:r>
      <w:r w:rsidRPr="000424C5">
        <w:rPr>
          <w:rFonts w:ascii="Arial" w:hAnsi="Arial" w:cs="Arial"/>
          <w:bCs/>
          <w:iCs/>
          <w:sz w:val="22"/>
        </w:rPr>
        <w:lastRenderedPageBreak/>
        <w:t xml:space="preserve">accommodations must be arranged through that office. Please note that accommodations </w:t>
      </w:r>
      <w:r w:rsidRPr="000424C5">
        <w:rPr>
          <w:rFonts w:ascii="Arial" w:hAnsi="Arial" w:cs="Arial"/>
          <w:bCs/>
          <w:iCs/>
          <w:sz w:val="22"/>
          <w:u w:val="single"/>
        </w:rPr>
        <w:t>MUST BE MADE BEFORE</w:t>
      </w:r>
      <w:r w:rsidRPr="000424C5">
        <w:rPr>
          <w:rFonts w:ascii="Arial" w:hAnsi="Arial" w:cs="Arial"/>
          <w:bCs/>
          <w:iCs/>
          <w:sz w:val="22"/>
        </w:rPr>
        <w:t xml:space="preserve"> assignments or exams are due. I cannot adjust your grade after the fact.</w:t>
      </w:r>
    </w:p>
    <w:p w14:paraId="5B277CB8" w14:textId="77777777" w:rsidR="00B77AB2" w:rsidRPr="00223F1D" w:rsidRDefault="00B77AB2" w:rsidP="000E60AA">
      <w:pPr>
        <w:pStyle w:val="ListParagraph"/>
        <w:numPr>
          <w:ilvl w:val="0"/>
          <w:numId w:val="3"/>
        </w:numPr>
        <w:spacing w:after="0" w:line="240" w:lineRule="auto"/>
        <w:rPr>
          <w:rFonts w:ascii="Arial" w:hAnsi="Arial" w:cs="Arial"/>
          <w:sz w:val="22"/>
        </w:rPr>
      </w:pPr>
      <w:r w:rsidRPr="00223F1D">
        <w:rPr>
          <w:rFonts w:ascii="Arial" w:hAnsi="Arial" w:cs="Arial"/>
          <w:sz w:val="22"/>
        </w:rPr>
        <w:t>Students must follow the university policy stating that all sound emitting devices shall be turned off during class unless otherwise authorized by the instructor.</w:t>
      </w:r>
    </w:p>
    <w:p w14:paraId="14E8759D" w14:textId="77777777" w:rsidR="00B77AB2" w:rsidRPr="00223F1D" w:rsidRDefault="00D056BF" w:rsidP="000E60AA">
      <w:pPr>
        <w:pStyle w:val="ListParagraph"/>
        <w:numPr>
          <w:ilvl w:val="0"/>
          <w:numId w:val="3"/>
        </w:numPr>
        <w:spacing w:after="0" w:line="240" w:lineRule="auto"/>
        <w:rPr>
          <w:rFonts w:ascii="Arial" w:hAnsi="Arial" w:cs="Arial"/>
          <w:sz w:val="22"/>
        </w:rPr>
      </w:pPr>
      <w:hyperlink r:id="rId35" w:history="1">
        <w:r w:rsidR="00B77AB2" w:rsidRPr="00223F1D">
          <w:rPr>
            <w:rStyle w:val="Hyperlink"/>
            <w:rFonts w:ascii="Arial" w:hAnsi="Arial" w:cs="Arial"/>
            <w:sz w:val="22"/>
          </w:rPr>
          <w:t>The George Mason University Writing Center</w:t>
        </w:r>
      </w:hyperlink>
      <w:r w:rsidR="00B77AB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4F4C88D" w14:textId="77777777" w:rsidR="008E3EC2" w:rsidRPr="00B77AB2" w:rsidRDefault="00D056BF" w:rsidP="000E60AA">
      <w:pPr>
        <w:pStyle w:val="ListParagraph"/>
        <w:numPr>
          <w:ilvl w:val="0"/>
          <w:numId w:val="3"/>
        </w:numPr>
        <w:spacing w:after="0" w:line="240" w:lineRule="auto"/>
        <w:rPr>
          <w:rFonts w:ascii="Arial" w:hAnsi="Arial" w:cs="Arial"/>
          <w:sz w:val="22"/>
        </w:rPr>
      </w:pPr>
      <w:hyperlink r:id="rId36" w:history="1">
        <w:r w:rsidR="00B77AB2" w:rsidRPr="00B77AB2">
          <w:rPr>
            <w:rStyle w:val="Hyperlink"/>
            <w:rFonts w:ascii="Arial" w:hAnsi="Arial" w:cs="Arial"/>
            <w:sz w:val="22"/>
          </w:rPr>
          <w:t>Diversity</w:t>
        </w:r>
      </w:hyperlink>
      <w:r w:rsidR="00B77AB2" w:rsidRPr="00B77AB2">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B77AB2" w:rsidSect="00A14516">
      <w:footerReference w:type="default" r:id="rId3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FA3A" w14:textId="77777777" w:rsidR="00D056BF" w:rsidRDefault="00D056BF" w:rsidP="00C72BE6">
      <w:pPr>
        <w:spacing w:after="0" w:line="240" w:lineRule="auto"/>
      </w:pPr>
      <w:r>
        <w:separator/>
      </w:r>
    </w:p>
  </w:endnote>
  <w:endnote w:type="continuationSeparator" w:id="0">
    <w:p w14:paraId="41DB2536" w14:textId="77777777" w:rsidR="00D056BF" w:rsidRDefault="00D056BF"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88D4" w14:textId="6EEA42DF" w:rsidR="00AF7026" w:rsidRDefault="00AF7026">
    <w:pPr>
      <w:pStyle w:val="Footer"/>
      <w:jc w:val="right"/>
    </w:pPr>
    <w:r>
      <w:fldChar w:fldCharType="begin"/>
    </w:r>
    <w:r>
      <w:instrText xml:space="preserve"> PAGE   \* MERGEFORMAT </w:instrText>
    </w:r>
    <w:r>
      <w:fldChar w:fldCharType="separate"/>
    </w:r>
    <w:r w:rsidR="00112D2C">
      <w:rPr>
        <w:noProof/>
      </w:rPr>
      <w:t>10</w:t>
    </w:r>
    <w:r>
      <w:rPr>
        <w:noProof/>
      </w:rPr>
      <w:fldChar w:fldCharType="end"/>
    </w:r>
  </w:p>
  <w:p w14:paraId="754CFBEA"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667C" w14:textId="77777777" w:rsidR="00D056BF" w:rsidRDefault="00D056BF" w:rsidP="00C72BE6">
      <w:pPr>
        <w:spacing w:after="0" w:line="240" w:lineRule="auto"/>
      </w:pPr>
      <w:r>
        <w:separator/>
      </w:r>
    </w:p>
  </w:footnote>
  <w:footnote w:type="continuationSeparator" w:id="0">
    <w:p w14:paraId="057F9137" w14:textId="77777777" w:rsidR="00D056BF" w:rsidRDefault="00D056BF"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DE1"/>
    <w:multiLevelType w:val="hybridMultilevel"/>
    <w:tmpl w:val="D1FC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974"/>
    <w:multiLevelType w:val="hybridMultilevel"/>
    <w:tmpl w:val="55EA5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5FA"/>
    <w:multiLevelType w:val="hybridMultilevel"/>
    <w:tmpl w:val="3C14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C7CB6"/>
    <w:multiLevelType w:val="hybridMultilevel"/>
    <w:tmpl w:val="31587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048718C"/>
    <w:multiLevelType w:val="hybridMultilevel"/>
    <w:tmpl w:val="8C9A6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A2774"/>
    <w:multiLevelType w:val="hybridMultilevel"/>
    <w:tmpl w:val="802EF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F86B17"/>
    <w:multiLevelType w:val="hybridMultilevel"/>
    <w:tmpl w:val="4B7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543B6"/>
    <w:multiLevelType w:val="hybridMultilevel"/>
    <w:tmpl w:val="D4F2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71453"/>
    <w:multiLevelType w:val="hybridMultilevel"/>
    <w:tmpl w:val="F302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C762E8"/>
    <w:multiLevelType w:val="hybridMultilevel"/>
    <w:tmpl w:val="5672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786224F"/>
    <w:multiLevelType w:val="hybridMultilevel"/>
    <w:tmpl w:val="E8848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5E0CCF"/>
    <w:multiLevelType w:val="hybridMultilevel"/>
    <w:tmpl w:val="0B78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0"/>
  </w:num>
  <w:num w:numId="6">
    <w:abstractNumId w:val="8"/>
  </w:num>
  <w:num w:numId="7">
    <w:abstractNumId w:val="2"/>
  </w:num>
  <w:num w:numId="8">
    <w:abstractNumId w:val="14"/>
  </w:num>
  <w:num w:numId="9">
    <w:abstractNumId w:val="6"/>
  </w:num>
  <w:num w:numId="10">
    <w:abstractNumId w:val="7"/>
  </w:num>
  <w:num w:numId="11">
    <w:abstractNumId w:val="11"/>
  </w:num>
  <w:num w:numId="12">
    <w:abstractNumId w:val="10"/>
  </w:num>
  <w:num w:numId="13">
    <w:abstractNumId w:val="3"/>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12F"/>
    <w:rsid w:val="00001CB6"/>
    <w:rsid w:val="000146E1"/>
    <w:rsid w:val="0002479B"/>
    <w:rsid w:val="000275FE"/>
    <w:rsid w:val="000302A0"/>
    <w:rsid w:val="00030A44"/>
    <w:rsid w:val="00033A14"/>
    <w:rsid w:val="00035FCA"/>
    <w:rsid w:val="00053AF3"/>
    <w:rsid w:val="000567D8"/>
    <w:rsid w:val="0009042C"/>
    <w:rsid w:val="00090B2E"/>
    <w:rsid w:val="00092918"/>
    <w:rsid w:val="000A01B0"/>
    <w:rsid w:val="000A790E"/>
    <w:rsid w:val="000B0C72"/>
    <w:rsid w:val="000B1AFD"/>
    <w:rsid w:val="000B3BA3"/>
    <w:rsid w:val="000C3014"/>
    <w:rsid w:val="000C6C1B"/>
    <w:rsid w:val="000D1C66"/>
    <w:rsid w:val="000D2F80"/>
    <w:rsid w:val="000D4DAF"/>
    <w:rsid w:val="000E08FF"/>
    <w:rsid w:val="000E3EC8"/>
    <w:rsid w:val="000E60AA"/>
    <w:rsid w:val="000F2EDA"/>
    <w:rsid w:val="0010732C"/>
    <w:rsid w:val="00111376"/>
    <w:rsid w:val="00112D2C"/>
    <w:rsid w:val="001210EC"/>
    <w:rsid w:val="00131A04"/>
    <w:rsid w:val="00152196"/>
    <w:rsid w:val="00152814"/>
    <w:rsid w:val="00153CDC"/>
    <w:rsid w:val="00160400"/>
    <w:rsid w:val="00161708"/>
    <w:rsid w:val="0016335C"/>
    <w:rsid w:val="00163D1B"/>
    <w:rsid w:val="00167E05"/>
    <w:rsid w:val="00171856"/>
    <w:rsid w:val="00181828"/>
    <w:rsid w:val="0019280D"/>
    <w:rsid w:val="00195398"/>
    <w:rsid w:val="001A014E"/>
    <w:rsid w:val="001A1F45"/>
    <w:rsid w:val="001A665C"/>
    <w:rsid w:val="001C4519"/>
    <w:rsid w:val="001E31CE"/>
    <w:rsid w:val="001F08D8"/>
    <w:rsid w:val="001F09A7"/>
    <w:rsid w:val="001F322E"/>
    <w:rsid w:val="001F388C"/>
    <w:rsid w:val="002022BD"/>
    <w:rsid w:val="00210910"/>
    <w:rsid w:val="002157E1"/>
    <w:rsid w:val="0021737F"/>
    <w:rsid w:val="00223F1D"/>
    <w:rsid w:val="00233092"/>
    <w:rsid w:val="0025008D"/>
    <w:rsid w:val="00250123"/>
    <w:rsid w:val="00257602"/>
    <w:rsid w:val="00260ED6"/>
    <w:rsid w:val="0026153A"/>
    <w:rsid w:val="00280CE0"/>
    <w:rsid w:val="00294394"/>
    <w:rsid w:val="00294E18"/>
    <w:rsid w:val="00295FE5"/>
    <w:rsid w:val="002A6166"/>
    <w:rsid w:val="002B3997"/>
    <w:rsid w:val="002B4AB6"/>
    <w:rsid w:val="002B4AC9"/>
    <w:rsid w:val="002B5C10"/>
    <w:rsid w:val="002B67B7"/>
    <w:rsid w:val="002C53AE"/>
    <w:rsid w:val="002C569A"/>
    <w:rsid w:val="002D1775"/>
    <w:rsid w:val="002D3589"/>
    <w:rsid w:val="002D5792"/>
    <w:rsid w:val="002D6A91"/>
    <w:rsid w:val="002F33F7"/>
    <w:rsid w:val="00303044"/>
    <w:rsid w:val="00303FDF"/>
    <w:rsid w:val="00304CA7"/>
    <w:rsid w:val="00306CD7"/>
    <w:rsid w:val="00313EA4"/>
    <w:rsid w:val="00327486"/>
    <w:rsid w:val="00332E18"/>
    <w:rsid w:val="00333472"/>
    <w:rsid w:val="0033424B"/>
    <w:rsid w:val="00334E5F"/>
    <w:rsid w:val="00350F8C"/>
    <w:rsid w:val="003512A0"/>
    <w:rsid w:val="00355488"/>
    <w:rsid w:val="00356751"/>
    <w:rsid w:val="003603C2"/>
    <w:rsid w:val="00363814"/>
    <w:rsid w:val="00370609"/>
    <w:rsid w:val="0039063C"/>
    <w:rsid w:val="00391870"/>
    <w:rsid w:val="003A1B50"/>
    <w:rsid w:val="003A7EDE"/>
    <w:rsid w:val="003B1800"/>
    <w:rsid w:val="003B2298"/>
    <w:rsid w:val="003B5ECE"/>
    <w:rsid w:val="003C0898"/>
    <w:rsid w:val="003D47C5"/>
    <w:rsid w:val="003D49C1"/>
    <w:rsid w:val="003F1ED8"/>
    <w:rsid w:val="003F7A4F"/>
    <w:rsid w:val="00411378"/>
    <w:rsid w:val="00417029"/>
    <w:rsid w:val="004173B9"/>
    <w:rsid w:val="00417B83"/>
    <w:rsid w:val="0042213D"/>
    <w:rsid w:val="00433902"/>
    <w:rsid w:val="00445754"/>
    <w:rsid w:val="00446F04"/>
    <w:rsid w:val="00451635"/>
    <w:rsid w:val="0045394C"/>
    <w:rsid w:val="0045479D"/>
    <w:rsid w:val="00463090"/>
    <w:rsid w:val="00483DAC"/>
    <w:rsid w:val="00484FD7"/>
    <w:rsid w:val="00490AE4"/>
    <w:rsid w:val="0049608E"/>
    <w:rsid w:val="004A1785"/>
    <w:rsid w:val="004A4828"/>
    <w:rsid w:val="004B393E"/>
    <w:rsid w:val="004C1D90"/>
    <w:rsid w:val="004D0F86"/>
    <w:rsid w:val="004D49AF"/>
    <w:rsid w:val="004D50E7"/>
    <w:rsid w:val="004E31B1"/>
    <w:rsid w:val="004E5C32"/>
    <w:rsid w:val="004E6177"/>
    <w:rsid w:val="004F44A8"/>
    <w:rsid w:val="0050062F"/>
    <w:rsid w:val="005017D1"/>
    <w:rsid w:val="00501874"/>
    <w:rsid w:val="00505A54"/>
    <w:rsid w:val="00513904"/>
    <w:rsid w:val="00513C2C"/>
    <w:rsid w:val="00534750"/>
    <w:rsid w:val="005371B8"/>
    <w:rsid w:val="00544067"/>
    <w:rsid w:val="005449CE"/>
    <w:rsid w:val="005469F9"/>
    <w:rsid w:val="005516F3"/>
    <w:rsid w:val="005552C6"/>
    <w:rsid w:val="00561989"/>
    <w:rsid w:val="00561F72"/>
    <w:rsid w:val="0056762B"/>
    <w:rsid w:val="00577510"/>
    <w:rsid w:val="00580CEC"/>
    <w:rsid w:val="00582597"/>
    <w:rsid w:val="005849D5"/>
    <w:rsid w:val="005931BE"/>
    <w:rsid w:val="005A0537"/>
    <w:rsid w:val="005A10EF"/>
    <w:rsid w:val="005A4414"/>
    <w:rsid w:val="005B04D8"/>
    <w:rsid w:val="005B4FBC"/>
    <w:rsid w:val="005D0BD3"/>
    <w:rsid w:val="005D1D35"/>
    <w:rsid w:val="005D5C8E"/>
    <w:rsid w:val="005F1226"/>
    <w:rsid w:val="00600CAA"/>
    <w:rsid w:val="006019CD"/>
    <w:rsid w:val="006056CC"/>
    <w:rsid w:val="00610995"/>
    <w:rsid w:val="00611982"/>
    <w:rsid w:val="006147CC"/>
    <w:rsid w:val="0061648A"/>
    <w:rsid w:val="0062127A"/>
    <w:rsid w:val="0062628B"/>
    <w:rsid w:val="00635EB6"/>
    <w:rsid w:val="00646594"/>
    <w:rsid w:val="0066225A"/>
    <w:rsid w:val="006976CD"/>
    <w:rsid w:val="006A09C6"/>
    <w:rsid w:val="006A2585"/>
    <w:rsid w:val="006A4E30"/>
    <w:rsid w:val="006A7416"/>
    <w:rsid w:val="006B41CE"/>
    <w:rsid w:val="006C0AA3"/>
    <w:rsid w:val="006D060A"/>
    <w:rsid w:val="006F20BA"/>
    <w:rsid w:val="006F2F04"/>
    <w:rsid w:val="007003F2"/>
    <w:rsid w:val="00707D23"/>
    <w:rsid w:val="00713098"/>
    <w:rsid w:val="00722604"/>
    <w:rsid w:val="007236A9"/>
    <w:rsid w:val="00726FDB"/>
    <w:rsid w:val="007361C6"/>
    <w:rsid w:val="00736D1C"/>
    <w:rsid w:val="00743E57"/>
    <w:rsid w:val="00744F3E"/>
    <w:rsid w:val="00746FCC"/>
    <w:rsid w:val="00751C4B"/>
    <w:rsid w:val="0075358E"/>
    <w:rsid w:val="007539EE"/>
    <w:rsid w:val="00753AEB"/>
    <w:rsid w:val="00753DBD"/>
    <w:rsid w:val="00756468"/>
    <w:rsid w:val="00762296"/>
    <w:rsid w:val="00770D7F"/>
    <w:rsid w:val="0077319B"/>
    <w:rsid w:val="00782A52"/>
    <w:rsid w:val="00782EBB"/>
    <w:rsid w:val="00783C6D"/>
    <w:rsid w:val="007954E0"/>
    <w:rsid w:val="00795DEA"/>
    <w:rsid w:val="007B3A7A"/>
    <w:rsid w:val="007B4E2B"/>
    <w:rsid w:val="007B54D0"/>
    <w:rsid w:val="007B794A"/>
    <w:rsid w:val="007C067D"/>
    <w:rsid w:val="007C4A31"/>
    <w:rsid w:val="007C620E"/>
    <w:rsid w:val="007D2B68"/>
    <w:rsid w:val="007D2D20"/>
    <w:rsid w:val="007D2D49"/>
    <w:rsid w:val="007E3923"/>
    <w:rsid w:val="007E5A4E"/>
    <w:rsid w:val="007F4334"/>
    <w:rsid w:val="00814020"/>
    <w:rsid w:val="00814477"/>
    <w:rsid w:val="008156C8"/>
    <w:rsid w:val="00815C42"/>
    <w:rsid w:val="00816B31"/>
    <w:rsid w:val="00824558"/>
    <w:rsid w:val="0083434C"/>
    <w:rsid w:val="00835C24"/>
    <w:rsid w:val="00841300"/>
    <w:rsid w:val="008436B9"/>
    <w:rsid w:val="00844302"/>
    <w:rsid w:val="0086032F"/>
    <w:rsid w:val="00861966"/>
    <w:rsid w:val="00880655"/>
    <w:rsid w:val="008942AA"/>
    <w:rsid w:val="008A4E0F"/>
    <w:rsid w:val="008A6BC1"/>
    <w:rsid w:val="008B08FE"/>
    <w:rsid w:val="008B5BD6"/>
    <w:rsid w:val="008C0961"/>
    <w:rsid w:val="008D3996"/>
    <w:rsid w:val="008D3BD1"/>
    <w:rsid w:val="008D5B3B"/>
    <w:rsid w:val="008E3EC2"/>
    <w:rsid w:val="008E5CD0"/>
    <w:rsid w:val="008F01C8"/>
    <w:rsid w:val="008F6330"/>
    <w:rsid w:val="0090095C"/>
    <w:rsid w:val="00904EBD"/>
    <w:rsid w:val="0090522F"/>
    <w:rsid w:val="0091277E"/>
    <w:rsid w:val="00914872"/>
    <w:rsid w:val="00921BF6"/>
    <w:rsid w:val="009423B1"/>
    <w:rsid w:val="00947E43"/>
    <w:rsid w:val="009577C2"/>
    <w:rsid w:val="0096034F"/>
    <w:rsid w:val="00960DCB"/>
    <w:rsid w:val="00964033"/>
    <w:rsid w:val="00967FA9"/>
    <w:rsid w:val="00986050"/>
    <w:rsid w:val="009A0FE2"/>
    <w:rsid w:val="009A2236"/>
    <w:rsid w:val="009C49D0"/>
    <w:rsid w:val="009E020C"/>
    <w:rsid w:val="00A10089"/>
    <w:rsid w:val="00A14516"/>
    <w:rsid w:val="00A16901"/>
    <w:rsid w:val="00A328B2"/>
    <w:rsid w:val="00A35799"/>
    <w:rsid w:val="00A4704B"/>
    <w:rsid w:val="00A6064C"/>
    <w:rsid w:val="00A71DC4"/>
    <w:rsid w:val="00A72A90"/>
    <w:rsid w:val="00A80B18"/>
    <w:rsid w:val="00A810D4"/>
    <w:rsid w:val="00A81224"/>
    <w:rsid w:val="00A828B1"/>
    <w:rsid w:val="00A83436"/>
    <w:rsid w:val="00A83553"/>
    <w:rsid w:val="00A8366E"/>
    <w:rsid w:val="00A84CFE"/>
    <w:rsid w:val="00A91C94"/>
    <w:rsid w:val="00AB2998"/>
    <w:rsid w:val="00AB562C"/>
    <w:rsid w:val="00AC16B9"/>
    <w:rsid w:val="00AC2C9D"/>
    <w:rsid w:val="00AC72E2"/>
    <w:rsid w:val="00AD0037"/>
    <w:rsid w:val="00AD24ED"/>
    <w:rsid w:val="00AD41F4"/>
    <w:rsid w:val="00AD7234"/>
    <w:rsid w:val="00AE438C"/>
    <w:rsid w:val="00AE4574"/>
    <w:rsid w:val="00AF18E8"/>
    <w:rsid w:val="00AF7026"/>
    <w:rsid w:val="00B22FCA"/>
    <w:rsid w:val="00B2649E"/>
    <w:rsid w:val="00B30F95"/>
    <w:rsid w:val="00B36C91"/>
    <w:rsid w:val="00B52F66"/>
    <w:rsid w:val="00B5508A"/>
    <w:rsid w:val="00B713B1"/>
    <w:rsid w:val="00B741D1"/>
    <w:rsid w:val="00B74D38"/>
    <w:rsid w:val="00B7556D"/>
    <w:rsid w:val="00B77AB2"/>
    <w:rsid w:val="00B84574"/>
    <w:rsid w:val="00B84FD6"/>
    <w:rsid w:val="00B86F7B"/>
    <w:rsid w:val="00BA4C75"/>
    <w:rsid w:val="00BA615A"/>
    <w:rsid w:val="00BA6CFB"/>
    <w:rsid w:val="00BF5789"/>
    <w:rsid w:val="00C13C83"/>
    <w:rsid w:val="00C24095"/>
    <w:rsid w:val="00C310ED"/>
    <w:rsid w:val="00C31B3C"/>
    <w:rsid w:val="00C650A3"/>
    <w:rsid w:val="00C67D10"/>
    <w:rsid w:val="00C72BE6"/>
    <w:rsid w:val="00C730E6"/>
    <w:rsid w:val="00C7335F"/>
    <w:rsid w:val="00C85DAE"/>
    <w:rsid w:val="00CA5430"/>
    <w:rsid w:val="00CB0D2E"/>
    <w:rsid w:val="00CB523B"/>
    <w:rsid w:val="00CB78B5"/>
    <w:rsid w:val="00CE49AC"/>
    <w:rsid w:val="00CE51AE"/>
    <w:rsid w:val="00CE6FBA"/>
    <w:rsid w:val="00CE7918"/>
    <w:rsid w:val="00CE7B73"/>
    <w:rsid w:val="00D016BD"/>
    <w:rsid w:val="00D02EF6"/>
    <w:rsid w:val="00D056BF"/>
    <w:rsid w:val="00D11586"/>
    <w:rsid w:val="00D30E41"/>
    <w:rsid w:val="00D3347F"/>
    <w:rsid w:val="00D53A81"/>
    <w:rsid w:val="00D64E80"/>
    <w:rsid w:val="00D762BB"/>
    <w:rsid w:val="00D82406"/>
    <w:rsid w:val="00D93555"/>
    <w:rsid w:val="00D9513B"/>
    <w:rsid w:val="00D9559C"/>
    <w:rsid w:val="00D95A95"/>
    <w:rsid w:val="00D97CA9"/>
    <w:rsid w:val="00DA1E75"/>
    <w:rsid w:val="00DA2312"/>
    <w:rsid w:val="00DA55F4"/>
    <w:rsid w:val="00DB11C0"/>
    <w:rsid w:val="00DB3ECC"/>
    <w:rsid w:val="00DC3414"/>
    <w:rsid w:val="00DD1B9A"/>
    <w:rsid w:val="00DE7F56"/>
    <w:rsid w:val="00DF40BD"/>
    <w:rsid w:val="00E04333"/>
    <w:rsid w:val="00E06D0E"/>
    <w:rsid w:val="00E17818"/>
    <w:rsid w:val="00E1782B"/>
    <w:rsid w:val="00E301EC"/>
    <w:rsid w:val="00E334F3"/>
    <w:rsid w:val="00E45659"/>
    <w:rsid w:val="00E47F28"/>
    <w:rsid w:val="00E529CD"/>
    <w:rsid w:val="00E56BA9"/>
    <w:rsid w:val="00E57A24"/>
    <w:rsid w:val="00E62AC0"/>
    <w:rsid w:val="00E66068"/>
    <w:rsid w:val="00E66C27"/>
    <w:rsid w:val="00E72216"/>
    <w:rsid w:val="00E7249A"/>
    <w:rsid w:val="00E778EA"/>
    <w:rsid w:val="00E80C80"/>
    <w:rsid w:val="00E84F20"/>
    <w:rsid w:val="00E95872"/>
    <w:rsid w:val="00E96FF7"/>
    <w:rsid w:val="00EA2D09"/>
    <w:rsid w:val="00EA49A5"/>
    <w:rsid w:val="00EC0870"/>
    <w:rsid w:val="00EC7D47"/>
    <w:rsid w:val="00ED36C5"/>
    <w:rsid w:val="00ED77C6"/>
    <w:rsid w:val="00ED7A4F"/>
    <w:rsid w:val="00EE3031"/>
    <w:rsid w:val="00EF110E"/>
    <w:rsid w:val="00EF2B00"/>
    <w:rsid w:val="00EF7BD7"/>
    <w:rsid w:val="00F067BC"/>
    <w:rsid w:val="00F118C1"/>
    <w:rsid w:val="00F14325"/>
    <w:rsid w:val="00F17A80"/>
    <w:rsid w:val="00F17B84"/>
    <w:rsid w:val="00F21824"/>
    <w:rsid w:val="00F25D7C"/>
    <w:rsid w:val="00F33040"/>
    <w:rsid w:val="00F35E0C"/>
    <w:rsid w:val="00F36A24"/>
    <w:rsid w:val="00F40AE9"/>
    <w:rsid w:val="00F40B61"/>
    <w:rsid w:val="00F45F67"/>
    <w:rsid w:val="00F52A32"/>
    <w:rsid w:val="00F52F2B"/>
    <w:rsid w:val="00F55975"/>
    <w:rsid w:val="00F60312"/>
    <w:rsid w:val="00F63D21"/>
    <w:rsid w:val="00F719DA"/>
    <w:rsid w:val="00F7584C"/>
    <w:rsid w:val="00F7614D"/>
    <w:rsid w:val="00F832BC"/>
    <w:rsid w:val="00F85DC2"/>
    <w:rsid w:val="00F86698"/>
    <w:rsid w:val="00F869EC"/>
    <w:rsid w:val="00F87F6D"/>
    <w:rsid w:val="00F93B9E"/>
    <w:rsid w:val="00F94346"/>
    <w:rsid w:val="00F966C2"/>
    <w:rsid w:val="00FA41A5"/>
    <w:rsid w:val="00FB0200"/>
    <w:rsid w:val="00FB1E91"/>
    <w:rsid w:val="00FB313F"/>
    <w:rsid w:val="00FC0FF5"/>
    <w:rsid w:val="00FC3339"/>
    <w:rsid w:val="00FC67D9"/>
    <w:rsid w:val="00FC7BD9"/>
    <w:rsid w:val="00FD458E"/>
    <w:rsid w:val="00FD4D6A"/>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309D"/>
  <w15:chartTrackingRefBased/>
  <w15:docId w15:val="{35D38D65-38DF-4912-9925-79C25CD2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customStyle="1" w:styleId="Default">
    <w:name w:val="Default"/>
    <w:rsid w:val="000D4D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mason.gmu.edu" TargetMode="External"/><Relationship Id="rId18" Type="http://schemas.openxmlformats.org/officeDocument/2006/relationships/hyperlink" Target="http://mymason.gmu.edu" TargetMode="External"/><Relationship Id="rId26" Type="http://schemas.openxmlformats.org/officeDocument/2006/relationships/hyperlink" Target="http://www.real.com/realplayer/searc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et.adobe.com/reader/" TargetMode="External"/><Relationship Id="rId34" Type="http://schemas.openxmlformats.org/officeDocument/2006/relationships/hyperlink" Target="http://ods.gmu.edu/" TargetMode="External"/><Relationship Id="rId7" Type="http://schemas.openxmlformats.org/officeDocument/2006/relationships/settings" Target="settings.xml"/><Relationship Id="rId12" Type="http://schemas.openxmlformats.org/officeDocument/2006/relationships/hyperlink" Target="mailto:ylee65@gmu.edu" TargetMode="External"/><Relationship Id="rId17" Type="http://schemas.openxmlformats.org/officeDocument/2006/relationships/hyperlink" Target="http://itservices.gmu.edu/services/view-service.cfm?customel_dataPageID_4609=6233" TargetMode="External"/><Relationship Id="rId25" Type="http://schemas.openxmlformats.org/officeDocument/2006/relationships/hyperlink" Target="http://support.apple.com/downloads/" TargetMode="External"/><Relationship Id="rId33" Type="http://schemas.openxmlformats.org/officeDocument/2006/relationships/hyperlink" Target="http://caps.gmu.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triottech.gmu.edu/get-started/" TargetMode="External"/><Relationship Id="rId20" Type="http://schemas.openxmlformats.org/officeDocument/2006/relationships/hyperlink" Target="http://mymasonportal.gmu.edu/" TargetMode="External"/><Relationship Id="rId29" Type="http://schemas.openxmlformats.org/officeDocument/2006/relationships/hyperlink" Target="http://compstore.g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llef@gmu.edu" TargetMode="External"/><Relationship Id="rId24" Type="http://schemas.openxmlformats.org/officeDocument/2006/relationships/hyperlink" Target="http://windows.microsoft.com/en-US/windows/products/windows-media-player" TargetMode="External"/><Relationship Id="rId32" Type="http://schemas.openxmlformats.org/officeDocument/2006/relationships/hyperlink" Target="http://summer.gmu.edu/registratio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ursessupport.gmu.edu/Students/" TargetMode="External"/><Relationship Id="rId23" Type="http://schemas.openxmlformats.org/officeDocument/2006/relationships/hyperlink" Target="http://www.java.com/en/download/" TargetMode="External"/><Relationship Id="rId28" Type="http://schemas.openxmlformats.org/officeDocument/2006/relationships/hyperlink" Target="https://youtu.be/Hmm9Q-T0oTo"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endnotes" Target="endnotes.xml"/><Relationship Id="rId19" Type="http://schemas.openxmlformats.org/officeDocument/2006/relationships/hyperlink" Target="https://help.blackboard.com/en-us/Learn/9.1_SP_10_and_SP_11/Student/002_Browser_Support_SP_11" TargetMode="External"/><Relationship Id="rId31" Type="http://schemas.openxmlformats.org/officeDocument/2006/relationships/hyperlink" Target="http://universitypolicy.gmu.edu/policies/responsible-use-of-compu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services.gmu.edu/" TargetMode="External"/><Relationship Id="rId22" Type="http://schemas.openxmlformats.org/officeDocument/2006/relationships/hyperlink" Target="http://get.adobe.com/flashplayer/" TargetMode="External"/><Relationship Id="rId27" Type="http://schemas.openxmlformats.org/officeDocument/2006/relationships/hyperlink" Target="http://antivirus.gmu.edu/" TargetMode="External"/><Relationship Id="rId30" Type="http://schemas.openxmlformats.org/officeDocument/2006/relationships/hyperlink" Target="https://oai.gmu.edu/mason-honor-code/" TargetMode="External"/><Relationship Id="rId35"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9" ma:contentTypeDescription="Create a new document." ma:contentTypeScope="" ma:versionID="f8830f58fbf960be1e7353f45c13bf9a">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5db00edfc096c862c89dbb707a1495ad"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F09B-8839-498B-A838-6FC92946D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3B48B-B93C-43FD-82F1-1FA601A5FD3C}">
  <ds:schemaRefs>
    <ds:schemaRef ds:uri="http://schemas.microsoft.com/sharepoint/v3/contenttype/forms"/>
  </ds:schemaRefs>
</ds:datastoreItem>
</file>

<file path=customXml/itemProps3.xml><?xml version="1.0" encoding="utf-8"?>
<ds:datastoreItem xmlns:ds="http://schemas.openxmlformats.org/officeDocument/2006/customXml" ds:itemID="{084E6D77-7DF0-4102-8391-CCDA5513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98063-BE4E-49FF-B33E-793BDA2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10</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19201</CharactersWithSpaces>
  <SharedDoc>false</SharedDoc>
  <HLinks>
    <vt:vector size="204" baseType="variant">
      <vt:variant>
        <vt:i4>8192117</vt:i4>
      </vt:variant>
      <vt:variant>
        <vt:i4>99</vt:i4>
      </vt:variant>
      <vt:variant>
        <vt:i4>0</vt:i4>
      </vt:variant>
      <vt:variant>
        <vt:i4>5</vt:i4>
      </vt:variant>
      <vt:variant>
        <vt:lpwstr>http://ctfe.gmu.edu/professional-development/mason-diversity-statement/</vt:lpwstr>
      </vt:variant>
      <vt:variant>
        <vt:lpwstr/>
      </vt:variant>
      <vt:variant>
        <vt:i4>5898240</vt:i4>
      </vt:variant>
      <vt:variant>
        <vt:i4>96</vt:i4>
      </vt:variant>
      <vt:variant>
        <vt:i4>0</vt:i4>
      </vt:variant>
      <vt:variant>
        <vt:i4>5</vt:i4>
      </vt:variant>
      <vt:variant>
        <vt:lpwstr>http://writingcenter.gmu.edu/</vt:lpwstr>
      </vt:variant>
      <vt:variant>
        <vt:lpwstr/>
      </vt:variant>
      <vt:variant>
        <vt:i4>3473508</vt:i4>
      </vt:variant>
      <vt:variant>
        <vt:i4>93</vt:i4>
      </vt:variant>
      <vt:variant>
        <vt:i4>0</vt:i4>
      </vt:variant>
      <vt:variant>
        <vt:i4>5</vt:i4>
      </vt:variant>
      <vt:variant>
        <vt:lpwstr>http://ods.gmu.edu/</vt:lpwstr>
      </vt:variant>
      <vt:variant>
        <vt:lpwstr/>
      </vt:variant>
      <vt:variant>
        <vt:i4>1966105</vt:i4>
      </vt:variant>
      <vt:variant>
        <vt:i4>90</vt:i4>
      </vt:variant>
      <vt:variant>
        <vt:i4>0</vt:i4>
      </vt:variant>
      <vt:variant>
        <vt:i4>5</vt:i4>
      </vt:variant>
      <vt:variant>
        <vt:lpwstr>http://caps.gmu.edu/</vt:lpwstr>
      </vt:variant>
      <vt:variant>
        <vt:lpwstr/>
      </vt:variant>
      <vt:variant>
        <vt:i4>6815854</vt:i4>
      </vt:variant>
      <vt:variant>
        <vt:i4>87</vt:i4>
      </vt:variant>
      <vt:variant>
        <vt:i4>0</vt:i4>
      </vt:variant>
      <vt:variant>
        <vt:i4>5</vt:i4>
      </vt:variant>
      <vt:variant>
        <vt:lpwstr>http://summer.gmu.edu/registration/</vt:lpwstr>
      </vt:variant>
      <vt:variant>
        <vt:lpwstr/>
      </vt:variant>
      <vt:variant>
        <vt:i4>7471141</vt:i4>
      </vt:variant>
      <vt:variant>
        <vt:i4>84</vt:i4>
      </vt:variant>
      <vt:variant>
        <vt:i4>0</vt:i4>
      </vt:variant>
      <vt:variant>
        <vt:i4>5</vt:i4>
      </vt:variant>
      <vt:variant>
        <vt:lpwstr>http://universitypolicy.gmu.edu/policies/responsible-use-of-computing/</vt:lpwstr>
      </vt:variant>
      <vt:variant>
        <vt:lpwstr/>
      </vt:variant>
      <vt:variant>
        <vt:i4>5374023</vt:i4>
      </vt:variant>
      <vt:variant>
        <vt:i4>81</vt:i4>
      </vt:variant>
      <vt:variant>
        <vt:i4>0</vt:i4>
      </vt:variant>
      <vt:variant>
        <vt:i4>5</vt:i4>
      </vt:variant>
      <vt:variant>
        <vt:lpwstr>https://oai.gmu.edu/mason-honor-code/</vt:lpwstr>
      </vt:variant>
      <vt:variant>
        <vt:lpwstr/>
      </vt:variant>
      <vt:variant>
        <vt:i4>6160409</vt:i4>
      </vt:variant>
      <vt:variant>
        <vt:i4>78</vt:i4>
      </vt:variant>
      <vt:variant>
        <vt:i4>0</vt:i4>
      </vt:variant>
      <vt:variant>
        <vt:i4>5</vt:i4>
      </vt:variant>
      <vt:variant>
        <vt:lpwstr>http://compstore.gmu.edu/</vt:lpwstr>
      </vt:variant>
      <vt:variant>
        <vt:lpwstr/>
      </vt:variant>
      <vt:variant>
        <vt:i4>4259913</vt:i4>
      </vt:variant>
      <vt:variant>
        <vt:i4>75</vt:i4>
      </vt:variant>
      <vt:variant>
        <vt:i4>0</vt:i4>
      </vt:variant>
      <vt:variant>
        <vt:i4>5</vt:i4>
      </vt:variant>
      <vt:variant>
        <vt:lpwstr>https://youtu.be/Hmm9Q-T0oTo</vt:lpwstr>
      </vt:variant>
      <vt:variant>
        <vt:lpwstr/>
      </vt:variant>
      <vt:variant>
        <vt:i4>4915227</vt:i4>
      </vt:variant>
      <vt:variant>
        <vt:i4>72</vt:i4>
      </vt:variant>
      <vt:variant>
        <vt:i4>0</vt:i4>
      </vt:variant>
      <vt:variant>
        <vt:i4>5</vt:i4>
      </vt:variant>
      <vt:variant>
        <vt:lpwstr>http://antivirus.gmu.edu/</vt:lpwstr>
      </vt:variant>
      <vt:variant>
        <vt:lpwstr/>
      </vt:variant>
      <vt:variant>
        <vt:i4>4784136</vt:i4>
      </vt:variant>
      <vt:variant>
        <vt:i4>69</vt:i4>
      </vt:variant>
      <vt:variant>
        <vt:i4>0</vt:i4>
      </vt:variant>
      <vt:variant>
        <vt:i4>5</vt:i4>
      </vt:variant>
      <vt:variant>
        <vt:lpwstr>http://www.real.com/realplayer/search</vt:lpwstr>
      </vt:variant>
      <vt:variant>
        <vt:lpwstr/>
      </vt:variant>
      <vt:variant>
        <vt:i4>2818098</vt:i4>
      </vt:variant>
      <vt:variant>
        <vt:i4>66</vt:i4>
      </vt:variant>
      <vt:variant>
        <vt:i4>0</vt:i4>
      </vt:variant>
      <vt:variant>
        <vt:i4>5</vt:i4>
      </vt:variant>
      <vt:variant>
        <vt:lpwstr>http://support.apple.com/downloads/</vt:lpwstr>
      </vt:variant>
      <vt:variant>
        <vt:lpwstr>quicktime</vt:lpwstr>
      </vt:variant>
      <vt:variant>
        <vt:i4>4456515</vt:i4>
      </vt:variant>
      <vt:variant>
        <vt:i4>63</vt:i4>
      </vt:variant>
      <vt:variant>
        <vt:i4>0</vt:i4>
      </vt:variant>
      <vt:variant>
        <vt:i4>5</vt:i4>
      </vt:variant>
      <vt:variant>
        <vt:lpwstr>http://windows.microsoft.com/en-US/windows/products/windows-media-player</vt:lpwstr>
      </vt:variant>
      <vt:variant>
        <vt:lpwstr/>
      </vt:variant>
      <vt:variant>
        <vt:i4>393246</vt:i4>
      </vt:variant>
      <vt:variant>
        <vt:i4>60</vt:i4>
      </vt:variant>
      <vt:variant>
        <vt:i4>0</vt:i4>
      </vt:variant>
      <vt:variant>
        <vt:i4>5</vt:i4>
      </vt:variant>
      <vt:variant>
        <vt:lpwstr>http://www.java.com/en/download/</vt:lpwstr>
      </vt:variant>
      <vt:variant>
        <vt:lpwstr/>
      </vt:variant>
      <vt:variant>
        <vt:i4>5570625</vt:i4>
      </vt:variant>
      <vt:variant>
        <vt:i4>57</vt:i4>
      </vt:variant>
      <vt:variant>
        <vt:i4>0</vt:i4>
      </vt:variant>
      <vt:variant>
        <vt:i4>5</vt:i4>
      </vt:variant>
      <vt:variant>
        <vt:lpwstr>http://get.adobe.com/flashplayer/</vt:lpwstr>
      </vt:variant>
      <vt:variant>
        <vt:lpwstr/>
      </vt:variant>
      <vt:variant>
        <vt:i4>262233</vt:i4>
      </vt:variant>
      <vt:variant>
        <vt:i4>54</vt:i4>
      </vt:variant>
      <vt:variant>
        <vt:i4>0</vt:i4>
      </vt:variant>
      <vt:variant>
        <vt:i4>5</vt:i4>
      </vt:variant>
      <vt:variant>
        <vt:lpwstr>http://get.adobe.com/reader/</vt:lpwstr>
      </vt:variant>
      <vt:variant>
        <vt:lpwstr/>
      </vt:variant>
      <vt:variant>
        <vt:i4>4390932</vt:i4>
      </vt:variant>
      <vt:variant>
        <vt:i4>51</vt:i4>
      </vt:variant>
      <vt:variant>
        <vt:i4>0</vt:i4>
      </vt:variant>
      <vt:variant>
        <vt:i4>5</vt:i4>
      </vt:variant>
      <vt:variant>
        <vt:lpwstr>http://mymasonportal.gmu.edu/</vt:lpwstr>
      </vt:variant>
      <vt:variant>
        <vt:lpwstr/>
      </vt:variant>
      <vt:variant>
        <vt:i4>4915317</vt:i4>
      </vt:variant>
      <vt:variant>
        <vt:i4>48</vt:i4>
      </vt:variant>
      <vt:variant>
        <vt:i4>0</vt:i4>
      </vt:variant>
      <vt:variant>
        <vt:i4>5</vt:i4>
      </vt:variant>
      <vt:variant>
        <vt:lpwstr>https://help.blackboard.com/en-us/Learn/9.1_SP_10_and_SP_11/Student/002_Browser_Support_SP_11</vt:lpwstr>
      </vt:variant>
      <vt:variant>
        <vt:lpwstr/>
      </vt:variant>
      <vt:variant>
        <vt:i4>3407991</vt:i4>
      </vt:variant>
      <vt:variant>
        <vt:i4>45</vt:i4>
      </vt:variant>
      <vt:variant>
        <vt:i4>0</vt:i4>
      </vt:variant>
      <vt:variant>
        <vt:i4>5</vt:i4>
      </vt:variant>
      <vt:variant>
        <vt:lpwstr>http://mymason.gmu.edu/</vt:lpwstr>
      </vt:variant>
      <vt:variant>
        <vt:lpwstr/>
      </vt:variant>
      <vt:variant>
        <vt:i4>6815853</vt:i4>
      </vt:variant>
      <vt:variant>
        <vt:i4>42</vt:i4>
      </vt:variant>
      <vt:variant>
        <vt:i4>0</vt:i4>
      </vt:variant>
      <vt:variant>
        <vt:i4>5</vt:i4>
      </vt:variant>
      <vt:variant>
        <vt:lpwstr>http://itservices.gmu.edu/services/view-service.cfm?customel_dataPageID_4609=6233</vt:lpwstr>
      </vt:variant>
      <vt:variant>
        <vt:lpwstr/>
      </vt:variant>
      <vt:variant>
        <vt:i4>5767239</vt:i4>
      </vt:variant>
      <vt:variant>
        <vt:i4>39</vt:i4>
      </vt:variant>
      <vt:variant>
        <vt:i4>0</vt:i4>
      </vt:variant>
      <vt:variant>
        <vt:i4>5</vt:i4>
      </vt:variant>
      <vt:variant>
        <vt:lpwstr>https://patriottech.gmu.edu/get-started/</vt:lpwstr>
      </vt:variant>
      <vt:variant>
        <vt:lpwstr/>
      </vt:variant>
      <vt:variant>
        <vt:i4>4915210</vt:i4>
      </vt:variant>
      <vt:variant>
        <vt:i4>36</vt:i4>
      </vt:variant>
      <vt:variant>
        <vt:i4>0</vt:i4>
      </vt:variant>
      <vt:variant>
        <vt:i4>5</vt:i4>
      </vt:variant>
      <vt:variant>
        <vt:lpwstr>https://coursessupport.gmu.edu/Students/</vt:lpwstr>
      </vt:variant>
      <vt:variant>
        <vt:lpwstr/>
      </vt:variant>
      <vt:variant>
        <vt:i4>6881404</vt:i4>
      </vt:variant>
      <vt:variant>
        <vt:i4>33</vt:i4>
      </vt:variant>
      <vt:variant>
        <vt:i4>0</vt:i4>
      </vt:variant>
      <vt:variant>
        <vt:i4>5</vt:i4>
      </vt:variant>
      <vt:variant>
        <vt:lpwstr>http://itservices.gmu.edu/</vt:lpwstr>
      </vt:variant>
      <vt:variant>
        <vt:lpwstr/>
      </vt:variant>
      <vt:variant>
        <vt:i4>3407991</vt:i4>
      </vt:variant>
      <vt:variant>
        <vt:i4>30</vt:i4>
      </vt:variant>
      <vt:variant>
        <vt:i4>0</vt:i4>
      </vt:variant>
      <vt:variant>
        <vt:i4>5</vt:i4>
      </vt:variant>
      <vt:variant>
        <vt:lpwstr>http://mymason.gmu.edu/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Yi-Ching Lee</cp:lastModifiedBy>
  <cp:revision>10</cp:revision>
  <cp:lastPrinted>2019-12-03T18:09:00Z</cp:lastPrinted>
  <dcterms:created xsi:type="dcterms:W3CDTF">2020-01-18T22:10:00Z</dcterms:created>
  <dcterms:modified xsi:type="dcterms:W3CDTF">2020-01-19T18:25:00Z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