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CC4" w14:textId="1EBB408D" w:rsidR="00111484" w:rsidRPr="0039344C" w:rsidRDefault="00D509E3" w:rsidP="00C958AB">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PHILOSOPHY 303/ Spring 20</w:t>
      </w:r>
      <w:r w:rsidR="00CF1782">
        <w:rPr>
          <w:rFonts w:asciiTheme="majorHAnsi" w:hAnsiTheme="majorHAnsi" w:cstheme="majorHAnsi"/>
          <w:b/>
          <w:sz w:val="24"/>
          <w:szCs w:val="24"/>
        </w:rPr>
        <w:t>20</w:t>
      </w:r>
    </w:p>
    <w:p w14:paraId="60A7DFCA" w14:textId="77777777" w:rsidR="00111484" w:rsidRPr="0039344C" w:rsidRDefault="00C958AB" w:rsidP="00C958AB">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History of Modern Philosophy</w:t>
      </w:r>
    </w:p>
    <w:p w14:paraId="246ED4DF" w14:textId="58CBB7E4" w:rsidR="00815AEF" w:rsidRDefault="00111484" w:rsidP="00D175C4">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Prof. Ted Kinnaman</w:t>
      </w:r>
    </w:p>
    <w:p w14:paraId="1AF1BA2C" w14:textId="77777777" w:rsidR="00815AEF" w:rsidRPr="0039344C" w:rsidRDefault="00815AEF" w:rsidP="00C958AB">
      <w:pPr>
        <w:pStyle w:val="PlainText"/>
        <w:jc w:val="center"/>
        <w:rPr>
          <w:rFonts w:asciiTheme="majorHAnsi" w:hAnsiTheme="majorHAnsi" w:cstheme="majorHAnsi"/>
          <w:b/>
          <w:sz w:val="24"/>
          <w:szCs w:val="24"/>
        </w:rPr>
      </w:pPr>
    </w:p>
    <w:p w14:paraId="186E0C7B" w14:textId="77777777" w:rsidR="005B052C" w:rsidRPr="00AE0510" w:rsidRDefault="005B052C" w:rsidP="00C958AB">
      <w:pPr>
        <w:pStyle w:val="PlainText"/>
        <w:jc w:val="center"/>
        <w:rPr>
          <w:rFonts w:asciiTheme="majorHAnsi" w:hAnsiTheme="majorHAnsi" w:cstheme="majorHAnsi"/>
          <w:sz w:val="24"/>
          <w:szCs w:val="24"/>
        </w:rPr>
      </w:pPr>
    </w:p>
    <w:p w14:paraId="50E18534" w14:textId="77777777" w:rsidR="00111484" w:rsidRPr="00AE0510" w:rsidRDefault="00111484" w:rsidP="00111484">
      <w:pPr>
        <w:pStyle w:val="PlainText"/>
        <w:rPr>
          <w:rFonts w:asciiTheme="majorHAnsi" w:hAnsiTheme="majorHAnsi" w:cstheme="majorHAnsi"/>
          <w:sz w:val="24"/>
          <w:szCs w:val="24"/>
        </w:rPr>
      </w:pPr>
    </w:p>
    <w:p w14:paraId="76BFF068" w14:textId="4A073E22" w:rsidR="005B042E" w:rsidRPr="00AE0510" w:rsidRDefault="00111484" w:rsidP="005B042E">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Office: Robinson B465A </w:t>
      </w:r>
      <w:r w:rsidR="00184B68" w:rsidRPr="00AE0510">
        <w:rPr>
          <w:rFonts w:asciiTheme="majorHAnsi" w:hAnsiTheme="majorHAnsi" w:cstheme="majorHAnsi"/>
          <w:sz w:val="24"/>
          <w:szCs w:val="24"/>
        </w:rPr>
        <w:tab/>
      </w:r>
      <w:r w:rsidR="00184B68" w:rsidRPr="00AE0510">
        <w:rPr>
          <w:rFonts w:asciiTheme="majorHAnsi" w:hAnsiTheme="majorHAnsi" w:cstheme="majorHAnsi"/>
          <w:sz w:val="24"/>
          <w:szCs w:val="24"/>
        </w:rPr>
        <w:tab/>
      </w:r>
      <w:r w:rsidR="00184B68" w:rsidRPr="00AE0510">
        <w:rPr>
          <w:rFonts w:asciiTheme="majorHAnsi" w:hAnsiTheme="majorHAnsi" w:cstheme="majorHAnsi"/>
          <w:sz w:val="24"/>
          <w:szCs w:val="24"/>
        </w:rPr>
        <w:tab/>
      </w:r>
      <w:r w:rsidR="00DD3F72">
        <w:rPr>
          <w:rFonts w:asciiTheme="majorHAnsi" w:hAnsiTheme="majorHAnsi" w:cstheme="majorHAnsi"/>
          <w:sz w:val="24"/>
          <w:szCs w:val="24"/>
        </w:rPr>
        <w:tab/>
      </w:r>
      <w:r w:rsidR="00DD3F72">
        <w:rPr>
          <w:rFonts w:asciiTheme="majorHAnsi" w:hAnsiTheme="majorHAnsi" w:cstheme="majorHAnsi"/>
          <w:sz w:val="24"/>
          <w:szCs w:val="24"/>
        </w:rPr>
        <w:tab/>
      </w:r>
      <w:r w:rsidRPr="00AE0510">
        <w:rPr>
          <w:rFonts w:asciiTheme="majorHAnsi" w:hAnsiTheme="majorHAnsi" w:cstheme="majorHAnsi"/>
          <w:sz w:val="24"/>
          <w:szCs w:val="24"/>
        </w:rPr>
        <w:t>Office phone: 993-</w:t>
      </w:r>
      <w:r w:rsidR="00CA1138">
        <w:rPr>
          <w:rFonts w:asciiTheme="majorHAnsi" w:hAnsiTheme="majorHAnsi" w:cstheme="majorHAnsi"/>
          <w:sz w:val="24"/>
          <w:szCs w:val="24"/>
        </w:rPr>
        <w:t>1289</w:t>
      </w:r>
      <w:r w:rsidRPr="00AE0510">
        <w:rPr>
          <w:rFonts w:asciiTheme="majorHAnsi" w:hAnsiTheme="majorHAnsi" w:cstheme="majorHAnsi"/>
          <w:sz w:val="24"/>
          <w:szCs w:val="24"/>
        </w:rPr>
        <w:t xml:space="preserve"> </w:t>
      </w:r>
    </w:p>
    <w:p w14:paraId="3C76C1CA" w14:textId="13694EF8" w:rsidR="00111484" w:rsidRPr="00AE0510" w:rsidRDefault="00111484" w:rsidP="005B042E">
      <w:pPr>
        <w:pStyle w:val="PlainText"/>
        <w:jc w:val="both"/>
        <w:rPr>
          <w:rFonts w:asciiTheme="majorHAnsi" w:hAnsiTheme="majorHAnsi" w:cstheme="majorHAnsi"/>
          <w:sz w:val="24"/>
          <w:szCs w:val="24"/>
        </w:rPr>
      </w:pPr>
      <w:r w:rsidRPr="00AE0510">
        <w:rPr>
          <w:rFonts w:asciiTheme="majorHAnsi" w:hAnsiTheme="majorHAnsi" w:cstheme="majorHAnsi"/>
          <w:sz w:val="24"/>
          <w:szCs w:val="24"/>
        </w:rPr>
        <w:t xml:space="preserve">Office hours: </w:t>
      </w:r>
      <w:r w:rsidR="00DD3F72">
        <w:rPr>
          <w:rFonts w:asciiTheme="majorHAnsi" w:hAnsiTheme="majorHAnsi" w:cstheme="majorHAnsi"/>
          <w:sz w:val="24"/>
          <w:szCs w:val="24"/>
        </w:rPr>
        <w:t>Weds., 1:00-2:00; Thurs., 3:00-4:00</w:t>
      </w:r>
      <w:r w:rsidRPr="00AE0510">
        <w:rPr>
          <w:rFonts w:asciiTheme="majorHAnsi" w:hAnsiTheme="majorHAnsi" w:cstheme="majorHAnsi"/>
          <w:sz w:val="24"/>
          <w:szCs w:val="24"/>
        </w:rPr>
        <w:t xml:space="preserve"> </w:t>
      </w:r>
      <w:r w:rsidR="00184B68" w:rsidRPr="00AE0510">
        <w:rPr>
          <w:rFonts w:asciiTheme="majorHAnsi" w:hAnsiTheme="majorHAnsi" w:cstheme="majorHAnsi"/>
          <w:sz w:val="24"/>
          <w:szCs w:val="24"/>
        </w:rPr>
        <w:tab/>
      </w:r>
      <w:r w:rsidR="00DD3F72">
        <w:rPr>
          <w:rFonts w:asciiTheme="majorHAnsi" w:hAnsiTheme="majorHAnsi" w:cstheme="majorHAnsi"/>
          <w:sz w:val="24"/>
          <w:szCs w:val="24"/>
        </w:rPr>
        <w:tab/>
      </w:r>
      <w:r w:rsidR="005B042E" w:rsidRPr="00AE0510">
        <w:rPr>
          <w:rFonts w:asciiTheme="majorHAnsi" w:hAnsiTheme="majorHAnsi" w:cstheme="majorHAnsi"/>
          <w:sz w:val="24"/>
          <w:szCs w:val="24"/>
        </w:rPr>
        <w:t>Email</w:t>
      </w:r>
      <w:r w:rsidRPr="00AE0510">
        <w:rPr>
          <w:rFonts w:asciiTheme="majorHAnsi" w:hAnsiTheme="majorHAnsi" w:cstheme="majorHAnsi"/>
          <w:sz w:val="24"/>
          <w:szCs w:val="24"/>
        </w:rPr>
        <w:t xml:space="preserve">: tkinnama@gmu.edu </w:t>
      </w:r>
    </w:p>
    <w:p w14:paraId="32F52D89" w14:textId="77777777" w:rsidR="00111484" w:rsidRPr="00AE0510" w:rsidRDefault="00111484" w:rsidP="00111484">
      <w:pPr>
        <w:pStyle w:val="PlainText"/>
        <w:rPr>
          <w:rFonts w:asciiTheme="majorHAnsi" w:hAnsiTheme="majorHAnsi" w:cstheme="majorHAnsi"/>
          <w:sz w:val="24"/>
          <w:szCs w:val="24"/>
        </w:rPr>
      </w:pPr>
    </w:p>
    <w:p w14:paraId="02E0C1BB" w14:textId="03A03A38" w:rsidR="00111484" w:rsidRPr="00AE0510" w:rsidRDefault="00111484" w:rsidP="00AE1632">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COURSE DESCRIPTION: In this course we will be studying the </w:t>
      </w:r>
      <w:r w:rsidR="0039344C">
        <w:rPr>
          <w:rFonts w:asciiTheme="majorHAnsi" w:hAnsiTheme="majorHAnsi" w:cstheme="majorHAnsi"/>
          <w:sz w:val="24"/>
          <w:szCs w:val="24"/>
        </w:rPr>
        <w:t>mos</w:t>
      </w:r>
      <w:r w:rsidRPr="00AE0510">
        <w:rPr>
          <w:rFonts w:asciiTheme="majorHAnsi" w:hAnsiTheme="majorHAnsi" w:cstheme="majorHAnsi"/>
          <w:sz w:val="24"/>
          <w:szCs w:val="24"/>
        </w:rPr>
        <w:t>t</w:t>
      </w:r>
      <w:r w:rsidR="0039344C">
        <w:rPr>
          <w:rFonts w:asciiTheme="majorHAnsi" w:hAnsiTheme="majorHAnsi" w:cstheme="majorHAnsi"/>
          <w:sz w:val="24"/>
          <w:szCs w:val="24"/>
        </w:rPr>
        <w:t xml:space="preserve"> important</w:t>
      </w:r>
      <w:r w:rsidRPr="00AE0510">
        <w:rPr>
          <w:rFonts w:asciiTheme="majorHAnsi" w:hAnsiTheme="majorHAnsi" w:cstheme="majorHAnsi"/>
          <w:sz w:val="24"/>
          <w:szCs w:val="24"/>
        </w:rPr>
        <w:t xml:space="preserve"> philosophers of the early modern period, running from 1641 to 1785. You will write four papers, each of which will count for 25% of your grade for the semester. The papers ought to be no fewer than six but no more than eight pages long. I will assign several topics, from which you will choose four. The due dates for the papers are given on the syllabus; in each case, </w:t>
      </w:r>
      <w:r w:rsidR="00D175C4">
        <w:rPr>
          <w:rFonts w:asciiTheme="majorHAnsi" w:hAnsiTheme="majorHAnsi" w:cstheme="majorHAnsi"/>
          <w:sz w:val="24"/>
          <w:szCs w:val="24"/>
        </w:rPr>
        <w:t xml:space="preserve">in the </w:t>
      </w:r>
      <w:r w:rsidRPr="00AE0510">
        <w:rPr>
          <w:rFonts w:asciiTheme="majorHAnsi" w:hAnsiTheme="majorHAnsi" w:cstheme="majorHAnsi"/>
          <w:sz w:val="24"/>
          <w:szCs w:val="24"/>
        </w:rPr>
        <w:t xml:space="preserve">week before the due date I will distribute the prompt for that paper. Everyone MUST write the first paper, on Descartes. </w:t>
      </w:r>
      <w:r w:rsidR="00270F03">
        <w:rPr>
          <w:rFonts w:asciiTheme="majorHAnsi" w:hAnsiTheme="majorHAnsi" w:cstheme="majorHAnsi"/>
          <w:sz w:val="24"/>
          <w:szCs w:val="24"/>
        </w:rPr>
        <w:t>In addition, b</w:t>
      </w:r>
      <w:bookmarkStart w:id="0" w:name="_GoBack"/>
      <w:bookmarkEnd w:id="0"/>
      <w:r w:rsidR="00AE0510" w:rsidRPr="00AE0510">
        <w:rPr>
          <w:rFonts w:asciiTheme="majorHAnsi" w:hAnsiTheme="majorHAnsi" w:cstheme="majorHAnsi"/>
          <w:sz w:val="24"/>
          <w:szCs w:val="24"/>
        </w:rPr>
        <w:t xml:space="preserve">efore the Descartes paper, there will be a short, ungraded </w:t>
      </w:r>
      <w:r w:rsidR="00DC0208">
        <w:rPr>
          <w:rFonts w:asciiTheme="majorHAnsi" w:hAnsiTheme="majorHAnsi" w:cstheme="majorHAnsi"/>
          <w:sz w:val="24"/>
          <w:szCs w:val="24"/>
        </w:rPr>
        <w:t xml:space="preserve">(but required) </w:t>
      </w:r>
      <w:r w:rsidR="00AE0510" w:rsidRPr="00AE0510">
        <w:rPr>
          <w:rFonts w:asciiTheme="majorHAnsi" w:hAnsiTheme="majorHAnsi" w:cstheme="majorHAnsi"/>
          <w:sz w:val="24"/>
          <w:szCs w:val="24"/>
        </w:rPr>
        <w:t>writing assignment</w:t>
      </w:r>
      <w:r w:rsidR="00DC0208">
        <w:rPr>
          <w:rFonts w:asciiTheme="majorHAnsi" w:hAnsiTheme="majorHAnsi" w:cstheme="majorHAnsi"/>
          <w:sz w:val="24"/>
          <w:szCs w:val="24"/>
        </w:rPr>
        <w:t xml:space="preserve"> </w:t>
      </w:r>
      <w:r w:rsidR="00AE0510" w:rsidRPr="00AE0510">
        <w:rPr>
          <w:rFonts w:asciiTheme="majorHAnsi" w:hAnsiTheme="majorHAnsi" w:cstheme="majorHAnsi"/>
          <w:sz w:val="24"/>
          <w:szCs w:val="24"/>
        </w:rPr>
        <w:t>intended to help you get ready for the first larger paper.</w:t>
      </w:r>
    </w:p>
    <w:p w14:paraId="0374D810" w14:textId="77777777" w:rsidR="00111484" w:rsidRPr="00AE0510" w:rsidRDefault="00111484" w:rsidP="00111484">
      <w:pPr>
        <w:pStyle w:val="PlainText"/>
        <w:rPr>
          <w:rFonts w:asciiTheme="majorHAnsi" w:hAnsiTheme="majorHAnsi" w:cstheme="majorHAnsi"/>
          <w:sz w:val="24"/>
          <w:szCs w:val="24"/>
        </w:rPr>
      </w:pPr>
    </w:p>
    <w:p w14:paraId="349188F9" w14:textId="521A9E8C" w:rsidR="00111484" w:rsidRPr="00AE0510" w:rsidRDefault="00111484" w:rsidP="001043FC">
      <w:pPr>
        <w:pStyle w:val="PlainText"/>
        <w:rPr>
          <w:rFonts w:asciiTheme="majorHAnsi" w:hAnsiTheme="majorHAnsi" w:cstheme="majorHAnsi"/>
          <w:sz w:val="24"/>
          <w:szCs w:val="24"/>
        </w:rPr>
      </w:pPr>
      <w:r w:rsidRPr="00AE0510">
        <w:rPr>
          <w:rFonts w:asciiTheme="majorHAnsi" w:hAnsiTheme="majorHAnsi" w:cstheme="majorHAnsi"/>
          <w:sz w:val="24"/>
          <w:szCs w:val="24"/>
        </w:rPr>
        <w:t>COURSE GOALS: Our goals in this course are to gain an understanding of the philosophical issues that were the subject of debate in the 17</w:t>
      </w:r>
      <w:r w:rsidR="0033139C" w:rsidRPr="00AE0510">
        <w:rPr>
          <w:rFonts w:asciiTheme="majorHAnsi" w:hAnsiTheme="majorHAnsi" w:cstheme="majorHAnsi"/>
          <w:sz w:val="24"/>
          <w:szCs w:val="24"/>
        </w:rPr>
        <w:t>th</w:t>
      </w:r>
      <w:r w:rsidRPr="00AE0510">
        <w:rPr>
          <w:rFonts w:asciiTheme="majorHAnsi" w:hAnsiTheme="majorHAnsi" w:cstheme="majorHAnsi"/>
          <w:sz w:val="24"/>
          <w:szCs w:val="24"/>
        </w:rPr>
        <w:t xml:space="preserve"> and 18</w:t>
      </w:r>
      <w:r w:rsidR="0033139C" w:rsidRPr="00AE0510">
        <w:rPr>
          <w:rFonts w:asciiTheme="majorHAnsi" w:hAnsiTheme="majorHAnsi" w:cstheme="majorHAnsi"/>
          <w:sz w:val="24"/>
          <w:szCs w:val="24"/>
        </w:rPr>
        <w:t>th</w:t>
      </w:r>
      <w:r w:rsidRPr="00AE0510">
        <w:rPr>
          <w:rFonts w:asciiTheme="majorHAnsi" w:hAnsiTheme="majorHAnsi" w:cstheme="majorHAnsi"/>
          <w:sz w:val="24"/>
          <w:szCs w:val="24"/>
        </w:rPr>
        <w:t xml:space="preserve"> centuries; to see the relevance of these issues for philosophy today; and to learn to develop philosophically informed judgments on these issues. </w:t>
      </w:r>
      <w:r w:rsidR="00AE0510" w:rsidRPr="00AE0510">
        <w:rPr>
          <w:rFonts w:asciiTheme="majorHAnsi" w:hAnsiTheme="majorHAnsi" w:cstheme="majorHAnsi"/>
          <w:sz w:val="24"/>
          <w:szCs w:val="24"/>
        </w:rPr>
        <w:t xml:space="preserve">The central issues we will be discussing include skepticism and knowledge, the foundations of modern science, and the mind/body problem. </w:t>
      </w:r>
      <w:r w:rsidRPr="00AE0510">
        <w:rPr>
          <w:rFonts w:asciiTheme="majorHAnsi" w:hAnsiTheme="majorHAnsi" w:cstheme="majorHAnsi"/>
          <w:sz w:val="24"/>
          <w:szCs w:val="24"/>
        </w:rPr>
        <w:t>To do well in this course, you need to understand the books we read– the issues the authors address, the claims they make on these issues, and their arguments for these claims. But– and this is very important– you also need to think about how you would answer these questions, and what the strengths and weaknesses are of the philosophers’ arguments. You will also need to present your thoughts in clearly written essays, in which you explain the philosophers’ views (making specific reference to the texts), and offer arguments for your considered judgments on the questions we discuss. You can find a</w:t>
      </w:r>
      <w:r w:rsidR="001C0063">
        <w:rPr>
          <w:rFonts w:asciiTheme="majorHAnsi" w:hAnsiTheme="majorHAnsi" w:cstheme="majorHAnsi"/>
          <w:sz w:val="24"/>
          <w:szCs w:val="24"/>
        </w:rPr>
        <w:t xml:space="preserve"> document about writing papers I’ve posted on Blackboard, and a</w:t>
      </w:r>
      <w:r w:rsidRPr="00AE0510">
        <w:rPr>
          <w:rFonts w:asciiTheme="majorHAnsi" w:hAnsiTheme="majorHAnsi" w:cstheme="majorHAnsi"/>
          <w:sz w:val="24"/>
          <w:szCs w:val="24"/>
        </w:rPr>
        <w:t xml:space="preserve"> statement of standards for good writing in philosophy at</w:t>
      </w:r>
      <w:r w:rsidR="00C968CA">
        <w:rPr>
          <w:rFonts w:asciiTheme="majorHAnsi" w:hAnsiTheme="majorHAnsi" w:cstheme="majorHAnsi"/>
          <w:sz w:val="24"/>
          <w:szCs w:val="24"/>
        </w:rPr>
        <w:t>:</w:t>
      </w:r>
      <w:r w:rsidRPr="00AE0510">
        <w:rPr>
          <w:rFonts w:asciiTheme="majorHAnsi" w:hAnsiTheme="majorHAnsi" w:cstheme="majorHAnsi"/>
          <w:sz w:val="24"/>
          <w:szCs w:val="24"/>
        </w:rPr>
        <w:t xml:space="preserve"> </w:t>
      </w:r>
      <w:hyperlink r:id="rId4" w:history="1">
        <w:r w:rsidR="00AE1632" w:rsidRPr="00C968CA">
          <w:rPr>
            <w:rStyle w:val="Hyperlink"/>
            <w:rFonts w:asciiTheme="majorHAnsi" w:hAnsiTheme="majorHAnsi" w:cstheme="majorHAnsi"/>
            <w:sz w:val="24"/>
            <w:szCs w:val="24"/>
          </w:rPr>
          <w:t>http://philosophy.gmu.ed</w:t>
        </w:r>
        <w:r w:rsidR="00AE1632" w:rsidRPr="00C968CA">
          <w:rPr>
            <w:rStyle w:val="Hyperlink"/>
            <w:rFonts w:asciiTheme="majorHAnsi" w:hAnsiTheme="majorHAnsi" w:cstheme="majorHAnsi"/>
            <w:sz w:val="24"/>
            <w:szCs w:val="24"/>
          </w:rPr>
          <w:t>u</w:t>
        </w:r>
        <w:r w:rsidR="00AE1632" w:rsidRPr="00C968CA">
          <w:rPr>
            <w:rStyle w:val="Hyperlink"/>
            <w:rFonts w:asciiTheme="majorHAnsi" w:hAnsiTheme="majorHAnsi" w:cstheme="majorHAnsi"/>
            <w:sz w:val="24"/>
            <w:szCs w:val="24"/>
          </w:rPr>
          <w:t>/undergraduate/writing-standards</w:t>
        </w:r>
      </w:hyperlink>
      <w:r w:rsidR="00AE1632" w:rsidRPr="00AE0510">
        <w:rPr>
          <w:rFonts w:asciiTheme="majorHAnsi" w:hAnsiTheme="majorHAnsi" w:cstheme="majorHAnsi"/>
          <w:sz w:val="24"/>
          <w:szCs w:val="24"/>
        </w:rPr>
        <w:t>.</w:t>
      </w:r>
      <w:r w:rsidRPr="00AE0510">
        <w:rPr>
          <w:rFonts w:asciiTheme="majorHAnsi" w:hAnsiTheme="majorHAnsi" w:cstheme="majorHAnsi"/>
          <w:sz w:val="24"/>
          <w:szCs w:val="24"/>
        </w:rPr>
        <w:t xml:space="preserve"> </w:t>
      </w:r>
    </w:p>
    <w:p w14:paraId="4E409AE7" w14:textId="77777777" w:rsidR="00111484" w:rsidRPr="00AE0510" w:rsidRDefault="00111484" w:rsidP="00111484">
      <w:pPr>
        <w:pStyle w:val="PlainText"/>
        <w:rPr>
          <w:rFonts w:asciiTheme="majorHAnsi" w:hAnsiTheme="majorHAnsi" w:cstheme="majorHAnsi"/>
          <w:sz w:val="24"/>
          <w:szCs w:val="24"/>
        </w:rPr>
      </w:pPr>
    </w:p>
    <w:p w14:paraId="1F837470" w14:textId="6255CC52" w:rsidR="00111484" w:rsidRPr="00AE0510" w:rsidRDefault="00111484" w:rsidP="001043FC">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CLASSROOM PROCEDURE: The lectures are intended to help you better understand some of the most </w:t>
      </w:r>
      <w:r w:rsidR="005B042E" w:rsidRPr="00AE0510">
        <w:rPr>
          <w:rFonts w:asciiTheme="majorHAnsi" w:hAnsiTheme="majorHAnsi" w:cstheme="majorHAnsi"/>
          <w:sz w:val="24"/>
          <w:szCs w:val="24"/>
        </w:rPr>
        <w:t>i</w:t>
      </w:r>
      <w:r w:rsidRPr="00AE0510">
        <w:rPr>
          <w:rFonts w:asciiTheme="majorHAnsi" w:hAnsiTheme="majorHAnsi" w:cstheme="majorHAnsi"/>
          <w:sz w:val="24"/>
          <w:szCs w:val="24"/>
        </w:rPr>
        <w:t>mportant passages in the assigned texts. On the syllabus below, you will see that for every day of lecture, there is an assigned text to read. The lecture will be devoted to explaining that text: What question the author is addressing; what key terms mean; what the aut</w:t>
      </w:r>
      <w:r w:rsidR="00C968CA">
        <w:rPr>
          <w:rFonts w:asciiTheme="majorHAnsi" w:hAnsiTheme="majorHAnsi" w:cstheme="majorHAnsi"/>
          <w:sz w:val="24"/>
          <w:szCs w:val="24"/>
        </w:rPr>
        <w:t>hor’s argument is; and</w:t>
      </w:r>
      <w:r w:rsidRPr="00AE0510">
        <w:rPr>
          <w:rFonts w:asciiTheme="majorHAnsi" w:hAnsiTheme="majorHAnsi" w:cstheme="majorHAnsi"/>
          <w:sz w:val="24"/>
          <w:szCs w:val="24"/>
        </w:rPr>
        <w:t xml:space="preserve"> what problems there are with the author’s argument. Because philosophy reading is often rather difficult, I suggest that you read the text once before lecture (or at least try it), and again after lecture. Our classroom meetings will consist mostly of lecture, but I will also ask you questions for discussion, and answer any questions you have. When my schedule allows it, I will try to </w:t>
      </w:r>
      <w:r w:rsidR="00C968CA">
        <w:rPr>
          <w:rFonts w:asciiTheme="majorHAnsi" w:hAnsiTheme="majorHAnsi" w:cstheme="majorHAnsi"/>
          <w:sz w:val="24"/>
          <w:szCs w:val="24"/>
        </w:rPr>
        <w:t>send questions to you via email</w:t>
      </w:r>
      <w:r w:rsidRPr="00AE0510">
        <w:rPr>
          <w:rFonts w:asciiTheme="majorHAnsi" w:hAnsiTheme="majorHAnsi" w:cstheme="majorHAnsi"/>
          <w:sz w:val="24"/>
          <w:szCs w:val="24"/>
        </w:rPr>
        <w:t xml:space="preserve">, both as a guide to what we will discuss in our meetings and as an aid in understanding the reading. You will find it difficult to do well in the class without attending lecture regularly, and you should make it your goal to attend every lecture. </w:t>
      </w:r>
      <w:r w:rsidR="007569EC">
        <w:rPr>
          <w:rFonts w:asciiTheme="majorHAnsi" w:hAnsiTheme="majorHAnsi" w:cstheme="majorHAnsi"/>
          <w:sz w:val="24"/>
          <w:szCs w:val="24"/>
        </w:rPr>
        <w:t xml:space="preserve">Please note: LAPTOPS AND OTHER ELECTRONIC DEVICES WILL NOT BE ALLOWED IN THE CLASSROOM. </w:t>
      </w:r>
      <w:r w:rsidR="006517D5">
        <w:rPr>
          <w:rFonts w:asciiTheme="majorHAnsi" w:hAnsiTheme="majorHAnsi" w:cstheme="majorHAnsi"/>
          <w:sz w:val="24"/>
          <w:szCs w:val="24"/>
        </w:rPr>
        <w:t xml:space="preserve">I have instituted this rule because of strong evidence that </w:t>
      </w:r>
      <w:r w:rsidR="006517D5">
        <w:rPr>
          <w:rFonts w:asciiTheme="majorHAnsi" w:hAnsiTheme="majorHAnsi" w:cstheme="majorHAnsi"/>
          <w:sz w:val="24"/>
          <w:szCs w:val="24"/>
        </w:rPr>
        <w:lastRenderedPageBreak/>
        <w:t xml:space="preserve">using a laptop to take notes is less effective for learning than taking notes on paper. </w:t>
      </w:r>
      <w:r w:rsidR="007569EC">
        <w:rPr>
          <w:rFonts w:asciiTheme="majorHAnsi" w:hAnsiTheme="majorHAnsi" w:cstheme="majorHAnsi"/>
          <w:sz w:val="24"/>
          <w:szCs w:val="24"/>
        </w:rPr>
        <w:t xml:space="preserve">You will need to buy the book in its paper version, and take notes on paper. </w:t>
      </w:r>
    </w:p>
    <w:p w14:paraId="1116A6AF" w14:textId="77777777" w:rsidR="005B042E" w:rsidRPr="00AE0510" w:rsidRDefault="005B042E" w:rsidP="005B042E">
      <w:pPr>
        <w:pStyle w:val="PlainText"/>
        <w:rPr>
          <w:rFonts w:asciiTheme="majorHAnsi" w:hAnsiTheme="majorHAnsi" w:cstheme="majorHAnsi"/>
          <w:sz w:val="24"/>
          <w:szCs w:val="24"/>
        </w:rPr>
      </w:pPr>
    </w:p>
    <w:p w14:paraId="2D0551AE" w14:textId="77777777" w:rsidR="00111484" w:rsidRPr="00AE0510" w:rsidRDefault="00111484" w:rsidP="00184B68">
      <w:pPr>
        <w:pStyle w:val="PlainText"/>
        <w:ind w:left="720" w:hanging="720"/>
        <w:rPr>
          <w:rFonts w:asciiTheme="majorHAnsi" w:hAnsiTheme="majorHAnsi" w:cstheme="majorHAnsi"/>
          <w:sz w:val="24"/>
          <w:szCs w:val="24"/>
        </w:rPr>
      </w:pPr>
      <w:r w:rsidRPr="00AE0510">
        <w:rPr>
          <w:rFonts w:asciiTheme="majorHAnsi" w:hAnsiTheme="majorHAnsi" w:cstheme="majorHAnsi"/>
          <w:sz w:val="24"/>
          <w:szCs w:val="24"/>
        </w:rPr>
        <w:t xml:space="preserve">REQUIRED BOOK: Ariew and Watkins, eds., </w:t>
      </w:r>
      <w:r w:rsidRPr="00E7178D">
        <w:rPr>
          <w:rFonts w:asciiTheme="majorHAnsi" w:hAnsiTheme="majorHAnsi" w:cstheme="majorHAnsi"/>
          <w:i/>
          <w:iCs/>
          <w:sz w:val="24"/>
          <w:szCs w:val="24"/>
        </w:rPr>
        <w:t>Modern Philosophy: An Anthology of Primary Sources</w:t>
      </w:r>
      <w:r w:rsidRPr="00AE0510">
        <w:rPr>
          <w:rFonts w:asciiTheme="majorHAnsi" w:hAnsiTheme="majorHAnsi" w:cstheme="majorHAnsi"/>
          <w:sz w:val="24"/>
          <w:szCs w:val="24"/>
        </w:rPr>
        <w:t xml:space="preserve"> </w:t>
      </w:r>
      <w:r w:rsidR="005B042E" w:rsidRPr="00AE0510">
        <w:rPr>
          <w:rFonts w:asciiTheme="majorHAnsi" w:hAnsiTheme="majorHAnsi" w:cstheme="majorHAnsi"/>
          <w:sz w:val="24"/>
          <w:szCs w:val="24"/>
        </w:rPr>
        <w:t>(</w:t>
      </w:r>
      <w:r w:rsidRPr="00AE0510">
        <w:rPr>
          <w:rFonts w:asciiTheme="majorHAnsi" w:hAnsiTheme="majorHAnsi" w:cstheme="majorHAnsi"/>
          <w:sz w:val="24"/>
          <w:szCs w:val="24"/>
        </w:rPr>
        <w:t xml:space="preserve">Indianapolis: Hackett Publishing Co., 2009). </w:t>
      </w:r>
    </w:p>
    <w:p w14:paraId="401B4C57" w14:textId="6CA2BC2E" w:rsidR="00111484" w:rsidRDefault="00111484" w:rsidP="00111484">
      <w:pPr>
        <w:pStyle w:val="PlainText"/>
        <w:rPr>
          <w:rFonts w:asciiTheme="majorHAnsi" w:hAnsiTheme="majorHAnsi" w:cstheme="majorHAnsi"/>
          <w:sz w:val="24"/>
          <w:szCs w:val="24"/>
        </w:rPr>
      </w:pPr>
    </w:p>
    <w:p w14:paraId="3A1A3137" w14:textId="32BD5CAA" w:rsidR="00E7178D" w:rsidRPr="00AE0510" w:rsidRDefault="00E7178D" w:rsidP="00111484">
      <w:pPr>
        <w:pStyle w:val="PlainText"/>
        <w:rPr>
          <w:rFonts w:asciiTheme="majorHAnsi" w:hAnsiTheme="majorHAnsi" w:cstheme="majorHAnsi"/>
          <w:sz w:val="24"/>
          <w:szCs w:val="24"/>
        </w:rPr>
      </w:pPr>
      <w:r>
        <w:rPr>
          <w:rFonts w:asciiTheme="majorHAnsi" w:hAnsiTheme="majorHAnsi" w:cstheme="majorHAnsi"/>
          <w:sz w:val="24"/>
          <w:szCs w:val="24"/>
        </w:rPr>
        <w:t xml:space="preserve">Tues., 1/21: </w:t>
      </w:r>
      <w:r w:rsidRPr="00AE0510">
        <w:rPr>
          <w:rFonts w:asciiTheme="majorHAnsi" w:hAnsiTheme="majorHAnsi" w:cstheme="majorHAnsi"/>
          <w:sz w:val="24"/>
          <w:szCs w:val="24"/>
        </w:rPr>
        <w:t xml:space="preserve">Descartes, </w:t>
      </w:r>
      <w:r w:rsidRPr="00AE0510">
        <w:rPr>
          <w:rFonts w:asciiTheme="majorHAnsi" w:hAnsiTheme="majorHAnsi" w:cstheme="majorHAnsi"/>
          <w:i/>
          <w:sz w:val="24"/>
          <w:szCs w:val="24"/>
        </w:rPr>
        <w:t>Meditations on First Philosophy</w:t>
      </w:r>
      <w:r w:rsidRPr="00AE0510">
        <w:rPr>
          <w:rFonts w:asciiTheme="majorHAnsi" w:hAnsiTheme="majorHAnsi" w:cstheme="majorHAnsi"/>
          <w:sz w:val="24"/>
          <w:szCs w:val="24"/>
        </w:rPr>
        <w:t>, Letter of Dedication (pp. 35 - 7).</w:t>
      </w:r>
    </w:p>
    <w:p w14:paraId="724C6E0F" w14:textId="0B8D383A" w:rsidR="0022168E" w:rsidRPr="00AE0510" w:rsidRDefault="00E7178D" w:rsidP="00AE0510">
      <w:pPr>
        <w:pStyle w:val="PlainText"/>
        <w:ind w:left="1440" w:hanging="1440"/>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1/2</w:t>
      </w:r>
      <w:r w:rsidR="000537B0">
        <w:rPr>
          <w:rFonts w:asciiTheme="majorHAnsi" w:hAnsiTheme="majorHAnsi" w:cstheme="majorHAnsi"/>
          <w:sz w:val="24"/>
          <w:szCs w:val="24"/>
        </w:rPr>
        <w:t>3</w:t>
      </w:r>
      <w:r w:rsidR="00111484" w:rsidRPr="00AE0510">
        <w:rPr>
          <w:rFonts w:asciiTheme="majorHAnsi" w:hAnsiTheme="majorHAnsi" w:cstheme="majorHAnsi"/>
          <w:sz w:val="24"/>
          <w:szCs w:val="24"/>
        </w:rPr>
        <w:t>:</w:t>
      </w:r>
      <w:r>
        <w:rPr>
          <w:rFonts w:asciiTheme="majorHAnsi" w:hAnsiTheme="majorHAnsi" w:cstheme="majorHAnsi"/>
          <w:sz w:val="24"/>
          <w:szCs w:val="24"/>
        </w:rPr>
        <w:t xml:space="preserve"> </w:t>
      </w:r>
      <w:r w:rsidR="00006F0A">
        <w:rPr>
          <w:rFonts w:asciiTheme="majorHAnsi" w:hAnsiTheme="majorHAnsi" w:cstheme="majorHAnsi"/>
          <w:sz w:val="24"/>
          <w:szCs w:val="24"/>
        </w:rPr>
        <w:t xml:space="preserve">Descartes, </w:t>
      </w:r>
      <w:r w:rsidRPr="00AE0510">
        <w:rPr>
          <w:rFonts w:asciiTheme="majorHAnsi" w:hAnsiTheme="majorHAnsi" w:cstheme="majorHAnsi"/>
          <w:sz w:val="24"/>
          <w:szCs w:val="24"/>
        </w:rPr>
        <w:t>First Meditation (pp. 40 - 3).</w:t>
      </w:r>
      <w:r w:rsidR="00111484" w:rsidRPr="00AE0510">
        <w:rPr>
          <w:rFonts w:asciiTheme="majorHAnsi" w:hAnsiTheme="majorHAnsi" w:cstheme="majorHAnsi"/>
          <w:sz w:val="24"/>
          <w:szCs w:val="24"/>
        </w:rPr>
        <w:t xml:space="preserve"> </w:t>
      </w:r>
    </w:p>
    <w:p w14:paraId="77FCF563" w14:textId="77777777" w:rsidR="000537B0" w:rsidRDefault="000537B0" w:rsidP="0022168E">
      <w:pPr>
        <w:pStyle w:val="PlainText"/>
        <w:rPr>
          <w:rFonts w:asciiTheme="majorHAnsi" w:hAnsiTheme="majorHAnsi" w:cstheme="majorHAnsi"/>
          <w:sz w:val="24"/>
          <w:szCs w:val="24"/>
        </w:rPr>
      </w:pPr>
    </w:p>
    <w:p w14:paraId="79272816" w14:textId="09E9E3FE" w:rsidR="00111484" w:rsidRPr="00AE0510" w:rsidRDefault="00E7178D"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1/2</w:t>
      </w:r>
      <w:r w:rsidR="000537B0">
        <w:rPr>
          <w:rFonts w:asciiTheme="majorHAnsi" w:hAnsiTheme="majorHAnsi" w:cstheme="majorHAnsi"/>
          <w:sz w:val="24"/>
          <w:szCs w:val="24"/>
        </w:rPr>
        <w:t>8</w:t>
      </w:r>
      <w:r w:rsidR="00111484" w:rsidRPr="00AE0510">
        <w:rPr>
          <w:rFonts w:asciiTheme="majorHAnsi" w:hAnsiTheme="majorHAnsi" w:cstheme="majorHAnsi"/>
          <w:sz w:val="24"/>
          <w:szCs w:val="24"/>
        </w:rPr>
        <w:t xml:space="preserve">: </w:t>
      </w:r>
      <w:r w:rsidR="00006F0A">
        <w:rPr>
          <w:rFonts w:asciiTheme="majorHAnsi" w:hAnsiTheme="majorHAnsi" w:cstheme="majorHAnsi"/>
          <w:sz w:val="24"/>
          <w:szCs w:val="24"/>
        </w:rPr>
        <w:t xml:space="preserve">Descartes, </w:t>
      </w:r>
      <w:r w:rsidRPr="00AE0510">
        <w:rPr>
          <w:rFonts w:asciiTheme="majorHAnsi" w:hAnsiTheme="majorHAnsi" w:cstheme="majorHAnsi"/>
          <w:sz w:val="24"/>
          <w:szCs w:val="24"/>
        </w:rPr>
        <w:t>First and Second Meditation</w:t>
      </w:r>
      <w:r w:rsidR="00EB1C76">
        <w:rPr>
          <w:rFonts w:asciiTheme="majorHAnsi" w:hAnsiTheme="majorHAnsi" w:cstheme="majorHAnsi"/>
          <w:sz w:val="24"/>
          <w:szCs w:val="24"/>
        </w:rPr>
        <w:t>s</w:t>
      </w:r>
      <w:r w:rsidRPr="00AE0510">
        <w:rPr>
          <w:rFonts w:asciiTheme="majorHAnsi" w:hAnsiTheme="majorHAnsi" w:cstheme="majorHAnsi"/>
          <w:sz w:val="24"/>
          <w:szCs w:val="24"/>
        </w:rPr>
        <w:t xml:space="preserve"> (pp. 40 - 7).</w:t>
      </w:r>
    </w:p>
    <w:p w14:paraId="3B0FD99A" w14:textId="721A44FA" w:rsidR="00111484" w:rsidRPr="00DC0208" w:rsidRDefault="00E7178D" w:rsidP="0022168E">
      <w:pPr>
        <w:pStyle w:val="PlainText"/>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1/3</w:t>
      </w:r>
      <w:r w:rsidR="000537B0">
        <w:rPr>
          <w:rFonts w:asciiTheme="majorHAnsi" w:hAnsiTheme="majorHAnsi" w:cstheme="majorHAnsi"/>
          <w:sz w:val="24"/>
          <w:szCs w:val="24"/>
        </w:rPr>
        <w:t>0</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 xml:space="preserve">Descartes, </w:t>
      </w:r>
      <w:r w:rsidR="00006F0A">
        <w:rPr>
          <w:rFonts w:asciiTheme="majorHAnsi" w:hAnsiTheme="majorHAnsi" w:cstheme="majorHAnsi"/>
          <w:sz w:val="24"/>
          <w:szCs w:val="24"/>
        </w:rPr>
        <w:t>Second Meditation (cont’d.).</w:t>
      </w:r>
      <w:r w:rsidR="00D90F6D">
        <w:rPr>
          <w:rFonts w:asciiTheme="majorHAnsi" w:hAnsiTheme="majorHAnsi" w:cstheme="majorHAnsi"/>
          <w:sz w:val="24"/>
          <w:szCs w:val="24"/>
        </w:rPr>
        <w:t xml:space="preserve"> </w:t>
      </w:r>
      <w:r w:rsidR="00DC0208">
        <w:rPr>
          <w:rFonts w:asciiTheme="majorHAnsi" w:hAnsiTheme="majorHAnsi" w:cstheme="majorHAnsi"/>
          <w:b/>
          <w:bCs/>
          <w:sz w:val="24"/>
          <w:szCs w:val="24"/>
        </w:rPr>
        <w:t>[Short essay due]</w:t>
      </w:r>
    </w:p>
    <w:p w14:paraId="3018BDF5" w14:textId="3DA4B896" w:rsidR="000537B0" w:rsidRDefault="000537B0" w:rsidP="0022168E">
      <w:pPr>
        <w:pStyle w:val="PlainText"/>
        <w:rPr>
          <w:rFonts w:asciiTheme="majorHAnsi" w:hAnsiTheme="majorHAnsi" w:cstheme="majorHAnsi"/>
          <w:sz w:val="24"/>
          <w:szCs w:val="24"/>
        </w:rPr>
      </w:pPr>
    </w:p>
    <w:p w14:paraId="6A1BBEE3" w14:textId="07CDAD3A"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2/</w:t>
      </w:r>
      <w:r w:rsidR="00E478F6">
        <w:rPr>
          <w:rFonts w:asciiTheme="majorHAnsi" w:hAnsiTheme="majorHAnsi" w:cstheme="majorHAnsi"/>
          <w:sz w:val="24"/>
          <w:szCs w:val="24"/>
        </w:rPr>
        <w:t>4</w:t>
      </w:r>
      <w:r w:rsidR="00111484" w:rsidRPr="00AE0510">
        <w:rPr>
          <w:rFonts w:asciiTheme="majorHAnsi" w:hAnsiTheme="majorHAnsi" w:cstheme="majorHAnsi"/>
          <w:sz w:val="24"/>
          <w:szCs w:val="24"/>
        </w:rPr>
        <w:t xml:space="preserve">: </w:t>
      </w:r>
      <w:r w:rsidR="00E7178D" w:rsidRPr="00AE0510">
        <w:rPr>
          <w:rFonts w:asciiTheme="majorHAnsi" w:hAnsiTheme="majorHAnsi" w:cstheme="majorHAnsi"/>
          <w:sz w:val="24"/>
          <w:szCs w:val="24"/>
        </w:rPr>
        <w:t>Descartes, Third Meditation</w:t>
      </w:r>
      <w:r w:rsidR="00006F0A">
        <w:rPr>
          <w:rFonts w:asciiTheme="majorHAnsi" w:hAnsiTheme="majorHAnsi" w:cstheme="majorHAnsi"/>
          <w:sz w:val="24"/>
          <w:szCs w:val="24"/>
        </w:rPr>
        <w:t xml:space="preserve"> (pp. 47 – 54).</w:t>
      </w:r>
    </w:p>
    <w:p w14:paraId="7F185F5F" w14:textId="77BFFC15"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2/</w:t>
      </w:r>
      <w:r w:rsidR="00E478F6">
        <w:rPr>
          <w:rFonts w:asciiTheme="majorHAnsi" w:hAnsiTheme="majorHAnsi" w:cstheme="majorHAnsi"/>
          <w:sz w:val="24"/>
          <w:szCs w:val="24"/>
        </w:rPr>
        <w:t>6</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Fourth Meditation (pp. 47 - 58).</w:t>
      </w:r>
    </w:p>
    <w:p w14:paraId="5428A1C0" w14:textId="77777777" w:rsidR="00E478F6" w:rsidRDefault="00E478F6" w:rsidP="0022168E">
      <w:pPr>
        <w:pStyle w:val="PlainText"/>
        <w:rPr>
          <w:rFonts w:asciiTheme="majorHAnsi" w:hAnsiTheme="majorHAnsi" w:cstheme="majorHAnsi"/>
          <w:sz w:val="24"/>
          <w:szCs w:val="24"/>
        </w:rPr>
      </w:pPr>
    </w:p>
    <w:p w14:paraId="650FC6FB" w14:textId="2C11158C"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22168E" w:rsidRPr="00AE0510">
        <w:rPr>
          <w:rFonts w:asciiTheme="majorHAnsi" w:hAnsiTheme="majorHAnsi" w:cstheme="majorHAnsi"/>
          <w:sz w:val="24"/>
          <w:szCs w:val="24"/>
        </w:rPr>
        <w:t xml:space="preserve">., </w:t>
      </w:r>
      <w:r w:rsidR="006517D5">
        <w:rPr>
          <w:rFonts w:asciiTheme="majorHAnsi" w:hAnsiTheme="majorHAnsi" w:cstheme="majorHAnsi"/>
          <w:sz w:val="24"/>
          <w:szCs w:val="24"/>
        </w:rPr>
        <w:t>2/</w:t>
      </w:r>
      <w:r w:rsidR="00E478F6">
        <w:rPr>
          <w:rFonts w:asciiTheme="majorHAnsi" w:hAnsiTheme="majorHAnsi" w:cstheme="majorHAnsi"/>
          <w:sz w:val="24"/>
          <w:szCs w:val="24"/>
        </w:rPr>
        <w:t>11</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Sixth Meditation (pp. 61 - 8).</w:t>
      </w:r>
      <w:r w:rsidR="000E187A">
        <w:rPr>
          <w:rFonts w:asciiTheme="majorHAnsi" w:hAnsiTheme="majorHAnsi" w:cstheme="majorHAnsi"/>
          <w:sz w:val="24"/>
          <w:szCs w:val="24"/>
        </w:rPr>
        <w:t xml:space="preserve"> </w:t>
      </w:r>
      <w:r w:rsidR="00006F0A">
        <w:rPr>
          <w:rFonts w:asciiTheme="majorHAnsi" w:hAnsiTheme="majorHAnsi" w:cstheme="majorHAnsi"/>
          <w:b/>
          <w:bCs/>
          <w:sz w:val="24"/>
          <w:szCs w:val="24"/>
        </w:rPr>
        <w:t>[Assignment for paper #1 posted]</w:t>
      </w:r>
    </w:p>
    <w:p w14:paraId="73C83DD4" w14:textId="7854C054" w:rsidR="0039344C" w:rsidRDefault="00EB1C76" w:rsidP="00EB1C76">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2/1</w:t>
      </w:r>
      <w:r w:rsidR="00E478F6">
        <w:rPr>
          <w:rFonts w:asciiTheme="majorHAnsi" w:hAnsiTheme="majorHAnsi" w:cstheme="majorHAnsi"/>
          <w:sz w:val="24"/>
          <w:szCs w:val="24"/>
        </w:rPr>
        <w:t>3</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Sixth Meditation (pp. 61 - 8), and Galileo, The Assayer, “Corpuscularianism” (pp. 21 - 4).</w:t>
      </w:r>
    </w:p>
    <w:p w14:paraId="5D090C6C" w14:textId="77777777" w:rsidR="0039344C" w:rsidRDefault="0039344C" w:rsidP="00616B50">
      <w:pPr>
        <w:pStyle w:val="PlainText"/>
        <w:rPr>
          <w:rFonts w:asciiTheme="majorHAnsi" w:hAnsiTheme="majorHAnsi" w:cstheme="majorHAnsi"/>
          <w:sz w:val="24"/>
          <w:szCs w:val="24"/>
        </w:rPr>
      </w:pPr>
    </w:p>
    <w:p w14:paraId="750255D7" w14:textId="47BDA2F1" w:rsidR="00111484" w:rsidRPr="00EB1C76" w:rsidRDefault="00EB1C76" w:rsidP="009E62E5">
      <w:pPr>
        <w:pStyle w:val="PlainText"/>
        <w:ind w:left="720" w:hanging="720"/>
        <w:rPr>
          <w:rFonts w:asciiTheme="majorHAnsi" w:hAnsiTheme="majorHAnsi" w:cstheme="majorHAnsi"/>
          <w:b/>
          <w:bCs/>
          <w:sz w:val="24"/>
          <w:szCs w:val="24"/>
        </w:rPr>
      </w:pPr>
      <w:r>
        <w:rPr>
          <w:rFonts w:asciiTheme="majorHAnsi" w:hAnsiTheme="majorHAnsi" w:cstheme="majorHAnsi"/>
          <w:sz w:val="24"/>
          <w:szCs w:val="24"/>
        </w:rPr>
        <w:t>Tues</w:t>
      </w:r>
      <w:r w:rsidR="00111484" w:rsidRPr="00AE0510">
        <w:rPr>
          <w:rFonts w:asciiTheme="majorHAnsi" w:hAnsiTheme="majorHAnsi" w:cstheme="majorHAnsi"/>
          <w:sz w:val="24"/>
          <w:szCs w:val="24"/>
        </w:rPr>
        <w:t>., 2/1</w:t>
      </w:r>
      <w:r w:rsidR="0039344C">
        <w:rPr>
          <w:rFonts w:asciiTheme="majorHAnsi" w:hAnsiTheme="majorHAnsi" w:cstheme="majorHAnsi"/>
          <w:sz w:val="24"/>
          <w:szCs w:val="24"/>
        </w:rPr>
        <w:t>8</w:t>
      </w:r>
      <w:r w:rsidR="00111484" w:rsidRPr="00AE0510">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 (pp. 144 - 64).</w:t>
      </w:r>
      <w:r w:rsidR="00111484" w:rsidRPr="00AE0510">
        <w:rPr>
          <w:rFonts w:asciiTheme="majorHAnsi" w:hAnsiTheme="majorHAnsi" w:cstheme="majorHAnsi"/>
          <w:sz w:val="24"/>
          <w:szCs w:val="24"/>
        </w:rPr>
        <w:t xml:space="preserve"> </w:t>
      </w:r>
    </w:p>
    <w:p w14:paraId="31DC2F59" w14:textId="3470B943" w:rsidR="00C746AD" w:rsidRDefault="00EB1C76"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 2/20</w:t>
      </w:r>
      <w:r w:rsidR="00111484" w:rsidRPr="00AE0510">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 (conc.) and Bk. II, to Proposition 7 (pp. 164 - 7).</w:t>
      </w:r>
      <w:r w:rsidR="000E187A">
        <w:rPr>
          <w:rFonts w:asciiTheme="majorHAnsi" w:hAnsiTheme="majorHAnsi" w:cstheme="majorHAnsi"/>
          <w:sz w:val="24"/>
          <w:szCs w:val="24"/>
        </w:rPr>
        <w:t xml:space="preserve"> </w:t>
      </w:r>
      <w:r w:rsidR="000E187A" w:rsidRPr="00AE0510">
        <w:rPr>
          <w:rFonts w:asciiTheme="majorHAnsi" w:hAnsiTheme="majorHAnsi" w:cstheme="majorHAnsi"/>
          <w:b/>
          <w:sz w:val="24"/>
          <w:szCs w:val="24"/>
        </w:rPr>
        <w:t>[Paper #1</w:t>
      </w:r>
      <w:r w:rsidR="000E187A">
        <w:rPr>
          <w:rFonts w:asciiTheme="majorHAnsi" w:hAnsiTheme="majorHAnsi" w:cstheme="majorHAnsi"/>
          <w:b/>
          <w:sz w:val="24"/>
          <w:szCs w:val="24"/>
        </w:rPr>
        <w:t xml:space="preserve"> </w:t>
      </w:r>
      <w:r w:rsidR="000E187A" w:rsidRPr="00AE0510">
        <w:rPr>
          <w:rFonts w:asciiTheme="majorHAnsi" w:hAnsiTheme="majorHAnsi" w:cstheme="majorHAnsi"/>
          <w:b/>
          <w:sz w:val="24"/>
          <w:szCs w:val="24"/>
        </w:rPr>
        <w:t>due]</w:t>
      </w:r>
    </w:p>
    <w:p w14:paraId="4B93BA6F" w14:textId="7D641AE6" w:rsidR="0039344C" w:rsidRDefault="0039344C" w:rsidP="0039344C">
      <w:pPr>
        <w:pStyle w:val="PlainText"/>
        <w:ind w:left="720" w:hanging="720"/>
        <w:rPr>
          <w:rFonts w:asciiTheme="majorHAnsi" w:hAnsiTheme="majorHAnsi" w:cstheme="majorHAnsi"/>
          <w:sz w:val="24"/>
          <w:szCs w:val="24"/>
        </w:rPr>
      </w:pPr>
    </w:p>
    <w:p w14:paraId="6711402C" w14:textId="52672381" w:rsidR="00111484" w:rsidRDefault="00EB1C76" w:rsidP="00AE0510">
      <w:pPr>
        <w:pStyle w:val="PlainText"/>
        <w:ind w:left="1440" w:hanging="1440"/>
        <w:rPr>
          <w:rFonts w:asciiTheme="majorHAnsi" w:hAnsiTheme="majorHAnsi" w:cstheme="majorHAnsi"/>
          <w:b/>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2/2</w:t>
      </w:r>
      <w:r w:rsidR="0039344C">
        <w:rPr>
          <w:rFonts w:asciiTheme="majorHAnsi" w:hAnsiTheme="majorHAnsi" w:cstheme="majorHAnsi"/>
          <w:sz w:val="24"/>
          <w:szCs w:val="24"/>
        </w:rPr>
        <w:t>5</w:t>
      </w:r>
      <w:r w:rsidR="00111484" w:rsidRPr="00AE0510">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II, to Proposition 44 (pp. 164 - 83).</w:t>
      </w:r>
    </w:p>
    <w:p w14:paraId="3FCD3ACB" w14:textId="4286E013" w:rsidR="00111484" w:rsidRDefault="00EB1C76" w:rsidP="0039344C">
      <w:pPr>
        <w:pStyle w:val="PlainText"/>
        <w:ind w:left="1440" w:hanging="1440"/>
        <w:rPr>
          <w:rFonts w:asciiTheme="majorHAnsi" w:hAnsiTheme="majorHAnsi" w:cstheme="majorHAnsi"/>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 2/27:</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“Discourse on Metaphysics” (Sections 1-3, 5-9, and 12-</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16</w:t>
      </w:r>
      <w:r w:rsidR="00006F0A">
        <w:rPr>
          <w:rFonts w:asciiTheme="majorHAnsi" w:hAnsiTheme="majorHAnsi" w:cstheme="majorHAnsi"/>
          <w:sz w:val="24"/>
          <w:szCs w:val="24"/>
        </w:rPr>
        <w:t>).</w:t>
      </w:r>
    </w:p>
    <w:p w14:paraId="1235400F" w14:textId="1FE73759" w:rsidR="0039344C" w:rsidRDefault="0039344C" w:rsidP="0039344C">
      <w:pPr>
        <w:pStyle w:val="PlainText"/>
        <w:ind w:left="1440" w:hanging="1440"/>
        <w:rPr>
          <w:rFonts w:asciiTheme="majorHAnsi" w:hAnsiTheme="majorHAnsi" w:cstheme="majorHAnsi"/>
          <w:sz w:val="24"/>
          <w:szCs w:val="24"/>
        </w:rPr>
      </w:pPr>
    </w:p>
    <w:p w14:paraId="3F556359" w14:textId="5F83CE4A" w:rsidR="00111484" w:rsidRDefault="00EB1C76" w:rsidP="00006F0A">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3/</w:t>
      </w:r>
      <w:r w:rsidR="00362E05">
        <w:rPr>
          <w:rFonts w:asciiTheme="majorHAnsi" w:hAnsiTheme="majorHAnsi" w:cstheme="majorHAnsi"/>
          <w:sz w:val="24"/>
          <w:szCs w:val="24"/>
        </w:rPr>
        <w:t>3</w:t>
      </w:r>
      <w:r w:rsidR="00111484" w:rsidRPr="00AE0510">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“Discourse on Metaphysics” (Sections 24-30 and 33-36; also Letters to</w:t>
      </w:r>
      <w:r w:rsidR="000E187A">
        <w:rPr>
          <w:rFonts w:asciiTheme="majorHAnsi" w:hAnsiTheme="majorHAnsi" w:cstheme="majorHAnsi"/>
          <w:sz w:val="24"/>
          <w:szCs w:val="24"/>
        </w:rPr>
        <w:t xml:space="preserve"> A</w:t>
      </w:r>
      <w:r w:rsidR="000E187A" w:rsidRPr="00AE0510">
        <w:rPr>
          <w:rFonts w:asciiTheme="majorHAnsi" w:hAnsiTheme="majorHAnsi" w:cstheme="majorHAnsi"/>
          <w:sz w:val="24"/>
          <w:szCs w:val="24"/>
        </w:rPr>
        <w:t>rnauld, pp. 248 - 254).</w:t>
      </w:r>
      <w:r w:rsidR="00006F0A">
        <w:rPr>
          <w:rFonts w:asciiTheme="majorHAnsi" w:hAnsiTheme="majorHAnsi" w:cstheme="majorHAnsi"/>
          <w:sz w:val="24"/>
          <w:szCs w:val="24"/>
        </w:rPr>
        <w:t xml:space="preserve"> </w:t>
      </w:r>
      <w:r w:rsidR="00006F0A">
        <w:rPr>
          <w:rFonts w:asciiTheme="majorHAnsi" w:hAnsiTheme="majorHAnsi" w:cstheme="majorHAnsi"/>
          <w:b/>
          <w:bCs/>
          <w:sz w:val="24"/>
          <w:szCs w:val="24"/>
        </w:rPr>
        <w:t>[Assignment for paper #2 posted]</w:t>
      </w:r>
    </w:p>
    <w:p w14:paraId="7999007A" w14:textId="75100DA7" w:rsidR="004A44EC" w:rsidRDefault="00EB1C76"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 3/</w:t>
      </w:r>
      <w:r w:rsidR="00362E05">
        <w:rPr>
          <w:rFonts w:asciiTheme="majorHAnsi" w:hAnsiTheme="majorHAnsi" w:cstheme="majorHAnsi"/>
          <w:sz w:val="24"/>
          <w:szCs w:val="24"/>
        </w:rPr>
        <w:t>5</w:t>
      </w:r>
      <w:r w:rsidR="0039344C">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conc</w:t>
      </w:r>
      <w:r w:rsidR="008A2566">
        <w:rPr>
          <w:rFonts w:asciiTheme="majorHAnsi" w:hAnsiTheme="majorHAnsi" w:cstheme="majorHAnsi"/>
          <w:sz w:val="24"/>
          <w:szCs w:val="24"/>
        </w:rPr>
        <w:t>.</w:t>
      </w:r>
    </w:p>
    <w:p w14:paraId="4BB7808D" w14:textId="59CB83E7" w:rsidR="0039344C" w:rsidRDefault="0039344C" w:rsidP="0039344C">
      <w:pPr>
        <w:pStyle w:val="PlainText"/>
        <w:ind w:left="720" w:hanging="720"/>
        <w:rPr>
          <w:rFonts w:asciiTheme="majorHAnsi" w:hAnsiTheme="majorHAnsi" w:cstheme="majorHAnsi"/>
          <w:sz w:val="24"/>
          <w:szCs w:val="24"/>
        </w:rPr>
      </w:pPr>
    </w:p>
    <w:p w14:paraId="6F901739" w14:textId="38A09345" w:rsidR="0039344C" w:rsidRDefault="0039344C"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March 1</w:t>
      </w:r>
      <w:r w:rsidR="00362E05">
        <w:rPr>
          <w:rFonts w:asciiTheme="majorHAnsi" w:hAnsiTheme="majorHAnsi" w:cstheme="majorHAnsi"/>
          <w:sz w:val="24"/>
          <w:szCs w:val="24"/>
        </w:rPr>
        <w:t>0</w:t>
      </w:r>
      <w:r>
        <w:rPr>
          <w:rFonts w:asciiTheme="majorHAnsi" w:hAnsiTheme="majorHAnsi" w:cstheme="majorHAnsi"/>
          <w:sz w:val="24"/>
          <w:szCs w:val="24"/>
        </w:rPr>
        <w:t xml:space="preserve"> – 1</w:t>
      </w:r>
      <w:r w:rsidR="00362E05">
        <w:rPr>
          <w:rFonts w:asciiTheme="majorHAnsi" w:hAnsiTheme="majorHAnsi" w:cstheme="majorHAnsi"/>
          <w:sz w:val="24"/>
          <w:szCs w:val="24"/>
        </w:rPr>
        <w:t>2</w:t>
      </w:r>
      <w:r>
        <w:rPr>
          <w:rFonts w:asciiTheme="majorHAnsi" w:hAnsiTheme="majorHAnsi" w:cstheme="majorHAnsi"/>
          <w:sz w:val="24"/>
          <w:szCs w:val="24"/>
        </w:rPr>
        <w:t xml:space="preserve">: </w:t>
      </w:r>
      <w:r>
        <w:rPr>
          <w:rFonts w:asciiTheme="majorHAnsi" w:hAnsiTheme="majorHAnsi" w:cstheme="majorHAnsi"/>
          <w:b/>
          <w:sz w:val="24"/>
          <w:szCs w:val="24"/>
        </w:rPr>
        <w:t>SPRING BREAK</w:t>
      </w:r>
    </w:p>
    <w:p w14:paraId="07085C2B" w14:textId="66C49B49" w:rsidR="0039344C" w:rsidRDefault="0039344C" w:rsidP="0039344C">
      <w:pPr>
        <w:pStyle w:val="PlainText"/>
        <w:ind w:left="720" w:hanging="720"/>
        <w:rPr>
          <w:rFonts w:asciiTheme="majorHAnsi" w:hAnsiTheme="majorHAnsi" w:cstheme="majorHAnsi"/>
          <w:sz w:val="24"/>
          <w:szCs w:val="24"/>
        </w:rPr>
      </w:pPr>
    </w:p>
    <w:p w14:paraId="7DB4515C" w14:textId="09E950B9" w:rsidR="004A44EC" w:rsidRDefault="00151813"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39344C">
        <w:rPr>
          <w:rFonts w:asciiTheme="majorHAnsi" w:hAnsiTheme="majorHAnsi" w:cstheme="majorHAnsi"/>
          <w:sz w:val="24"/>
          <w:szCs w:val="24"/>
        </w:rPr>
        <w:t>.,</w:t>
      </w:r>
      <w:r w:rsidR="003F2D73">
        <w:rPr>
          <w:rFonts w:asciiTheme="majorHAnsi" w:hAnsiTheme="majorHAnsi" w:cstheme="majorHAnsi"/>
          <w:sz w:val="24"/>
          <w:szCs w:val="24"/>
        </w:rPr>
        <w:t xml:space="preserve"> 3/</w:t>
      </w:r>
      <w:r w:rsidR="0039344C">
        <w:rPr>
          <w:rFonts w:asciiTheme="majorHAnsi" w:hAnsiTheme="majorHAnsi" w:cstheme="majorHAnsi"/>
          <w:sz w:val="24"/>
          <w:szCs w:val="24"/>
        </w:rPr>
        <w:t>1</w:t>
      </w:r>
      <w:r w:rsidR="00362E05">
        <w:rPr>
          <w:rFonts w:asciiTheme="majorHAnsi" w:hAnsiTheme="majorHAnsi" w:cstheme="majorHAnsi"/>
          <w:sz w:val="24"/>
          <w:szCs w:val="24"/>
        </w:rPr>
        <w:t>7</w:t>
      </w:r>
      <w:r w:rsidR="0039344C">
        <w:rPr>
          <w:rFonts w:asciiTheme="majorHAnsi" w:hAnsiTheme="majorHAnsi" w:cstheme="majorHAnsi"/>
          <w:sz w:val="24"/>
          <w:szCs w:val="24"/>
        </w:rPr>
        <w:t>:</w:t>
      </w:r>
      <w:r w:rsidR="00BD189C">
        <w:rPr>
          <w:rFonts w:asciiTheme="majorHAnsi" w:hAnsiTheme="majorHAnsi" w:cstheme="majorHAnsi"/>
          <w:sz w:val="24"/>
          <w:szCs w:val="24"/>
        </w:rPr>
        <w:t xml:space="preserve"> </w:t>
      </w:r>
      <w:r w:rsidR="008A2566" w:rsidRPr="001D155D">
        <w:rPr>
          <w:rFonts w:ascii="TimesNewRomanPSMT" w:hAnsi="TimesNewRomanPSMT" w:cs="TimesNewRomanPSMT"/>
          <w:sz w:val="24"/>
          <w:szCs w:val="24"/>
        </w:rPr>
        <w:t xml:space="preserve">Locke, </w:t>
      </w:r>
      <w:r w:rsidR="008A2566" w:rsidRPr="001D155D">
        <w:rPr>
          <w:rFonts w:ascii="TimesNewRomanPSMT,Italic" w:hAnsi="TimesNewRomanPSMT,Italic" w:cs="TimesNewRomanPSMT,Italic"/>
          <w:i/>
          <w:iCs/>
          <w:sz w:val="24"/>
          <w:szCs w:val="24"/>
        </w:rPr>
        <w:t xml:space="preserve">Essay </w:t>
      </w:r>
      <w:r w:rsidR="008A2566" w:rsidRPr="001D155D">
        <w:rPr>
          <w:rFonts w:ascii="TimesNewRomanPSMT" w:hAnsi="TimesNewRomanPSMT" w:cs="TimesNewRomanPSMT"/>
          <w:sz w:val="24"/>
          <w:szCs w:val="24"/>
        </w:rPr>
        <w:t>(Book I</w:t>
      </w:r>
      <w:r w:rsidR="008A2566">
        <w:rPr>
          <w:rFonts w:ascii="TimesNewRomanPSMT" w:hAnsi="TimesNewRomanPSMT" w:cs="TimesNewRomanPSMT"/>
          <w:sz w:val="24"/>
          <w:szCs w:val="24"/>
        </w:rPr>
        <w:t xml:space="preserve">; Book II, </w:t>
      </w:r>
      <w:r w:rsidR="008A2566" w:rsidRPr="001D155D">
        <w:rPr>
          <w:rFonts w:ascii="TimesNewRomanPSMT" w:hAnsi="TimesNewRomanPSMT" w:cs="TimesNewRomanPSMT"/>
          <w:sz w:val="24"/>
          <w:szCs w:val="24"/>
        </w:rPr>
        <w:t xml:space="preserve">Chaps. I - VIII and XXIII; Book III, </w:t>
      </w:r>
      <w:r w:rsidR="008A2566">
        <w:rPr>
          <w:rFonts w:ascii="TimesNewRomanPSMT" w:hAnsi="TimesNewRomanPSMT" w:cs="TimesNewRomanPSMT"/>
          <w:sz w:val="24"/>
          <w:szCs w:val="24"/>
        </w:rPr>
        <w:t>Chap</w:t>
      </w:r>
      <w:r w:rsidR="008A2566" w:rsidRPr="001D155D">
        <w:rPr>
          <w:rFonts w:ascii="TimesNewRomanPSMT" w:hAnsi="TimesNewRomanPSMT" w:cs="TimesNewRomanPSMT"/>
          <w:sz w:val="24"/>
          <w:szCs w:val="24"/>
        </w:rPr>
        <w:t>. 3).</w:t>
      </w:r>
    </w:p>
    <w:p w14:paraId="04311A6F" w14:textId="39D9A71F" w:rsidR="003F2D73" w:rsidRDefault="00151813" w:rsidP="0039344C">
      <w:pPr>
        <w:pStyle w:val="PlainText"/>
        <w:ind w:left="720" w:hanging="720"/>
        <w:rPr>
          <w:rFonts w:ascii="TimesNewRomanPSMT" w:hAnsi="TimesNewRomanPSMT" w:cs="TimesNewRomanPSMT"/>
          <w:sz w:val="24"/>
          <w:szCs w:val="24"/>
        </w:rPr>
      </w:pPr>
      <w:r>
        <w:rPr>
          <w:rFonts w:asciiTheme="majorHAnsi" w:hAnsiTheme="majorHAnsi" w:cstheme="majorHAnsi"/>
          <w:sz w:val="24"/>
          <w:szCs w:val="24"/>
        </w:rPr>
        <w:t>Thur</w:t>
      </w:r>
      <w:r w:rsidR="003F2D73">
        <w:rPr>
          <w:rFonts w:asciiTheme="majorHAnsi" w:hAnsiTheme="majorHAnsi" w:cstheme="majorHAnsi"/>
          <w:sz w:val="24"/>
          <w:szCs w:val="24"/>
        </w:rPr>
        <w:t>s., 3/</w:t>
      </w:r>
      <w:r w:rsidR="00362E05">
        <w:rPr>
          <w:rFonts w:asciiTheme="majorHAnsi" w:hAnsiTheme="majorHAnsi" w:cstheme="majorHAnsi"/>
          <w:sz w:val="24"/>
          <w:szCs w:val="24"/>
        </w:rPr>
        <w:t>19</w:t>
      </w:r>
      <w:r w:rsidR="003F2D73">
        <w:rPr>
          <w:rFonts w:asciiTheme="majorHAnsi" w:hAnsiTheme="majorHAnsi" w:cstheme="majorHAnsi"/>
          <w:sz w:val="24"/>
          <w:szCs w:val="24"/>
        </w:rPr>
        <w:t>:</w:t>
      </w:r>
      <w:r w:rsidR="00E07A82">
        <w:rPr>
          <w:rFonts w:asciiTheme="majorHAnsi" w:hAnsiTheme="majorHAnsi" w:cstheme="majorHAnsi"/>
          <w:sz w:val="24"/>
          <w:szCs w:val="24"/>
        </w:rPr>
        <w:t xml:space="preserve"> B</w:t>
      </w:r>
      <w:r w:rsidR="00E07A82" w:rsidRPr="00AE0510">
        <w:rPr>
          <w:rFonts w:asciiTheme="majorHAnsi" w:hAnsiTheme="majorHAnsi" w:cstheme="majorHAnsi"/>
          <w:sz w:val="24"/>
          <w:szCs w:val="24"/>
        </w:rPr>
        <w:t xml:space="preserve">erkeley, </w:t>
      </w:r>
      <w:r w:rsidR="00E07A82" w:rsidRPr="00AE0510">
        <w:rPr>
          <w:rFonts w:asciiTheme="majorHAnsi" w:hAnsiTheme="majorHAnsi" w:cstheme="majorHAnsi"/>
          <w:i/>
          <w:sz w:val="24"/>
          <w:szCs w:val="24"/>
        </w:rPr>
        <w:t>Principles of Human Knowledge</w:t>
      </w:r>
      <w:r w:rsidR="00E07A82" w:rsidRPr="00AE0510">
        <w:rPr>
          <w:rFonts w:asciiTheme="majorHAnsi" w:hAnsiTheme="majorHAnsi" w:cstheme="majorHAnsi"/>
          <w:sz w:val="24"/>
          <w:szCs w:val="24"/>
        </w:rPr>
        <w:t xml:space="preserve">, Part 1, Sections 1-33 (pp. 438 – 53), and </w:t>
      </w:r>
      <w:r w:rsidR="00E07A82" w:rsidRPr="00AE0510">
        <w:rPr>
          <w:rFonts w:asciiTheme="majorHAnsi" w:hAnsiTheme="majorHAnsi" w:cstheme="majorHAnsi"/>
          <w:i/>
          <w:sz w:val="24"/>
          <w:szCs w:val="24"/>
        </w:rPr>
        <w:t>Dialogues Between Hylas and Philonous</w:t>
      </w:r>
      <w:r w:rsidR="00E07A82" w:rsidRPr="00AE0510">
        <w:rPr>
          <w:rFonts w:asciiTheme="majorHAnsi" w:hAnsiTheme="majorHAnsi" w:cstheme="majorHAnsi"/>
          <w:sz w:val="24"/>
          <w:szCs w:val="24"/>
        </w:rPr>
        <w:t xml:space="preserve"> (Dialogue 1 [pp. 454 - 74]).</w:t>
      </w:r>
      <w:r w:rsidR="003F2D73">
        <w:rPr>
          <w:rFonts w:asciiTheme="majorHAnsi" w:hAnsiTheme="majorHAnsi" w:cstheme="majorHAnsi"/>
          <w:sz w:val="24"/>
          <w:szCs w:val="24"/>
        </w:rPr>
        <w:t xml:space="preserve"> </w:t>
      </w:r>
      <w:r w:rsidR="001B76DE">
        <w:rPr>
          <w:rFonts w:asciiTheme="majorHAnsi" w:hAnsiTheme="majorHAnsi" w:cstheme="majorHAnsi"/>
          <w:b/>
          <w:sz w:val="24"/>
          <w:szCs w:val="24"/>
        </w:rPr>
        <w:t>[Paper #2 due]</w:t>
      </w:r>
    </w:p>
    <w:p w14:paraId="66EF978D" w14:textId="1095F529" w:rsidR="003F2D73" w:rsidRDefault="003F2D73" w:rsidP="0039344C">
      <w:pPr>
        <w:pStyle w:val="PlainText"/>
        <w:ind w:left="720" w:hanging="720"/>
        <w:rPr>
          <w:rFonts w:asciiTheme="majorHAnsi" w:hAnsiTheme="majorHAnsi" w:cstheme="majorHAnsi"/>
          <w:sz w:val="24"/>
          <w:szCs w:val="24"/>
        </w:rPr>
      </w:pPr>
    </w:p>
    <w:p w14:paraId="6D90A9D5" w14:textId="1F1CCAF4" w:rsidR="00143A10" w:rsidRDefault="00151813" w:rsidP="003F2D73">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3F2D73">
        <w:rPr>
          <w:rFonts w:asciiTheme="majorHAnsi" w:hAnsiTheme="majorHAnsi" w:cstheme="majorHAnsi"/>
          <w:sz w:val="24"/>
          <w:szCs w:val="24"/>
        </w:rPr>
        <w:t>., 3/2</w:t>
      </w:r>
      <w:r>
        <w:rPr>
          <w:rFonts w:asciiTheme="majorHAnsi" w:hAnsiTheme="majorHAnsi" w:cstheme="majorHAnsi"/>
          <w:sz w:val="24"/>
          <w:szCs w:val="24"/>
        </w:rPr>
        <w:t>4</w:t>
      </w:r>
      <w:r w:rsidR="003F2D73">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Berkeley, </w:t>
      </w:r>
      <w:r w:rsidR="00E07A82" w:rsidRPr="00BD189C">
        <w:rPr>
          <w:rFonts w:asciiTheme="majorHAnsi" w:hAnsiTheme="majorHAnsi" w:cstheme="majorHAnsi"/>
          <w:sz w:val="24"/>
          <w:szCs w:val="24"/>
        </w:rPr>
        <w:t>Dialogues</w:t>
      </w:r>
      <w:r w:rsidR="00E07A82">
        <w:rPr>
          <w:rFonts w:asciiTheme="majorHAnsi" w:hAnsiTheme="majorHAnsi" w:cstheme="majorHAnsi"/>
          <w:sz w:val="24"/>
          <w:szCs w:val="24"/>
        </w:rPr>
        <w:t xml:space="preserve">, </w:t>
      </w:r>
      <w:r w:rsidR="00E07A82" w:rsidRPr="00BD189C">
        <w:rPr>
          <w:rFonts w:asciiTheme="majorHAnsi" w:hAnsiTheme="majorHAnsi" w:cstheme="majorHAnsi"/>
          <w:sz w:val="24"/>
          <w:szCs w:val="24"/>
        </w:rPr>
        <w:t>cont’d</w:t>
      </w:r>
      <w:r w:rsidR="00E07A82" w:rsidRPr="00AE0510">
        <w:rPr>
          <w:rFonts w:asciiTheme="majorHAnsi" w:hAnsiTheme="majorHAnsi" w:cstheme="majorHAnsi"/>
          <w:sz w:val="24"/>
          <w:szCs w:val="24"/>
        </w:rPr>
        <w:t>.</w:t>
      </w:r>
      <w:r w:rsidR="00006F0A">
        <w:rPr>
          <w:rFonts w:asciiTheme="majorHAnsi" w:hAnsiTheme="majorHAnsi" w:cstheme="majorHAnsi"/>
          <w:sz w:val="24"/>
          <w:szCs w:val="24"/>
        </w:rPr>
        <w:t xml:space="preserve"> </w:t>
      </w:r>
    </w:p>
    <w:p w14:paraId="0B29C9EC" w14:textId="3D79FB80" w:rsidR="004A44EC" w:rsidRPr="00AE0510" w:rsidRDefault="00151813" w:rsidP="003F2D73">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3F2D73">
        <w:rPr>
          <w:rFonts w:asciiTheme="majorHAnsi" w:hAnsiTheme="majorHAnsi" w:cstheme="majorHAnsi"/>
          <w:sz w:val="24"/>
          <w:szCs w:val="24"/>
        </w:rPr>
        <w:t>s., 3/2</w:t>
      </w:r>
      <w:r>
        <w:rPr>
          <w:rFonts w:asciiTheme="majorHAnsi" w:hAnsiTheme="majorHAnsi" w:cstheme="majorHAnsi"/>
          <w:sz w:val="24"/>
          <w:szCs w:val="24"/>
        </w:rPr>
        <w:t>6</w:t>
      </w:r>
      <w:r w:rsidR="003F2D73">
        <w:rPr>
          <w:rFonts w:asciiTheme="majorHAnsi" w:hAnsiTheme="majorHAnsi" w:cstheme="majorHAnsi"/>
          <w:sz w:val="24"/>
          <w:szCs w:val="24"/>
        </w:rPr>
        <w:t>:</w:t>
      </w:r>
      <w:r w:rsidR="008A2566">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Berkeley, </w:t>
      </w:r>
      <w:r w:rsidR="00E07A82" w:rsidRPr="00AE0510">
        <w:rPr>
          <w:rFonts w:asciiTheme="majorHAnsi" w:hAnsiTheme="majorHAnsi" w:cstheme="majorHAnsi"/>
          <w:i/>
          <w:sz w:val="24"/>
          <w:szCs w:val="24"/>
        </w:rPr>
        <w:t>Dialogues Between Hylas and Philonous</w:t>
      </w:r>
      <w:r w:rsidR="00E07A82" w:rsidRPr="00AE0510">
        <w:rPr>
          <w:rFonts w:asciiTheme="majorHAnsi" w:hAnsiTheme="majorHAnsi" w:cstheme="majorHAnsi"/>
          <w:sz w:val="24"/>
          <w:szCs w:val="24"/>
        </w:rPr>
        <w:t>, Dialogue 2 (pp. 474 - 484).</w:t>
      </w:r>
    </w:p>
    <w:p w14:paraId="7D04782C" w14:textId="77777777" w:rsidR="003F2D73" w:rsidRPr="007F4427" w:rsidRDefault="003F2D73" w:rsidP="00AE0510">
      <w:pPr>
        <w:pStyle w:val="PlainText"/>
        <w:ind w:left="1440" w:hanging="1440"/>
        <w:rPr>
          <w:rFonts w:asciiTheme="majorHAnsi" w:hAnsiTheme="majorHAnsi" w:cstheme="majorHAnsi"/>
          <w:i/>
          <w:sz w:val="24"/>
          <w:szCs w:val="24"/>
        </w:rPr>
      </w:pPr>
    </w:p>
    <w:p w14:paraId="33DFF4CC" w14:textId="2AFD4183" w:rsidR="00B148FB" w:rsidRDefault="00151813" w:rsidP="00D90F6D">
      <w:pPr>
        <w:pStyle w:val="PlainText"/>
        <w:ind w:left="720" w:hanging="720"/>
        <w:rPr>
          <w:rFonts w:asciiTheme="majorHAnsi" w:hAnsiTheme="majorHAnsi" w:cstheme="majorHAnsi"/>
          <w:sz w:val="24"/>
          <w:szCs w:val="24"/>
        </w:rPr>
      </w:pPr>
      <w:r>
        <w:rPr>
          <w:rFonts w:asciiTheme="majorHAnsi" w:hAnsiTheme="majorHAnsi" w:cstheme="majorHAnsi"/>
          <w:sz w:val="24"/>
          <w:szCs w:val="24"/>
        </w:rPr>
        <w:t>Tue</w:t>
      </w:r>
      <w:r w:rsidR="003F2D73">
        <w:rPr>
          <w:rFonts w:asciiTheme="majorHAnsi" w:hAnsiTheme="majorHAnsi" w:cstheme="majorHAnsi"/>
          <w:sz w:val="24"/>
          <w:szCs w:val="24"/>
        </w:rPr>
        <w:t xml:space="preserve">., </w:t>
      </w:r>
      <w:r>
        <w:rPr>
          <w:rFonts w:asciiTheme="majorHAnsi" w:hAnsiTheme="majorHAnsi" w:cstheme="majorHAnsi"/>
          <w:sz w:val="24"/>
          <w:szCs w:val="24"/>
        </w:rPr>
        <w:t>3</w:t>
      </w:r>
      <w:r w:rsidR="007F4427">
        <w:rPr>
          <w:rFonts w:asciiTheme="majorHAnsi" w:hAnsiTheme="majorHAnsi" w:cstheme="majorHAnsi"/>
          <w:sz w:val="24"/>
          <w:szCs w:val="24"/>
        </w:rPr>
        <w:t>/</w:t>
      </w:r>
      <w:r>
        <w:rPr>
          <w:rFonts w:asciiTheme="majorHAnsi" w:hAnsiTheme="majorHAnsi" w:cstheme="majorHAnsi"/>
          <w:sz w:val="24"/>
          <w:szCs w:val="24"/>
        </w:rPr>
        <w:t>3</w:t>
      </w:r>
      <w:r w:rsidR="007F4427">
        <w:rPr>
          <w:rFonts w:asciiTheme="majorHAnsi" w:hAnsiTheme="majorHAnsi" w:cstheme="majorHAnsi"/>
          <w:sz w:val="24"/>
          <w:szCs w:val="24"/>
        </w:rPr>
        <w:t>1</w:t>
      </w:r>
      <w:r w:rsidR="00111484"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Berkeley, </w:t>
      </w:r>
      <w:r w:rsidR="00E07A82" w:rsidRPr="00AE0510">
        <w:rPr>
          <w:rFonts w:asciiTheme="majorHAnsi" w:hAnsiTheme="majorHAnsi" w:cstheme="majorHAnsi"/>
          <w:i/>
          <w:sz w:val="24"/>
          <w:szCs w:val="24"/>
        </w:rPr>
        <w:t>Dialogues Between Hylas and Philonous</w:t>
      </w:r>
      <w:r w:rsidR="00E07A82" w:rsidRPr="00AE0510">
        <w:rPr>
          <w:rFonts w:asciiTheme="majorHAnsi" w:hAnsiTheme="majorHAnsi" w:cstheme="majorHAnsi"/>
          <w:sz w:val="24"/>
          <w:szCs w:val="24"/>
        </w:rPr>
        <w:t>, Dialogue 3 (pp. 484</w:t>
      </w:r>
      <w:r w:rsidR="00E07A82">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 503).</w:t>
      </w:r>
      <w:r w:rsidR="00111484" w:rsidRPr="00AE0510">
        <w:rPr>
          <w:rFonts w:asciiTheme="majorHAnsi" w:hAnsiTheme="majorHAnsi" w:cstheme="majorHAnsi"/>
          <w:sz w:val="24"/>
          <w:szCs w:val="24"/>
        </w:rPr>
        <w:t xml:space="preserve"> </w:t>
      </w:r>
      <w:r w:rsidR="00815AEF">
        <w:rPr>
          <w:rFonts w:asciiTheme="majorHAnsi" w:hAnsiTheme="majorHAnsi" w:cstheme="majorHAnsi"/>
          <w:b/>
          <w:bCs/>
          <w:sz w:val="24"/>
          <w:szCs w:val="24"/>
        </w:rPr>
        <w:t>[Assignment for paper #3 posted]</w:t>
      </w:r>
    </w:p>
    <w:p w14:paraId="31BF01A3" w14:textId="7443DEDE" w:rsidR="0002747B" w:rsidRPr="004E59F5" w:rsidRDefault="00151813" w:rsidP="00006F0A">
      <w:pPr>
        <w:pStyle w:val="PlainText"/>
        <w:ind w:left="720" w:hanging="720"/>
        <w:rPr>
          <w:rFonts w:asciiTheme="majorHAnsi" w:hAnsiTheme="majorHAnsi" w:cstheme="majorHAnsi"/>
          <w:b/>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w:t>
      </w:r>
      <w:r>
        <w:rPr>
          <w:rFonts w:asciiTheme="majorHAnsi" w:hAnsiTheme="majorHAnsi" w:cstheme="majorHAnsi"/>
          <w:sz w:val="24"/>
          <w:szCs w:val="24"/>
        </w:rPr>
        <w:t>2</w:t>
      </w:r>
      <w:r w:rsidR="007F4427">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Hume, </w:t>
      </w:r>
      <w:r w:rsidR="00E07A82" w:rsidRPr="00AE0510">
        <w:rPr>
          <w:rFonts w:asciiTheme="majorHAnsi" w:hAnsiTheme="majorHAnsi" w:cstheme="majorHAnsi"/>
          <w:i/>
          <w:sz w:val="24"/>
          <w:szCs w:val="24"/>
        </w:rPr>
        <w:t>Enquiry Concerning Human Understanding</w:t>
      </w:r>
      <w:r w:rsidR="00E07A82" w:rsidRPr="00AE0510">
        <w:rPr>
          <w:rFonts w:asciiTheme="majorHAnsi" w:hAnsiTheme="majorHAnsi" w:cstheme="majorHAnsi"/>
          <w:sz w:val="24"/>
          <w:szCs w:val="24"/>
        </w:rPr>
        <w:t>, Sections I-III (pp. 533 - 542).</w:t>
      </w:r>
      <w:r w:rsidR="00006F0A">
        <w:rPr>
          <w:rFonts w:asciiTheme="majorHAnsi" w:hAnsiTheme="majorHAnsi" w:cstheme="majorHAnsi"/>
          <w:sz w:val="24"/>
          <w:szCs w:val="24"/>
        </w:rPr>
        <w:t xml:space="preserve"> </w:t>
      </w:r>
    </w:p>
    <w:p w14:paraId="68DBDB5B" w14:textId="77777777" w:rsidR="007F4427" w:rsidRDefault="007F4427" w:rsidP="00AE0510">
      <w:pPr>
        <w:pStyle w:val="PlainText"/>
        <w:ind w:left="1440" w:hanging="1440"/>
        <w:rPr>
          <w:rFonts w:asciiTheme="majorHAnsi" w:hAnsiTheme="majorHAnsi" w:cstheme="majorHAnsi"/>
          <w:sz w:val="24"/>
          <w:szCs w:val="24"/>
        </w:rPr>
      </w:pPr>
    </w:p>
    <w:p w14:paraId="5262788D" w14:textId="7C758C24" w:rsidR="0002747B" w:rsidRPr="00AE0510" w:rsidRDefault="00151813" w:rsidP="007F4427">
      <w:pPr>
        <w:pStyle w:val="PlainText"/>
        <w:rPr>
          <w:rFonts w:asciiTheme="majorHAnsi" w:hAnsiTheme="majorHAnsi" w:cstheme="majorHAnsi"/>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w:t>
      </w:r>
      <w:r>
        <w:rPr>
          <w:rFonts w:asciiTheme="majorHAnsi" w:hAnsiTheme="majorHAnsi" w:cstheme="majorHAnsi"/>
          <w:sz w:val="24"/>
          <w:szCs w:val="24"/>
        </w:rPr>
        <w:t>7</w:t>
      </w:r>
      <w:r w:rsidR="00111484" w:rsidRPr="00AE0510">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Hume, </w:t>
      </w:r>
      <w:r w:rsidR="00E07A82" w:rsidRPr="00AE0510">
        <w:rPr>
          <w:rFonts w:asciiTheme="majorHAnsi" w:hAnsiTheme="majorHAnsi" w:cstheme="majorHAnsi"/>
          <w:i/>
          <w:sz w:val="24"/>
          <w:szCs w:val="24"/>
        </w:rPr>
        <w:t>Enquiry</w:t>
      </w:r>
      <w:r w:rsidR="00E07A82" w:rsidRPr="00AE0510">
        <w:rPr>
          <w:rFonts w:asciiTheme="majorHAnsi" w:hAnsiTheme="majorHAnsi" w:cstheme="majorHAnsi"/>
          <w:sz w:val="24"/>
          <w:szCs w:val="24"/>
        </w:rPr>
        <w:t>, Section IV (pp. 542 - 8).</w:t>
      </w:r>
    </w:p>
    <w:p w14:paraId="26B78C9F" w14:textId="6AC1E1B8" w:rsidR="0002747B" w:rsidRPr="00E07A82" w:rsidRDefault="00151813" w:rsidP="00E07A82">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w:t>
      </w:r>
      <w:r>
        <w:rPr>
          <w:rFonts w:asciiTheme="majorHAnsi" w:hAnsiTheme="majorHAnsi" w:cstheme="majorHAnsi"/>
          <w:sz w:val="24"/>
          <w:szCs w:val="24"/>
        </w:rPr>
        <w:t>9</w:t>
      </w:r>
      <w:r w:rsidR="00111484"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Hume, </w:t>
      </w:r>
      <w:r w:rsidR="00E07A82" w:rsidRPr="00AE0510">
        <w:rPr>
          <w:rFonts w:asciiTheme="majorHAnsi" w:hAnsiTheme="majorHAnsi" w:cstheme="majorHAnsi"/>
          <w:i/>
          <w:sz w:val="24"/>
          <w:szCs w:val="24"/>
        </w:rPr>
        <w:t>Enquiry</w:t>
      </w:r>
      <w:r w:rsidR="00E07A82" w:rsidRPr="00AE0510">
        <w:rPr>
          <w:rFonts w:asciiTheme="majorHAnsi" w:hAnsiTheme="majorHAnsi" w:cstheme="majorHAnsi"/>
          <w:sz w:val="24"/>
          <w:szCs w:val="24"/>
        </w:rPr>
        <w:t>, Sections V - VII (pp. 548 - 543).</w:t>
      </w:r>
      <w:r w:rsidR="00BD189C">
        <w:rPr>
          <w:rFonts w:asciiTheme="majorHAnsi" w:hAnsiTheme="majorHAnsi" w:cstheme="majorHAnsi"/>
          <w:sz w:val="24"/>
          <w:szCs w:val="24"/>
        </w:rPr>
        <w:t xml:space="preserve"> </w:t>
      </w:r>
      <w:r w:rsidR="00815AEF">
        <w:rPr>
          <w:rFonts w:asciiTheme="majorHAnsi" w:hAnsiTheme="majorHAnsi" w:cstheme="majorHAnsi"/>
          <w:b/>
          <w:sz w:val="24"/>
          <w:szCs w:val="24"/>
        </w:rPr>
        <w:t>[Paper #3</w:t>
      </w:r>
      <w:r w:rsidR="00815AEF" w:rsidRPr="00AE0510">
        <w:rPr>
          <w:rFonts w:asciiTheme="majorHAnsi" w:hAnsiTheme="majorHAnsi" w:cstheme="majorHAnsi"/>
          <w:b/>
          <w:sz w:val="24"/>
          <w:szCs w:val="24"/>
        </w:rPr>
        <w:t xml:space="preserve"> due]</w:t>
      </w:r>
    </w:p>
    <w:p w14:paraId="653B4955" w14:textId="53D968E0" w:rsidR="007F4427" w:rsidRPr="00AE0510" w:rsidRDefault="00815AEF" w:rsidP="00815AEF">
      <w:pPr>
        <w:pStyle w:val="PlainText"/>
        <w:tabs>
          <w:tab w:val="left" w:pos="8532"/>
        </w:tabs>
        <w:rPr>
          <w:rFonts w:asciiTheme="majorHAnsi" w:hAnsiTheme="majorHAnsi" w:cstheme="majorHAnsi"/>
          <w:sz w:val="24"/>
          <w:szCs w:val="24"/>
        </w:rPr>
      </w:pPr>
      <w:r>
        <w:rPr>
          <w:rFonts w:asciiTheme="majorHAnsi" w:hAnsiTheme="majorHAnsi" w:cstheme="majorHAnsi"/>
          <w:sz w:val="24"/>
          <w:szCs w:val="24"/>
        </w:rPr>
        <w:lastRenderedPageBreak/>
        <w:tab/>
      </w:r>
    </w:p>
    <w:p w14:paraId="40D241D7" w14:textId="7FE5A0E3" w:rsidR="00111484" w:rsidRPr="00815AEF" w:rsidRDefault="00151813" w:rsidP="00815AEF">
      <w:pPr>
        <w:pStyle w:val="PlainText"/>
        <w:ind w:left="720" w:hanging="720"/>
        <w:rPr>
          <w:rFonts w:asciiTheme="majorHAnsi" w:hAnsiTheme="majorHAnsi" w:cstheme="majorHAnsi"/>
          <w:b/>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4/1</w:t>
      </w:r>
      <w:r>
        <w:rPr>
          <w:rFonts w:asciiTheme="majorHAnsi" w:hAnsiTheme="majorHAnsi" w:cstheme="majorHAnsi"/>
          <w:sz w:val="24"/>
          <w:szCs w:val="24"/>
        </w:rPr>
        <w:t>4</w:t>
      </w:r>
      <w:r w:rsidR="007F4427">
        <w:rPr>
          <w:rFonts w:asciiTheme="majorHAnsi" w:hAnsiTheme="majorHAnsi" w:cstheme="majorHAnsi"/>
          <w:sz w:val="24"/>
          <w:szCs w:val="24"/>
        </w:rPr>
        <w:t>:</w:t>
      </w:r>
      <w:r w:rsidR="00111484" w:rsidRPr="00AE0510">
        <w:rPr>
          <w:rFonts w:asciiTheme="majorHAnsi" w:hAnsiTheme="majorHAnsi" w:cstheme="majorHAnsi"/>
          <w:sz w:val="24"/>
          <w:szCs w:val="24"/>
        </w:rPr>
        <w:t xml:space="preserve"> </w:t>
      </w:r>
      <w:r w:rsidR="00E07A82" w:rsidRPr="00AE0510">
        <w:rPr>
          <w:rFonts w:asciiTheme="majorHAnsi" w:hAnsiTheme="majorHAnsi" w:cstheme="majorHAnsi"/>
          <w:sz w:val="24"/>
          <w:szCs w:val="24"/>
        </w:rPr>
        <w:t>Hume, conc., Sections VIII, X, and XII (pp. 564 - 75; 577 - 86; and 593 - 600).</w:t>
      </w:r>
      <w:r w:rsidR="00815AEF">
        <w:rPr>
          <w:rFonts w:asciiTheme="majorHAnsi" w:hAnsiTheme="majorHAnsi" w:cstheme="majorHAnsi"/>
          <w:sz w:val="24"/>
          <w:szCs w:val="24"/>
        </w:rPr>
        <w:t xml:space="preserve"> </w:t>
      </w:r>
      <w:r w:rsidR="00815AEF">
        <w:rPr>
          <w:rFonts w:asciiTheme="majorHAnsi" w:hAnsiTheme="majorHAnsi" w:cstheme="majorHAnsi"/>
          <w:b/>
          <w:sz w:val="24"/>
          <w:szCs w:val="24"/>
        </w:rPr>
        <w:t>[Assignment for paper #4</w:t>
      </w:r>
      <w:r w:rsidR="00815AEF" w:rsidRPr="00AE0510">
        <w:rPr>
          <w:rFonts w:asciiTheme="majorHAnsi" w:hAnsiTheme="majorHAnsi" w:cstheme="majorHAnsi"/>
          <w:b/>
          <w:sz w:val="24"/>
          <w:szCs w:val="24"/>
        </w:rPr>
        <w:t xml:space="preserve"> </w:t>
      </w:r>
      <w:r w:rsidR="00815AEF">
        <w:rPr>
          <w:rFonts w:asciiTheme="majorHAnsi" w:hAnsiTheme="majorHAnsi" w:cstheme="majorHAnsi"/>
          <w:b/>
          <w:sz w:val="24"/>
          <w:szCs w:val="24"/>
        </w:rPr>
        <w:t>posted</w:t>
      </w:r>
      <w:r w:rsidR="00815AEF" w:rsidRPr="00AE0510">
        <w:rPr>
          <w:rFonts w:asciiTheme="majorHAnsi" w:hAnsiTheme="majorHAnsi" w:cstheme="majorHAnsi"/>
          <w:b/>
          <w:sz w:val="24"/>
          <w:szCs w:val="24"/>
        </w:rPr>
        <w:t>]</w:t>
      </w:r>
    </w:p>
    <w:p w14:paraId="5D34A979" w14:textId="489981BB" w:rsidR="00111484" w:rsidRPr="00AE0510" w:rsidRDefault="00151813" w:rsidP="00E07A82">
      <w:pPr>
        <w:pStyle w:val="PlainText"/>
        <w:ind w:left="1440" w:hanging="144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4/1</w:t>
      </w:r>
      <w:r>
        <w:rPr>
          <w:rFonts w:asciiTheme="majorHAnsi" w:hAnsiTheme="majorHAnsi" w:cstheme="majorHAnsi"/>
          <w:sz w:val="24"/>
          <w:szCs w:val="24"/>
        </w:rPr>
        <w:t>6</w:t>
      </w:r>
      <w:r w:rsidR="00111484"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Kant, </w:t>
      </w:r>
      <w:r w:rsidR="00E07A82" w:rsidRPr="00AE0510">
        <w:rPr>
          <w:rFonts w:asciiTheme="majorHAnsi" w:hAnsiTheme="majorHAnsi" w:cstheme="majorHAnsi"/>
          <w:i/>
          <w:sz w:val="24"/>
          <w:szCs w:val="24"/>
        </w:rPr>
        <w:t>Prolegomena to Any Future Metaphysics</w:t>
      </w:r>
      <w:r w:rsidR="00E07A82" w:rsidRPr="00AE0510">
        <w:rPr>
          <w:rFonts w:asciiTheme="majorHAnsi" w:hAnsiTheme="majorHAnsi" w:cstheme="majorHAnsi"/>
          <w:sz w:val="24"/>
          <w:szCs w:val="24"/>
        </w:rPr>
        <w:t>, Preface and Preamble (pp. 661</w:t>
      </w:r>
      <w:r w:rsidR="00E07A82">
        <w:rPr>
          <w:rFonts w:asciiTheme="majorHAnsi" w:hAnsiTheme="majorHAnsi" w:cstheme="majorHAnsi"/>
          <w:sz w:val="24"/>
          <w:szCs w:val="24"/>
        </w:rPr>
        <w:t>-</w:t>
      </w:r>
      <w:r w:rsidR="00E07A82" w:rsidRPr="00AE0510">
        <w:rPr>
          <w:rFonts w:asciiTheme="majorHAnsi" w:hAnsiTheme="majorHAnsi" w:cstheme="majorHAnsi"/>
          <w:sz w:val="24"/>
          <w:szCs w:val="24"/>
        </w:rPr>
        <w:t>72).</w:t>
      </w:r>
      <w:r w:rsidR="00E07A82">
        <w:rPr>
          <w:rFonts w:asciiTheme="majorHAnsi" w:hAnsiTheme="majorHAnsi" w:cstheme="majorHAnsi"/>
          <w:sz w:val="24"/>
          <w:szCs w:val="24"/>
        </w:rPr>
        <w:t xml:space="preserve"> </w:t>
      </w:r>
    </w:p>
    <w:p w14:paraId="5531918E" w14:textId="77777777" w:rsidR="007F4427" w:rsidRDefault="007F4427" w:rsidP="00AE0510">
      <w:pPr>
        <w:pStyle w:val="PlainText"/>
        <w:ind w:left="1440" w:hanging="1440"/>
        <w:rPr>
          <w:rFonts w:asciiTheme="majorHAnsi" w:hAnsiTheme="majorHAnsi" w:cstheme="majorHAnsi"/>
          <w:sz w:val="24"/>
          <w:szCs w:val="24"/>
        </w:rPr>
      </w:pPr>
    </w:p>
    <w:p w14:paraId="37D460DD" w14:textId="04005A08" w:rsidR="002C1405" w:rsidRDefault="00151813" w:rsidP="00AE0510">
      <w:pPr>
        <w:pStyle w:val="PlainText"/>
        <w:ind w:left="1440" w:hanging="1440"/>
        <w:rPr>
          <w:rFonts w:asciiTheme="majorHAnsi" w:hAnsiTheme="majorHAnsi" w:cstheme="majorHAnsi"/>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4/2</w:t>
      </w:r>
      <w:r>
        <w:rPr>
          <w:rFonts w:asciiTheme="majorHAnsi" w:hAnsiTheme="majorHAnsi" w:cstheme="majorHAnsi"/>
          <w:sz w:val="24"/>
          <w:szCs w:val="24"/>
        </w:rPr>
        <w:t>1</w:t>
      </w:r>
      <w:r w:rsidR="00E07A82">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Kant, </w:t>
      </w:r>
      <w:r w:rsidR="00E07A82" w:rsidRPr="00AE0510">
        <w:rPr>
          <w:rFonts w:asciiTheme="majorHAnsi" w:hAnsiTheme="majorHAnsi" w:cstheme="majorHAnsi"/>
          <w:i/>
          <w:sz w:val="24"/>
          <w:szCs w:val="24"/>
        </w:rPr>
        <w:t>Prolegomena</w:t>
      </w:r>
      <w:r w:rsidR="00E07A82" w:rsidRPr="00AE0510">
        <w:rPr>
          <w:rFonts w:asciiTheme="majorHAnsi" w:hAnsiTheme="majorHAnsi" w:cstheme="majorHAnsi"/>
          <w:sz w:val="24"/>
          <w:szCs w:val="24"/>
        </w:rPr>
        <w:t>, First Part of the Main Transcendental Question (pp. 673 - 9]).</w:t>
      </w:r>
    </w:p>
    <w:p w14:paraId="1E5A7A94" w14:textId="1D65049C" w:rsidR="00BD189C" w:rsidRPr="00AE0510" w:rsidRDefault="00151813" w:rsidP="00815AEF">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4/2</w:t>
      </w:r>
      <w:r>
        <w:rPr>
          <w:rFonts w:asciiTheme="majorHAnsi" w:hAnsiTheme="majorHAnsi" w:cstheme="majorHAnsi"/>
          <w:sz w:val="24"/>
          <w:szCs w:val="24"/>
        </w:rPr>
        <w:t>3</w:t>
      </w:r>
      <w:r w:rsidR="007F4427">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Kant, </w:t>
      </w:r>
      <w:r w:rsidR="00E07A82" w:rsidRPr="00AE0510">
        <w:rPr>
          <w:rFonts w:asciiTheme="majorHAnsi" w:hAnsiTheme="majorHAnsi" w:cstheme="majorHAnsi"/>
          <w:i/>
          <w:sz w:val="24"/>
          <w:szCs w:val="24"/>
        </w:rPr>
        <w:t>Prolegomena</w:t>
      </w:r>
      <w:r w:rsidR="00E07A82" w:rsidRPr="00AE0510">
        <w:rPr>
          <w:rFonts w:asciiTheme="majorHAnsi" w:hAnsiTheme="majorHAnsi" w:cstheme="majorHAnsi"/>
          <w:sz w:val="24"/>
          <w:szCs w:val="24"/>
        </w:rPr>
        <w:t xml:space="preserve">, Second Part (pp. 679 - 95) and </w:t>
      </w:r>
      <w:r w:rsidR="00E07A82" w:rsidRPr="00AE0510">
        <w:rPr>
          <w:rFonts w:asciiTheme="majorHAnsi" w:hAnsiTheme="majorHAnsi" w:cstheme="majorHAnsi"/>
          <w:i/>
          <w:sz w:val="24"/>
          <w:szCs w:val="24"/>
        </w:rPr>
        <w:t>Critique of Pure Reason</w:t>
      </w:r>
      <w:r w:rsidR="00E07A82" w:rsidRPr="00AE0510">
        <w:rPr>
          <w:rFonts w:asciiTheme="majorHAnsi" w:hAnsiTheme="majorHAnsi" w:cstheme="majorHAnsi"/>
          <w:sz w:val="24"/>
          <w:szCs w:val="24"/>
        </w:rPr>
        <w:t xml:space="preserve"> (“Transition to the Transcendental Deduction of the Categories” [pp. 744 - 6]).</w:t>
      </w:r>
      <w:r w:rsidR="00815AEF">
        <w:rPr>
          <w:rFonts w:asciiTheme="majorHAnsi" w:hAnsiTheme="majorHAnsi" w:cstheme="majorHAnsi"/>
          <w:sz w:val="24"/>
          <w:szCs w:val="24"/>
        </w:rPr>
        <w:t xml:space="preserve"> </w:t>
      </w:r>
      <w:r w:rsidR="00815AEF">
        <w:rPr>
          <w:rFonts w:asciiTheme="majorHAnsi" w:hAnsiTheme="majorHAnsi" w:cstheme="majorHAnsi"/>
          <w:b/>
          <w:sz w:val="24"/>
          <w:szCs w:val="24"/>
        </w:rPr>
        <w:t>[Paper #4 due</w:t>
      </w:r>
      <w:r w:rsidR="00D90F6D">
        <w:rPr>
          <w:rFonts w:asciiTheme="majorHAnsi" w:hAnsiTheme="majorHAnsi" w:cstheme="majorHAnsi"/>
          <w:b/>
          <w:sz w:val="24"/>
          <w:szCs w:val="24"/>
        </w:rPr>
        <w:t>; assignment for paper #5 posted</w:t>
      </w:r>
      <w:r w:rsidR="00815AEF">
        <w:rPr>
          <w:rFonts w:asciiTheme="majorHAnsi" w:hAnsiTheme="majorHAnsi" w:cstheme="majorHAnsi"/>
          <w:b/>
          <w:sz w:val="24"/>
          <w:szCs w:val="24"/>
        </w:rPr>
        <w:t>]</w:t>
      </w:r>
    </w:p>
    <w:p w14:paraId="6C6784DD" w14:textId="77777777" w:rsidR="007F4427" w:rsidRDefault="007F4427" w:rsidP="00BD189C">
      <w:pPr>
        <w:pStyle w:val="PlainText"/>
        <w:rPr>
          <w:rFonts w:asciiTheme="majorHAnsi" w:hAnsiTheme="majorHAnsi" w:cstheme="majorHAnsi"/>
          <w:sz w:val="24"/>
          <w:szCs w:val="24"/>
        </w:rPr>
      </w:pPr>
    </w:p>
    <w:p w14:paraId="0CEE8EE1" w14:textId="318C6F8C" w:rsidR="00111484" w:rsidRDefault="000E187A" w:rsidP="000E187A">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4/2</w:t>
      </w:r>
      <w:r>
        <w:rPr>
          <w:rFonts w:asciiTheme="majorHAnsi" w:hAnsiTheme="majorHAnsi" w:cstheme="majorHAnsi"/>
          <w:sz w:val="24"/>
          <w:szCs w:val="24"/>
        </w:rPr>
        <w:t>8</w:t>
      </w:r>
      <w:r w:rsidR="00111484" w:rsidRPr="00AE0510">
        <w:rPr>
          <w:rFonts w:asciiTheme="majorHAnsi" w:hAnsiTheme="majorHAnsi" w:cstheme="majorHAnsi"/>
          <w:sz w:val="24"/>
          <w:szCs w:val="24"/>
        </w:rPr>
        <w:t xml:space="preserve">: </w:t>
      </w:r>
      <w:r w:rsidR="00E07A82" w:rsidRPr="00AE0510">
        <w:rPr>
          <w:rFonts w:asciiTheme="majorHAnsi" w:hAnsiTheme="majorHAnsi" w:cstheme="majorHAnsi"/>
          <w:sz w:val="24"/>
          <w:szCs w:val="24"/>
        </w:rPr>
        <w:t xml:space="preserve">Kant, </w:t>
      </w:r>
      <w:r w:rsidR="00E07A82" w:rsidRPr="00AE0510">
        <w:rPr>
          <w:rFonts w:asciiTheme="majorHAnsi" w:hAnsiTheme="majorHAnsi" w:cstheme="majorHAnsi"/>
          <w:i/>
          <w:sz w:val="24"/>
          <w:szCs w:val="24"/>
        </w:rPr>
        <w:t>Prolegomena</w:t>
      </w:r>
      <w:r w:rsidR="00E07A82" w:rsidRPr="00AE0510">
        <w:rPr>
          <w:rFonts w:asciiTheme="majorHAnsi" w:hAnsiTheme="majorHAnsi" w:cstheme="majorHAnsi"/>
          <w:sz w:val="24"/>
          <w:szCs w:val="24"/>
        </w:rPr>
        <w:t xml:space="preserve">, </w:t>
      </w:r>
      <w:r w:rsidR="00E07A82">
        <w:rPr>
          <w:rFonts w:asciiTheme="majorHAnsi" w:hAnsiTheme="majorHAnsi" w:cstheme="majorHAnsi"/>
          <w:sz w:val="24"/>
          <w:szCs w:val="24"/>
        </w:rPr>
        <w:t xml:space="preserve">Second Part (cont’d.).  </w:t>
      </w:r>
    </w:p>
    <w:p w14:paraId="36EBF29B" w14:textId="3732C3C0" w:rsidR="00AE1632" w:rsidRDefault="000E187A" w:rsidP="000E187A">
      <w:pPr>
        <w:pStyle w:val="PlainText"/>
        <w:ind w:left="720" w:hanging="720"/>
        <w:rPr>
          <w:rFonts w:asciiTheme="majorHAnsi" w:hAnsiTheme="majorHAnsi" w:cstheme="majorHAnsi"/>
          <w:b/>
          <w:sz w:val="24"/>
          <w:szCs w:val="24"/>
        </w:rPr>
      </w:pPr>
      <w:r>
        <w:rPr>
          <w:rFonts w:asciiTheme="majorHAnsi" w:hAnsiTheme="majorHAnsi" w:cstheme="majorHAnsi"/>
          <w:sz w:val="24"/>
          <w:szCs w:val="24"/>
        </w:rPr>
        <w:t>Thurs., 4/30</w:t>
      </w:r>
      <w:r w:rsidR="007F4427">
        <w:rPr>
          <w:rFonts w:asciiTheme="majorHAnsi" w:hAnsiTheme="majorHAnsi" w:cstheme="majorHAnsi"/>
          <w:sz w:val="24"/>
          <w:szCs w:val="24"/>
        </w:rPr>
        <w:t>:</w:t>
      </w:r>
      <w:r w:rsidR="00E07A82">
        <w:rPr>
          <w:rFonts w:asciiTheme="majorHAnsi" w:hAnsiTheme="majorHAnsi" w:cstheme="majorHAnsi"/>
          <w:sz w:val="24"/>
          <w:szCs w:val="24"/>
        </w:rPr>
        <w:t xml:space="preserve"> Kant, </w:t>
      </w:r>
      <w:r w:rsidR="00E07A82">
        <w:rPr>
          <w:rFonts w:asciiTheme="majorHAnsi" w:hAnsiTheme="majorHAnsi" w:cstheme="majorHAnsi"/>
          <w:i/>
          <w:iCs/>
          <w:sz w:val="24"/>
          <w:szCs w:val="24"/>
        </w:rPr>
        <w:t>Prolegomena</w:t>
      </w:r>
      <w:r w:rsidR="00E07A82">
        <w:rPr>
          <w:rFonts w:asciiTheme="majorHAnsi" w:hAnsiTheme="majorHAnsi" w:cstheme="majorHAnsi"/>
          <w:sz w:val="24"/>
          <w:szCs w:val="24"/>
        </w:rPr>
        <w:t xml:space="preserve">, Third Part.  </w:t>
      </w:r>
      <w:r w:rsidR="009D4A1D">
        <w:rPr>
          <w:rFonts w:asciiTheme="majorHAnsi" w:hAnsiTheme="majorHAnsi" w:cstheme="majorHAnsi"/>
          <w:b/>
          <w:sz w:val="24"/>
          <w:szCs w:val="24"/>
        </w:rPr>
        <w:t>[Paper #5</w:t>
      </w:r>
      <w:r w:rsidR="00317BA0" w:rsidRPr="00AE0510">
        <w:rPr>
          <w:rFonts w:asciiTheme="majorHAnsi" w:hAnsiTheme="majorHAnsi" w:cstheme="majorHAnsi"/>
          <w:b/>
          <w:sz w:val="24"/>
          <w:szCs w:val="24"/>
        </w:rPr>
        <w:t xml:space="preserve"> due]</w:t>
      </w:r>
    </w:p>
    <w:p w14:paraId="108C5EF4" w14:textId="5BE21211" w:rsidR="00C968CA" w:rsidRDefault="00C968CA" w:rsidP="0022168E">
      <w:pPr>
        <w:pStyle w:val="PlainText"/>
        <w:rPr>
          <w:rFonts w:asciiTheme="majorHAnsi" w:hAnsiTheme="majorHAnsi" w:cstheme="majorHAnsi"/>
          <w:b/>
          <w:sz w:val="24"/>
          <w:szCs w:val="24"/>
        </w:rPr>
      </w:pPr>
    </w:p>
    <w:p w14:paraId="0ADBEA8C" w14:textId="77777777" w:rsidR="00E07A82" w:rsidRDefault="00E07A82" w:rsidP="0022168E">
      <w:pPr>
        <w:pStyle w:val="PlainText"/>
        <w:rPr>
          <w:rFonts w:asciiTheme="majorHAnsi" w:hAnsiTheme="majorHAnsi" w:cstheme="majorHAnsi"/>
          <w:b/>
          <w:sz w:val="24"/>
          <w:szCs w:val="24"/>
        </w:rPr>
      </w:pPr>
    </w:p>
    <w:p w14:paraId="7CB9C8A9" w14:textId="3E03F0B7" w:rsidR="00111484" w:rsidRPr="00AE0510" w:rsidRDefault="00901FC9" w:rsidP="0022168E">
      <w:pPr>
        <w:pStyle w:val="PlainText"/>
        <w:rPr>
          <w:rFonts w:asciiTheme="majorHAnsi" w:hAnsiTheme="majorHAnsi" w:cstheme="majorHAnsi"/>
          <w:sz w:val="24"/>
          <w:szCs w:val="24"/>
        </w:rPr>
      </w:pPr>
      <w:r w:rsidRPr="00AE0510">
        <w:rPr>
          <w:rFonts w:asciiTheme="majorHAnsi" w:hAnsiTheme="majorHAnsi" w:cstheme="majorHAnsi"/>
          <w:b/>
          <w:sz w:val="24"/>
          <w:szCs w:val="24"/>
        </w:rPr>
        <w:t>The l</w:t>
      </w:r>
      <w:r w:rsidR="009D4A1D">
        <w:rPr>
          <w:rFonts w:asciiTheme="majorHAnsi" w:hAnsiTheme="majorHAnsi" w:cstheme="majorHAnsi"/>
          <w:b/>
          <w:sz w:val="24"/>
          <w:szCs w:val="24"/>
        </w:rPr>
        <w:t>ast paper (i.e. paper #6</w:t>
      </w:r>
      <w:r w:rsidR="00111484" w:rsidRPr="00AE0510">
        <w:rPr>
          <w:rFonts w:asciiTheme="majorHAnsi" w:hAnsiTheme="majorHAnsi" w:cstheme="majorHAnsi"/>
          <w:b/>
          <w:sz w:val="24"/>
          <w:szCs w:val="24"/>
        </w:rPr>
        <w:t xml:space="preserve">) </w:t>
      </w:r>
      <w:r w:rsidRPr="00AE0510">
        <w:rPr>
          <w:rFonts w:asciiTheme="majorHAnsi" w:hAnsiTheme="majorHAnsi" w:cstheme="majorHAnsi"/>
          <w:b/>
          <w:sz w:val="24"/>
          <w:szCs w:val="24"/>
        </w:rPr>
        <w:t xml:space="preserve">will be </w:t>
      </w:r>
      <w:r w:rsidR="00111484" w:rsidRPr="00AE0510">
        <w:rPr>
          <w:rFonts w:asciiTheme="majorHAnsi" w:hAnsiTheme="majorHAnsi" w:cstheme="majorHAnsi"/>
          <w:b/>
          <w:sz w:val="24"/>
          <w:szCs w:val="24"/>
        </w:rPr>
        <w:t>due in</w:t>
      </w:r>
      <w:r w:rsidR="007F4427">
        <w:rPr>
          <w:rFonts w:asciiTheme="majorHAnsi" w:hAnsiTheme="majorHAnsi" w:cstheme="majorHAnsi"/>
          <w:b/>
          <w:sz w:val="24"/>
          <w:szCs w:val="24"/>
        </w:rPr>
        <w:t xml:space="preserve"> Blackboard by noon on Monday, May </w:t>
      </w:r>
      <w:r w:rsidR="00815AEF">
        <w:rPr>
          <w:rFonts w:asciiTheme="majorHAnsi" w:hAnsiTheme="majorHAnsi" w:cstheme="majorHAnsi"/>
          <w:b/>
          <w:sz w:val="24"/>
          <w:szCs w:val="24"/>
        </w:rPr>
        <w:t>11</w:t>
      </w:r>
      <w:r w:rsidR="007F4427">
        <w:rPr>
          <w:rFonts w:asciiTheme="majorHAnsi" w:hAnsiTheme="majorHAnsi" w:cstheme="majorHAnsi"/>
          <w:b/>
          <w:sz w:val="24"/>
          <w:szCs w:val="24"/>
        </w:rPr>
        <w:t>.</w:t>
      </w:r>
      <w:r w:rsidR="00111484" w:rsidRPr="00AE0510">
        <w:rPr>
          <w:rFonts w:asciiTheme="majorHAnsi" w:hAnsiTheme="majorHAnsi" w:cstheme="majorHAnsi"/>
          <w:sz w:val="24"/>
          <w:szCs w:val="24"/>
        </w:rPr>
        <w:t xml:space="preserve"> </w:t>
      </w:r>
    </w:p>
    <w:p w14:paraId="7E53FBAB" w14:textId="77777777" w:rsidR="00111484" w:rsidRPr="00AE0510" w:rsidRDefault="00111484" w:rsidP="0022168E">
      <w:pPr>
        <w:pStyle w:val="PlainText"/>
        <w:rPr>
          <w:rFonts w:asciiTheme="majorHAnsi" w:hAnsiTheme="majorHAnsi" w:cstheme="majorHAnsi"/>
          <w:sz w:val="24"/>
          <w:szCs w:val="24"/>
        </w:rPr>
      </w:pPr>
    </w:p>
    <w:p w14:paraId="19A966BE" w14:textId="2FB4511D" w:rsidR="00111484" w:rsidRDefault="00111484" w:rsidP="00A13228">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LATE SUBMISSIONS: I am usually generous about accepting assignments a bit after the due date if the student </w:t>
      </w:r>
      <w:r w:rsidR="000A79DD" w:rsidRPr="00AE0510">
        <w:rPr>
          <w:rFonts w:asciiTheme="majorHAnsi" w:hAnsiTheme="majorHAnsi" w:cstheme="majorHAnsi"/>
          <w:sz w:val="24"/>
          <w:szCs w:val="24"/>
        </w:rPr>
        <w:t>has cleared this with me before</w:t>
      </w:r>
      <w:r w:rsidRPr="00AE0510">
        <w:rPr>
          <w:rFonts w:asciiTheme="majorHAnsi" w:hAnsiTheme="majorHAnsi" w:cstheme="majorHAnsi"/>
          <w:sz w:val="24"/>
          <w:szCs w:val="24"/>
        </w:rPr>
        <w:t>hand. If</w:t>
      </w:r>
      <w:r w:rsidR="000A79DD" w:rsidRPr="00AE0510">
        <w:rPr>
          <w:rFonts w:asciiTheme="majorHAnsi" w:hAnsiTheme="majorHAnsi" w:cstheme="majorHAnsi"/>
          <w:sz w:val="24"/>
          <w:szCs w:val="24"/>
        </w:rPr>
        <w:t>,</w:t>
      </w:r>
      <w:r w:rsidRPr="00AE0510">
        <w:rPr>
          <w:rFonts w:asciiTheme="majorHAnsi" w:hAnsiTheme="majorHAnsi" w:cstheme="majorHAnsi"/>
          <w:sz w:val="24"/>
          <w:szCs w:val="24"/>
        </w:rPr>
        <w:t xml:space="preserve"> however</w:t>
      </w:r>
      <w:r w:rsidR="000A79DD" w:rsidRPr="00AE0510">
        <w:rPr>
          <w:rFonts w:asciiTheme="majorHAnsi" w:hAnsiTheme="majorHAnsi" w:cstheme="majorHAnsi"/>
          <w:sz w:val="24"/>
          <w:szCs w:val="24"/>
        </w:rPr>
        <w:t>,</w:t>
      </w:r>
      <w:r w:rsidRPr="00AE0510">
        <w:rPr>
          <w:rFonts w:asciiTheme="majorHAnsi" w:hAnsiTheme="majorHAnsi" w:cstheme="majorHAnsi"/>
          <w:sz w:val="24"/>
          <w:szCs w:val="24"/>
        </w:rPr>
        <w:t xml:space="preserve"> you hand in an assignment late without talking to me first, you should count on being penalized in some way. If the paper is only slightly late, I may mark it down a grade; if it is very late, I will not accept it at all. </w:t>
      </w:r>
    </w:p>
    <w:p w14:paraId="33989CD4" w14:textId="00C53BF3" w:rsidR="00DC0208" w:rsidRDefault="00DC0208" w:rsidP="00A13228">
      <w:pPr>
        <w:pStyle w:val="PlainText"/>
        <w:rPr>
          <w:rFonts w:asciiTheme="majorHAnsi" w:hAnsiTheme="majorHAnsi" w:cstheme="majorHAnsi"/>
          <w:sz w:val="24"/>
          <w:szCs w:val="24"/>
        </w:rPr>
      </w:pPr>
    </w:p>
    <w:p w14:paraId="29997EF8" w14:textId="59788562" w:rsidR="00DC0208" w:rsidRPr="00DC0208" w:rsidRDefault="00DC0208" w:rsidP="00A13228">
      <w:pPr>
        <w:pStyle w:val="PlainText"/>
        <w:rPr>
          <w:rFonts w:asciiTheme="majorHAnsi" w:hAnsiTheme="majorHAnsi" w:cstheme="majorHAnsi"/>
          <w:sz w:val="24"/>
          <w:szCs w:val="24"/>
        </w:rPr>
      </w:pPr>
      <w:r>
        <w:rPr>
          <w:rFonts w:asciiTheme="majorHAnsi" w:hAnsiTheme="majorHAnsi" w:cstheme="majorHAnsi"/>
          <w:sz w:val="24"/>
          <w:szCs w:val="24"/>
        </w:rPr>
        <w:t xml:space="preserve">REWRITES: I am frequently asked about my policy regarding the re-writing of papers—so frequently that I think it makes sense to put it in the syllabus. Strictly speaking, I do not allow rewrites. Instead, if you are unhappy with the grade you receive on an assignment, I will count that paper for something less (how much less is entirely up to me) than its allotted 25% of the grade </w:t>
      </w:r>
      <w:r>
        <w:rPr>
          <w:rFonts w:asciiTheme="majorHAnsi" w:hAnsiTheme="majorHAnsi" w:cstheme="majorHAnsi"/>
          <w:i/>
          <w:iCs/>
          <w:sz w:val="24"/>
          <w:szCs w:val="24"/>
        </w:rPr>
        <w:t>if</w:t>
      </w:r>
      <w:r>
        <w:rPr>
          <w:rFonts w:asciiTheme="majorHAnsi" w:hAnsiTheme="majorHAnsi" w:cstheme="majorHAnsi"/>
          <w:sz w:val="24"/>
          <w:szCs w:val="24"/>
        </w:rPr>
        <w:t xml:space="preserve"> you meet two conditions: First, you must meet with me twice to talk about writing—once to talk about the paper that didn’t go well, and another to talk with me about a later paper while you’re in the process of writing it. Second, your other papers must show significant improvement from the one you were unhappy with. </w:t>
      </w:r>
    </w:p>
    <w:p w14:paraId="12D73ACD" w14:textId="77777777" w:rsidR="00111484" w:rsidRPr="00AE0510" w:rsidRDefault="00111484" w:rsidP="0022168E">
      <w:pPr>
        <w:pStyle w:val="PlainText"/>
        <w:rPr>
          <w:rFonts w:asciiTheme="majorHAnsi" w:hAnsiTheme="majorHAnsi" w:cstheme="majorHAnsi"/>
          <w:sz w:val="24"/>
          <w:szCs w:val="24"/>
        </w:rPr>
      </w:pPr>
    </w:p>
    <w:p w14:paraId="422C2921" w14:textId="3E0C95C7" w:rsidR="00111484" w:rsidRPr="00AE0510" w:rsidRDefault="00111484" w:rsidP="0022168E">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A NOTE ON ACADEMIC INTEGRITY: A general rule of thumb is, if you say something in a paper that </w:t>
      </w:r>
      <w:r w:rsidR="00A13228" w:rsidRPr="00AE0510">
        <w:rPr>
          <w:rFonts w:asciiTheme="majorHAnsi" w:hAnsiTheme="majorHAnsi" w:cstheme="majorHAnsi"/>
          <w:sz w:val="24"/>
          <w:szCs w:val="24"/>
        </w:rPr>
        <w:t>y</w:t>
      </w:r>
      <w:r w:rsidRPr="00AE0510">
        <w:rPr>
          <w:rFonts w:asciiTheme="majorHAnsi" w:hAnsiTheme="majorHAnsi" w:cstheme="majorHAnsi"/>
          <w:sz w:val="24"/>
          <w:szCs w:val="24"/>
        </w:rPr>
        <w:t xml:space="preserve">ou would not have said if you had not read Smith, even if you do not quote Smith word for word, then you need to footnote Smith. Anyone who cites or otherwise refers to the work of someone else without acknowledging this fact in a footnote will be referred to the Honor Committee. </w:t>
      </w:r>
    </w:p>
    <w:p w14:paraId="3332BF5D" w14:textId="77777777" w:rsidR="00111484" w:rsidRPr="00AE0510" w:rsidRDefault="00111484" w:rsidP="0022168E">
      <w:pPr>
        <w:pStyle w:val="PlainText"/>
        <w:rPr>
          <w:rFonts w:asciiTheme="majorHAnsi" w:hAnsiTheme="majorHAnsi" w:cstheme="majorHAnsi"/>
          <w:sz w:val="24"/>
          <w:szCs w:val="24"/>
        </w:rPr>
      </w:pPr>
    </w:p>
    <w:p w14:paraId="3C3F2D5D" w14:textId="2DDE1FBE" w:rsidR="00111484" w:rsidRPr="00AE0510" w:rsidRDefault="00111484" w:rsidP="0022168E">
      <w:pPr>
        <w:pStyle w:val="PlainText"/>
        <w:rPr>
          <w:rFonts w:asciiTheme="majorHAnsi" w:hAnsiTheme="majorHAnsi" w:cstheme="majorHAnsi"/>
          <w:sz w:val="24"/>
          <w:szCs w:val="24"/>
        </w:rPr>
      </w:pPr>
      <w:r w:rsidRPr="00AE0510">
        <w:rPr>
          <w:rFonts w:asciiTheme="majorHAnsi" w:hAnsiTheme="majorHAnsi" w:cstheme="majorHAnsi"/>
          <w:sz w:val="24"/>
          <w:szCs w:val="24"/>
        </w:rPr>
        <w:t>OFFICE OF DISABILITY SERVICES</w:t>
      </w:r>
      <w:r w:rsidR="00A13228" w:rsidRPr="00AE0510">
        <w:rPr>
          <w:rFonts w:asciiTheme="majorHAnsi" w:hAnsiTheme="majorHAnsi" w:cstheme="majorHAnsi"/>
          <w:sz w:val="24"/>
          <w:szCs w:val="24"/>
        </w:rPr>
        <w:t xml:space="preserve">: </w:t>
      </w:r>
      <w:r w:rsidRPr="00AE0510">
        <w:rPr>
          <w:rFonts w:asciiTheme="majorHAnsi" w:hAnsiTheme="majorHAnsi" w:cstheme="majorHAnsi"/>
          <w:sz w:val="24"/>
          <w:szCs w:val="24"/>
        </w:rPr>
        <w:t xml:space="preserve">If you are a student with a disability and you need academic accommodations, please see me and contact the Office of Disability Services (ODS) at 993-2474. All academic accommodations must be arranged through the ODS. http://ods.gmu.edu </w:t>
      </w:r>
    </w:p>
    <w:p w14:paraId="5EBC0D1E" w14:textId="77777777" w:rsidR="00111484" w:rsidRPr="00AE0510" w:rsidRDefault="00111484" w:rsidP="0022168E">
      <w:pPr>
        <w:pStyle w:val="PlainText"/>
        <w:rPr>
          <w:rFonts w:asciiTheme="majorHAnsi" w:hAnsiTheme="majorHAnsi" w:cstheme="majorHAnsi"/>
          <w:sz w:val="24"/>
          <w:szCs w:val="24"/>
        </w:rPr>
      </w:pPr>
    </w:p>
    <w:p w14:paraId="15A034A3" w14:textId="526EED83" w:rsidR="00111484" w:rsidRPr="00C958AB" w:rsidRDefault="00A13228" w:rsidP="008961C4">
      <w:pPr>
        <w:pStyle w:val="PlainText"/>
        <w:rPr>
          <w:rFonts w:asciiTheme="majorHAnsi" w:hAnsiTheme="majorHAnsi" w:cstheme="majorHAnsi"/>
        </w:rPr>
      </w:pPr>
      <w:r w:rsidRPr="00AE0510">
        <w:rPr>
          <w:rFonts w:asciiTheme="majorHAnsi" w:hAnsiTheme="majorHAnsi" w:cstheme="majorHAnsi"/>
          <w:sz w:val="24"/>
          <w:szCs w:val="24"/>
        </w:rPr>
        <w:t xml:space="preserve">UNIVERSITY POLICIES: </w:t>
      </w:r>
      <w:r w:rsidR="00111484" w:rsidRPr="00AE0510">
        <w:rPr>
          <w:rFonts w:asciiTheme="majorHAnsi" w:hAnsiTheme="majorHAnsi" w:cstheme="majorHAnsi"/>
          <w:sz w:val="24"/>
          <w:szCs w:val="24"/>
        </w:rPr>
        <w:t xml:space="preserve">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w:t>
      </w:r>
      <w:r w:rsidR="008961C4" w:rsidRPr="00AE0510">
        <w:rPr>
          <w:rFonts w:asciiTheme="majorHAnsi" w:hAnsiTheme="majorHAnsi" w:cstheme="majorHAnsi"/>
          <w:sz w:val="24"/>
          <w:szCs w:val="24"/>
        </w:rPr>
        <w:t>following established policies.</w:t>
      </w:r>
    </w:p>
    <w:sectPr w:rsidR="00111484" w:rsidRPr="00C958AB" w:rsidSect="0015181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F6"/>
    <w:rsid w:val="00006F0A"/>
    <w:rsid w:val="0002747B"/>
    <w:rsid w:val="000537B0"/>
    <w:rsid w:val="00083744"/>
    <w:rsid w:val="000A79DD"/>
    <w:rsid w:val="000E187A"/>
    <w:rsid w:val="001043FC"/>
    <w:rsid w:val="00111484"/>
    <w:rsid w:val="00115E8B"/>
    <w:rsid w:val="00143A10"/>
    <w:rsid w:val="00151813"/>
    <w:rsid w:val="00184B68"/>
    <w:rsid w:val="001A1865"/>
    <w:rsid w:val="001B76DE"/>
    <w:rsid w:val="001C0063"/>
    <w:rsid w:val="001D6C53"/>
    <w:rsid w:val="0022168E"/>
    <w:rsid w:val="002703CC"/>
    <w:rsid w:val="00270F03"/>
    <w:rsid w:val="002825FF"/>
    <w:rsid w:val="002C1405"/>
    <w:rsid w:val="002F5136"/>
    <w:rsid w:val="00317BA0"/>
    <w:rsid w:val="0033139C"/>
    <w:rsid w:val="00362E05"/>
    <w:rsid w:val="0039344C"/>
    <w:rsid w:val="003E144D"/>
    <w:rsid w:val="003F2D73"/>
    <w:rsid w:val="004A44EC"/>
    <w:rsid w:val="004E59F5"/>
    <w:rsid w:val="005B042E"/>
    <w:rsid w:val="005B052C"/>
    <w:rsid w:val="005B625A"/>
    <w:rsid w:val="005D7F5C"/>
    <w:rsid w:val="00616B50"/>
    <w:rsid w:val="00630CDC"/>
    <w:rsid w:val="00646458"/>
    <w:rsid w:val="006517D5"/>
    <w:rsid w:val="0066490E"/>
    <w:rsid w:val="006D4B38"/>
    <w:rsid w:val="00743786"/>
    <w:rsid w:val="007569EC"/>
    <w:rsid w:val="00762418"/>
    <w:rsid w:val="0079097C"/>
    <w:rsid w:val="007F4427"/>
    <w:rsid w:val="00815AEF"/>
    <w:rsid w:val="00873543"/>
    <w:rsid w:val="0089271E"/>
    <w:rsid w:val="008961C4"/>
    <w:rsid w:val="008A2566"/>
    <w:rsid w:val="008B761F"/>
    <w:rsid w:val="00901FC9"/>
    <w:rsid w:val="009D4A1D"/>
    <w:rsid w:val="009E62E5"/>
    <w:rsid w:val="009F10A5"/>
    <w:rsid w:val="00A13228"/>
    <w:rsid w:val="00A2540F"/>
    <w:rsid w:val="00A51D65"/>
    <w:rsid w:val="00AE0510"/>
    <w:rsid w:val="00AE1632"/>
    <w:rsid w:val="00B148FB"/>
    <w:rsid w:val="00B4306D"/>
    <w:rsid w:val="00B746F0"/>
    <w:rsid w:val="00B77593"/>
    <w:rsid w:val="00BA46C1"/>
    <w:rsid w:val="00BD189C"/>
    <w:rsid w:val="00C746AD"/>
    <w:rsid w:val="00C958AB"/>
    <w:rsid w:val="00C968CA"/>
    <w:rsid w:val="00CA1138"/>
    <w:rsid w:val="00CF1782"/>
    <w:rsid w:val="00D175C4"/>
    <w:rsid w:val="00D22B91"/>
    <w:rsid w:val="00D509E3"/>
    <w:rsid w:val="00D90F6D"/>
    <w:rsid w:val="00DC0208"/>
    <w:rsid w:val="00DD3F72"/>
    <w:rsid w:val="00E07A82"/>
    <w:rsid w:val="00E42CF6"/>
    <w:rsid w:val="00E478F6"/>
    <w:rsid w:val="00E7178D"/>
    <w:rsid w:val="00E93A02"/>
    <w:rsid w:val="00EA798C"/>
    <w:rsid w:val="00E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4371"/>
  <w15:chartTrackingRefBased/>
  <w15:docId w15:val="{03099B7A-6D6C-48A6-A014-0E74621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DDD"/>
    <w:rPr>
      <w:rFonts w:ascii="Consolas" w:hAnsi="Consolas"/>
      <w:sz w:val="21"/>
      <w:szCs w:val="21"/>
    </w:rPr>
  </w:style>
  <w:style w:type="character" w:customStyle="1" w:styleId="PlainTextChar">
    <w:name w:val="Plain Text Char"/>
    <w:basedOn w:val="DefaultParagraphFont"/>
    <w:link w:val="PlainText"/>
    <w:uiPriority w:val="99"/>
    <w:rsid w:val="00464DDD"/>
    <w:rPr>
      <w:rFonts w:ascii="Consolas" w:hAnsi="Consolas"/>
      <w:sz w:val="21"/>
      <w:szCs w:val="21"/>
    </w:rPr>
  </w:style>
  <w:style w:type="character" w:styleId="CommentReference">
    <w:name w:val="annotation reference"/>
    <w:basedOn w:val="DefaultParagraphFont"/>
    <w:uiPriority w:val="99"/>
    <w:semiHidden/>
    <w:unhideWhenUsed/>
    <w:rsid w:val="00C746AD"/>
    <w:rPr>
      <w:sz w:val="16"/>
      <w:szCs w:val="16"/>
    </w:rPr>
  </w:style>
  <w:style w:type="paragraph" w:styleId="CommentText">
    <w:name w:val="annotation text"/>
    <w:basedOn w:val="Normal"/>
    <w:link w:val="CommentTextChar"/>
    <w:uiPriority w:val="99"/>
    <w:semiHidden/>
    <w:unhideWhenUsed/>
    <w:rsid w:val="00C746AD"/>
    <w:rPr>
      <w:sz w:val="20"/>
      <w:szCs w:val="20"/>
    </w:rPr>
  </w:style>
  <w:style w:type="character" w:customStyle="1" w:styleId="CommentTextChar">
    <w:name w:val="Comment Text Char"/>
    <w:basedOn w:val="DefaultParagraphFont"/>
    <w:link w:val="CommentText"/>
    <w:uiPriority w:val="99"/>
    <w:semiHidden/>
    <w:rsid w:val="00C746AD"/>
    <w:rPr>
      <w:sz w:val="20"/>
      <w:szCs w:val="20"/>
    </w:rPr>
  </w:style>
  <w:style w:type="paragraph" w:styleId="CommentSubject">
    <w:name w:val="annotation subject"/>
    <w:basedOn w:val="CommentText"/>
    <w:next w:val="CommentText"/>
    <w:link w:val="CommentSubjectChar"/>
    <w:uiPriority w:val="99"/>
    <w:semiHidden/>
    <w:unhideWhenUsed/>
    <w:rsid w:val="00C746AD"/>
    <w:rPr>
      <w:b/>
      <w:bCs/>
    </w:rPr>
  </w:style>
  <w:style w:type="character" w:customStyle="1" w:styleId="CommentSubjectChar">
    <w:name w:val="Comment Subject Char"/>
    <w:basedOn w:val="CommentTextChar"/>
    <w:link w:val="CommentSubject"/>
    <w:uiPriority w:val="99"/>
    <w:semiHidden/>
    <w:rsid w:val="00C746AD"/>
    <w:rPr>
      <w:b/>
      <w:bCs/>
      <w:sz w:val="20"/>
      <w:szCs w:val="20"/>
    </w:rPr>
  </w:style>
  <w:style w:type="paragraph" w:styleId="BalloonText">
    <w:name w:val="Balloon Text"/>
    <w:basedOn w:val="Normal"/>
    <w:link w:val="BalloonTextChar"/>
    <w:uiPriority w:val="99"/>
    <w:semiHidden/>
    <w:unhideWhenUsed/>
    <w:rsid w:val="00C7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AD"/>
    <w:rPr>
      <w:rFonts w:ascii="Segoe UI" w:hAnsi="Segoe UI" w:cs="Segoe UI"/>
      <w:sz w:val="18"/>
      <w:szCs w:val="18"/>
    </w:rPr>
  </w:style>
  <w:style w:type="character" w:styleId="Hyperlink">
    <w:name w:val="Hyperlink"/>
    <w:basedOn w:val="DefaultParagraphFont"/>
    <w:uiPriority w:val="99"/>
    <w:unhideWhenUsed/>
    <w:rsid w:val="00C968CA"/>
    <w:rPr>
      <w:color w:val="0563C1" w:themeColor="hyperlink"/>
      <w:u w:val="single"/>
    </w:rPr>
  </w:style>
  <w:style w:type="character" w:styleId="FollowedHyperlink">
    <w:name w:val="FollowedHyperlink"/>
    <w:basedOn w:val="DefaultParagraphFont"/>
    <w:uiPriority w:val="99"/>
    <w:semiHidden/>
    <w:unhideWhenUsed/>
    <w:rsid w:val="00C96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ilosophy.gmu.edu/undergraduate/writ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Kinnaman</dc:creator>
  <cp:keywords/>
  <dc:description/>
  <cp:lastModifiedBy>Ted Kinnaman</cp:lastModifiedBy>
  <cp:revision>3</cp:revision>
  <dcterms:created xsi:type="dcterms:W3CDTF">2020-01-16T20:19:00Z</dcterms:created>
  <dcterms:modified xsi:type="dcterms:W3CDTF">2020-01-16T20:20:00Z</dcterms:modified>
</cp:coreProperties>
</file>