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8D7ED" w14:textId="59D86436" w:rsidR="00885662" w:rsidRPr="004944CE" w:rsidRDefault="00885662" w:rsidP="00885662">
      <w:pPr>
        <w:pStyle w:val="Title"/>
        <w:pBdr>
          <w:top w:val="thinThickSmallGap" w:sz="24" w:space="0" w:color="auto"/>
          <w:left w:val="thinThickSmallGap" w:sz="24" w:space="4" w:color="auto"/>
          <w:bottom w:val="thickThinSmallGap" w:sz="24" w:space="1" w:color="auto"/>
          <w:right w:val="thickThinSmallGap" w:sz="24" w:space="4" w:color="auto"/>
        </w:pBdr>
        <w:rPr>
          <w:sz w:val="28"/>
          <w:szCs w:val="28"/>
        </w:rPr>
      </w:pPr>
      <w:r>
        <w:rPr>
          <w:sz w:val="28"/>
          <w:szCs w:val="28"/>
        </w:rPr>
        <w:t xml:space="preserve">PSYC 406-001: Psychology of Communication </w:t>
      </w:r>
    </w:p>
    <w:p w14:paraId="2C2A3BB8" w14:textId="7AD583B9" w:rsidR="00885662" w:rsidRDefault="00885662" w:rsidP="00885662">
      <w:pPr>
        <w:pStyle w:val="Subtitle"/>
        <w:pBdr>
          <w:top w:val="thinThickSmallGap" w:sz="24" w:space="0" w:color="auto"/>
          <w:left w:val="thinThickSmallGap" w:sz="24" w:space="4" w:color="auto"/>
          <w:bottom w:val="thickThinSmallGap" w:sz="24" w:space="1" w:color="auto"/>
          <w:right w:val="thickThinSmallGap" w:sz="24" w:space="4" w:color="auto"/>
        </w:pBdr>
        <w:rPr>
          <w:sz w:val="28"/>
          <w:szCs w:val="28"/>
        </w:rPr>
      </w:pPr>
      <w:r>
        <w:rPr>
          <w:sz w:val="28"/>
          <w:szCs w:val="28"/>
        </w:rPr>
        <w:t>Fall 2019</w:t>
      </w:r>
      <w:r w:rsidR="00206CE8">
        <w:rPr>
          <w:sz w:val="28"/>
          <w:szCs w:val="28"/>
        </w:rPr>
        <w:t xml:space="preserve"> – George Mason University </w:t>
      </w:r>
      <w:bookmarkStart w:id="0" w:name="_GoBack"/>
      <w:bookmarkEnd w:id="0"/>
    </w:p>
    <w:p w14:paraId="720B07B3" w14:textId="77777777" w:rsidR="00885662" w:rsidRPr="00885662" w:rsidRDefault="00885662" w:rsidP="00885662"/>
    <w:p w14:paraId="47C4985D" w14:textId="7AB9F8A4" w:rsidR="00885662" w:rsidRPr="005D0129" w:rsidRDefault="00885662" w:rsidP="00885662">
      <w:pPr>
        <w:rPr>
          <w:rFonts w:asciiTheme="minorHAnsi" w:hAnsiTheme="minorHAnsi"/>
          <w:sz w:val="22"/>
          <w:szCs w:val="22"/>
        </w:rPr>
      </w:pPr>
      <w:r>
        <w:rPr>
          <w:rFonts w:asciiTheme="minorHAnsi" w:hAnsiTheme="minorHAnsi"/>
          <w:b/>
          <w:i/>
          <w:sz w:val="22"/>
          <w:szCs w:val="22"/>
        </w:rPr>
        <w:t>Instructor</w:t>
      </w:r>
      <w:r w:rsidRPr="005D0129">
        <w:rPr>
          <w:rFonts w:asciiTheme="minorHAnsi" w:hAnsiTheme="minorHAnsi"/>
          <w:b/>
          <w:i/>
          <w:sz w:val="22"/>
          <w:szCs w:val="22"/>
        </w:rPr>
        <w:t>:</w:t>
      </w:r>
      <w:r w:rsidRPr="005D0129">
        <w:rPr>
          <w:rFonts w:asciiTheme="minorHAnsi" w:hAnsiTheme="minorHAnsi"/>
          <w:sz w:val="22"/>
          <w:szCs w:val="22"/>
        </w:rPr>
        <w:tab/>
      </w:r>
      <w:r>
        <w:rPr>
          <w:rFonts w:asciiTheme="minorHAnsi" w:hAnsiTheme="minorHAnsi"/>
          <w:sz w:val="22"/>
          <w:szCs w:val="22"/>
        </w:rPr>
        <w:t>Brianna Artz, M.A.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D0129">
        <w:rPr>
          <w:rFonts w:asciiTheme="minorHAnsi" w:hAnsiTheme="minorHAnsi"/>
          <w:b/>
          <w:i/>
          <w:sz w:val="22"/>
          <w:szCs w:val="22"/>
        </w:rPr>
        <w:t>Email:</w:t>
      </w:r>
      <w:r w:rsidRPr="005D0129">
        <w:rPr>
          <w:rFonts w:asciiTheme="minorHAnsi" w:hAnsiTheme="minorHAnsi"/>
          <w:sz w:val="22"/>
          <w:szCs w:val="22"/>
        </w:rPr>
        <w:tab/>
      </w:r>
      <w:r w:rsidRPr="005D0129">
        <w:rPr>
          <w:rFonts w:asciiTheme="minorHAnsi" w:hAnsiTheme="minorHAnsi"/>
          <w:sz w:val="22"/>
          <w:szCs w:val="22"/>
        </w:rPr>
        <w:tab/>
      </w:r>
      <w:r>
        <w:rPr>
          <w:rFonts w:asciiTheme="minorHAnsi" w:hAnsiTheme="minorHAnsi"/>
          <w:sz w:val="22"/>
          <w:szCs w:val="22"/>
        </w:rPr>
        <w:t>bartz@gmu.edu</w:t>
      </w:r>
      <w:r w:rsidRPr="005D0129">
        <w:rPr>
          <w:rFonts w:asciiTheme="minorHAnsi" w:hAnsiTheme="minorHAnsi"/>
          <w:sz w:val="22"/>
          <w:szCs w:val="22"/>
        </w:rPr>
        <w:t xml:space="preserve"> </w:t>
      </w:r>
    </w:p>
    <w:p w14:paraId="5C15F123" w14:textId="2C547EBC" w:rsidR="00885662" w:rsidRDefault="00885662" w:rsidP="00885662">
      <w:pPr>
        <w:rPr>
          <w:rFonts w:asciiTheme="minorHAnsi" w:hAnsiTheme="minorHAnsi"/>
          <w:sz w:val="22"/>
          <w:szCs w:val="22"/>
        </w:rPr>
      </w:pPr>
      <w:r w:rsidRPr="005D0129">
        <w:rPr>
          <w:rFonts w:asciiTheme="minorHAnsi" w:hAnsiTheme="minorHAnsi"/>
          <w:b/>
          <w:i/>
          <w:sz w:val="22"/>
          <w:szCs w:val="22"/>
        </w:rPr>
        <w:t>Office:</w:t>
      </w:r>
      <w:r w:rsidRPr="005D0129">
        <w:rPr>
          <w:rFonts w:asciiTheme="minorHAnsi" w:hAnsiTheme="minorHAnsi"/>
          <w:sz w:val="22"/>
          <w:szCs w:val="22"/>
        </w:rPr>
        <w:tab/>
      </w:r>
      <w:r w:rsidRPr="005D0129">
        <w:rPr>
          <w:rFonts w:asciiTheme="minorHAnsi" w:hAnsiTheme="minorHAnsi"/>
          <w:sz w:val="22"/>
          <w:szCs w:val="22"/>
        </w:rPr>
        <w:tab/>
      </w:r>
      <w:r>
        <w:rPr>
          <w:rFonts w:asciiTheme="minorHAnsi" w:hAnsiTheme="minorHAnsi"/>
          <w:sz w:val="22"/>
          <w:szCs w:val="22"/>
        </w:rPr>
        <w:t>David King 2025D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D0129">
        <w:rPr>
          <w:rFonts w:asciiTheme="minorHAnsi" w:hAnsiTheme="minorHAnsi"/>
          <w:b/>
          <w:i/>
          <w:sz w:val="22"/>
          <w:szCs w:val="22"/>
        </w:rPr>
        <w:t>Office Hours:</w:t>
      </w:r>
      <w:r>
        <w:rPr>
          <w:rFonts w:asciiTheme="minorHAnsi" w:hAnsiTheme="minorHAnsi"/>
          <w:b/>
          <w:i/>
          <w:sz w:val="22"/>
          <w:szCs w:val="22"/>
        </w:rPr>
        <w:t xml:space="preserve"> </w:t>
      </w:r>
      <w:r>
        <w:rPr>
          <w:rFonts w:asciiTheme="minorHAnsi" w:hAnsiTheme="minorHAnsi"/>
          <w:b/>
          <w:i/>
          <w:sz w:val="22"/>
          <w:szCs w:val="22"/>
        </w:rPr>
        <w:tab/>
      </w:r>
      <w:r>
        <w:rPr>
          <w:rFonts w:asciiTheme="minorHAnsi" w:hAnsiTheme="minorHAnsi"/>
          <w:sz w:val="22"/>
          <w:szCs w:val="22"/>
        </w:rPr>
        <w:t>Monday 3:00-4:00 PM</w:t>
      </w:r>
    </w:p>
    <w:p w14:paraId="408ECE9C" w14:textId="0BDE31AE" w:rsidR="00885662" w:rsidRPr="00885662" w:rsidRDefault="00885662" w:rsidP="00885662">
      <w:pPr>
        <w:rPr>
          <w:rFonts w:asciiTheme="minorHAnsi" w:hAnsiTheme="minorHAnsi"/>
          <w:sz w:val="22"/>
          <w:szCs w:val="22"/>
        </w:rPr>
      </w:pPr>
      <w:r>
        <w:rPr>
          <w:rFonts w:asciiTheme="minorHAnsi" w:hAnsiTheme="minorHAnsi"/>
          <w:b/>
          <w:i/>
          <w:sz w:val="22"/>
          <w:szCs w:val="22"/>
        </w:rPr>
        <w:t xml:space="preserve">Location: </w:t>
      </w:r>
      <w:r>
        <w:rPr>
          <w:rFonts w:asciiTheme="minorHAnsi" w:hAnsiTheme="minorHAnsi"/>
          <w:b/>
          <w:i/>
          <w:sz w:val="22"/>
          <w:szCs w:val="22"/>
        </w:rPr>
        <w:tab/>
      </w:r>
      <w:r>
        <w:rPr>
          <w:rFonts w:asciiTheme="minorHAnsi" w:hAnsiTheme="minorHAnsi"/>
          <w:sz w:val="22"/>
          <w:szCs w:val="22"/>
        </w:rPr>
        <w:t>David King 2053</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i/>
          <w:sz w:val="22"/>
          <w:szCs w:val="22"/>
        </w:rPr>
        <w:t xml:space="preserve">Time: </w:t>
      </w:r>
      <w:r>
        <w:rPr>
          <w:rFonts w:asciiTheme="minorHAnsi" w:hAnsiTheme="minorHAnsi"/>
          <w:b/>
          <w:i/>
          <w:sz w:val="22"/>
          <w:szCs w:val="22"/>
        </w:rPr>
        <w:tab/>
      </w:r>
      <w:r>
        <w:rPr>
          <w:rFonts w:asciiTheme="minorHAnsi" w:hAnsiTheme="minorHAnsi"/>
          <w:b/>
          <w:i/>
          <w:sz w:val="22"/>
          <w:szCs w:val="22"/>
        </w:rPr>
        <w:tab/>
      </w:r>
      <w:r>
        <w:rPr>
          <w:rFonts w:asciiTheme="minorHAnsi" w:hAnsiTheme="minorHAnsi"/>
          <w:sz w:val="22"/>
          <w:szCs w:val="22"/>
        </w:rPr>
        <w:t>M 4:30-7:10 PM</w:t>
      </w:r>
    </w:p>
    <w:p w14:paraId="742BF38D" w14:textId="2E6F3110" w:rsidR="00885662" w:rsidRDefault="00885662" w:rsidP="00885662">
      <w:pPr>
        <w:tabs>
          <w:tab w:val="left" w:pos="0"/>
        </w:tabs>
        <w:rPr>
          <w:rFonts w:asciiTheme="minorHAnsi" w:hAnsiTheme="minorHAnsi"/>
          <w:sz w:val="22"/>
          <w:szCs w:val="22"/>
        </w:rPr>
      </w:pPr>
      <w:r w:rsidRPr="005D0129">
        <w:rPr>
          <w:rFonts w:asciiTheme="minorHAnsi" w:hAnsiTheme="minorHAnsi"/>
          <w:sz w:val="22"/>
          <w:szCs w:val="22"/>
        </w:rPr>
        <w:tab/>
      </w:r>
    </w:p>
    <w:p w14:paraId="11C431B7" w14:textId="6BEACEB0" w:rsidR="00885662" w:rsidRDefault="00885662" w:rsidP="00885662">
      <w:pPr>
        <w:tabs>
          <w:tab w:val="left" w:pos="0"/>
        </w:tabs>
        <w:rPr>
          <w:rFonts w:asciiTheme="minorHAnsi" w:hAnsiTheme="minorHAnsi"/>
          <w:sz w:val="22"/>
          <w:szCs w:val="22"/>
        </w:rPr>
      </w:pPr>
      <w:r w:rsidRPr="00885662">
        <w:rPr>
          <w:rFonts w:asciiTheme="minorHAnsi" w:hAnsiTheme="minorHAnsi"/>
          <w:b/>
          <w:sz w:val="22"/>
          <w:szCs w:val="22"/>
        </w:rPr>
        <w:t xml:space="preserve">Course </w:t>
      </w:r>
      <w:r>
        <w:rPr>
          <w:rFonts w:asciiTheme="minorHAnsi" w:hAnsiTheme="minorHAnsi"/>
          <w:b/>
          <w:sz w:val="22"/>
          <w:szCs w:val="22"/>
        </w:rPr>
        <w:t>description</w:t>
      </w:r>
      <w:r w:rsidRPr="00885662">
        <w:rPr>
          <w:rFonts w:asciiTheme="minorHAnsi" w:hAnsiTheme="minorHAnsi"/>
          <w:b/>
          <w:sz w:val="22"/>
          <w:szCs w:val="22"/>
        </w:rPr>
        <w:t>:</w:t>
      </w:r>
      <w:r w:rsidRPr="00885662">
        <w:rPr>
          <w:rFonts w:asciiTheme="minorHAnsi" w:hAnsiTheme="minorHAnsi"/>
          <w:sz w:val="22"/>
          <w:szCs w:val="22"/>
        </w:rPr>
        <w:t xml:space="preserve"> This course will provide a broad, comparative overview of animal and human communication, with an emphasis on understanding how and why different forms of communication behaviors might have evolved. </w:t>
      </w:r>
      <w:r>
        <w:rPr>
          <w:rFonts w:asciiTheme="minorHAnsi" w:hAnsiTheme="minorHAnsi"/>
          <w:sz w:val="22"/>
          <w:szCs w:val="22"/>
        </w:rPr>
        <w:t xml:space="preserve">The course will explore ethological, biological, and psychological principles of communication. </w:t>
      </w:r>
    </w:p>
    <w:p w14:paraId="64FF4548" w14:textId="77777777" w:rsidR="00885662" w:rsidRPr="00885662" w:rsidRDefault="00885662" w:rsidP="00885662">
      <w:pPr>
        <w:tabs>
          <w:tab w:val="left" w:pos="0"/>
        </w:tabs>
        <w:rPr>
          <w:rFonts w:asciiTheme="minorHAnsi" w:hAnsiTheme="minorHAnsi"/>
          <w:sz w:val="22"/>
          <w:szCs w:val="22"/>
        </w:rPr>
      </w:pPr>
    </w:p>
    <w:p w14:paraId="4D7B53E0" w14:textId="24F3A9AC" w:rsidR="00885662" w:rsidRPr="00885662" w:rsidRDefault="00885662" w:rsidP="00885662">
      <w:pPr>
        <w:tabs>
          <w:tab w:val="left" w:pos="0"/>
        </w:tabs>
        <w:rPr>
          <w:rFonts w:asciiTheme="minorHAnsi" w:hAnsiTheme="minorHAnsi"/>
          <w:sz w:val="22"/>
          <w:szCs w:val="22"/>
        </w:rPr>
      </w:pPr>
      <w:r w:rsidRPr="00885662">
        <w:rPr>
          <w:rFonts w:asciiTheme="minorHAnsi" w:hAnsiTheme="minorHAnsi"/>
          <w:b/>
          <w:sz w:val="22"/>
          <w:szCs w:val="22"/>
        </w:rPr>
        <w:t>University synthesis:</w:t>
      </w:r>
      <w:r w:rsidRPr="00885662">
        <w:rPr>
          <w:rFonts w:asciiTheme="minorHAnsi" w:hAnsiTheme="minorHAnsi"/>
          <w:sz w:val="22"/>
          <w:szCs w:val="22"/>
        </w:rPr>
        <w:t xml:space="preserve"> This course has been approved to meet the University’s General Education requirement for Synthesis. A Mason Core synthesis course must address outcomes 1 and 2, and at least one outcome under 3. Upon completing a synthesis course, students will be able to:</w:t>
      </w:r>
    </w:p>
    <w:p w14:paraId="0F4DA001" w14:textId="77777777" w:rsidR="00885662" w:rsidRPr="00885662" w:rsidRDefault="00885662" w:rsidP="00885662">
      <w:pPr>
        <w:numPr>
          <w:ilvl w:val="0"/>
          <w:numId w:val="1"/>
        </w:numPr>
        <w:tabs>
          <w:tab w:val="left" w:pos="0"/>
        </w:tabs>
        <w:rPr>
          <w:rFonts w:asciiTheme="minorHAnsi" w:hAnsiTheme="minorHAnsi"/>
          <w:sz w:val="22"/>
          <w:szCs w:val="22"/>
        </w:rPr>
      </w:pPr>
      <w:r w:rsidRPr="00885662">
        <w:rPr>
          <w:rFonts w:asciiTheme="minorHAnsi" w:hAnsiTheme="minorHAnsi"/>
          <w:sz w:val="22"/>
          <w:szCs w:val="22"/>
        </w:rPr>
        <w:t>Communicate effectively in both oral and written forms, applying appropriate rhetorical standards (e.g., audience adaptation, language, argument, organization, evidence, etc.)</w:t>
      </w:r>
    </w:p>
    <w:p w14:paraId="300001DC" w14:textId="77777777" w:rsidR="00885662" w:rsidRPr="00885662" w:rsidRDefault="00885662" w:rsidP="00885662">
      <w:pPr>
        <w:numPr>
          <w:ilvl w:val="0"/>
          <w:numId w:val="1"/>
        </w:numPr>
        <w:tabs>
          <w:tab w:val="left" w:pos="0"/>
        </w:tabs>
        <w:rPr>
          <w:rFonts w:asciiTheme="minorHAnsi" w:hAnsiTheme="minorHAnsi"/>
          <w:sz w:val="22"/>
          <w:szCs w:val="22"/>
        </w:rPr>
      </w:pPr>
      <w:r w:rsidRPr="00885662">
        <w:rPr>
          <w:rFonts w:asciiTheme="minorHAnsi" w:hAnsiTheme="minorHAnsi"/>
          <w:sz w:val="22"/>
          <w:szCs w:val="22"/>
        </w:rPr>
        <w:t>Using perspectives from two or more disciplines, connect issues in a given field to wider intellectual, community or societal concerns</w:t>
      </w:r>
    </w:p>
    <w:p w14:paraId="0B5410F1" w14:textId="77777777" w:rsidR="00885662" w:rsidRPr="00885662" w:rsidRDefault="00885662" w:rsidP="00885662">
      <w:pPr>
        <w:numPr>
          <w:ilvl w:val="0"/>
          <w:numId w:val="1"/>
        </w:numPr>
        <w:tabs>
          <w:tab w:val="left" w:pos="0"/>
        </w:tabs>
        <w:rPr>
          <w:rFonts w:asciiTheme="minorHAnsi" w:hAnsiTheme="minorHAnsi"/>
          <w:sz w:val="22"/>
          <w:szCs w:val="22"/>
        </w:rPr>
      </w:pPr>
      <w:r w:rsidRPr="00885662">
        <w:rPr>
          <w:rFonts w:asciiTheme="minorHAnsi" w:hAnsiTheme="minorHAnsi"/>
          <w:sz w:val="22"/>
          <w:szCs w:val="22"/>
        </w:rPr>
        <w:t>Apply critical thinking skills to:</w:t>
      </w:r>
    </w:p>
    <w:p w14:paraId="331AB3FC" w14:textId="77777777" w:rsidR="00885662" w:rsidRPr="00885662" w:rsidRDefault="00885662" w:rsidP="00885662">
      <w:pPr>
        <w:numPr>
          <w:ilvl w:val="1"/>
          <w:numId w:val="1"/>
        </w:numPr>
        <w:tabs>
          <w:tab w:val="left" w:pos="0"/>
        </w:tabs>
        <w:rPr>
          <w:rFonts w:asciiTheme="minorHAnsi" w:hAnsiTheme="minorHAnsi"/>
          <w:sz w:val="22"/>
          <w:szCs w:val="22"/>
        </w:rPr>
      </w:pPr>
      <w:r w:rsidRPr="00885662">
        <w:rPr>
          <w:rFonts w:asciiTheme="minorHAnsi" w:hAnsiTheme="minorHAnsi"/>
          <w:sz w:val="22"/>
          <w:szCs w:val="22"/>
        </w:rPr>
        <w:t>Evaluate the quality, credibility and limitations of an argument or a solution using appropriate evidence or resources, OR,</w:t>
      </w:r>
    </w:p>
    <w:p w14:paraId="22779A7F" w14:textId="298AC836" w:rsidR="00885662" w:rsidRDefault="00885662" w:rsidP="00885662">
      <w:pPr>
        <w:numPr>
          <w:ilvl w:val="1"/>
          <w:numId w:val="1"/>
        </w:numPr>
        <w:tabs>
          <w:tab w:val="left" w:pos="0"/>
        </w:tabs>
        <w:rPr>
          <w:rFonts w:asciiTheme="minorHAnsi" w:hAnsiTheme="minorHAnsi"/>
          <w:sz w:val="22"/>
          <w:szCs w:val="22"/>
        </w:rPr>
      </w:pPr>
      <w:r w:rsidRPr="00885662">
        <w:rPr>
          <w:rFonts w:asciiTheme="minorHAnsi" w:hAnsiTheme="minorHAnsi"/>
          <w:sz w:val="22"/>
          <w:szCs w:val="22"/>
        </w:rPr>
        <w:t>Judge the quality or value of an idea, work, or principle based on appropriate analytics and standards</w:t>
      </w:r>
    </w:p>
    <w:p w14:paraId="4C2F94A9" w14:textId="77777777" w:rsidR="00885662" w:rsidRDefault="00885662" w:rsidP="00885662">
      <w:pPr>
        <w:tabs>
          <w:tab w:val="left" w:pos="0"/>
        </w:tabs>
        <w:ind w:left="1440"/>
        <w:rPr>
          <w:rFonts w:asciiTheme="minorHAnsi" w:hAnsiTheme="minorHAnsi"/>
          <w:sz w:val="22"/>
          <w:szCs w:val="22"/>
        </w:rPr>
      </w:pPr>
    </w:p>
    <w:p w14:paraId="12FE8F49" w14:textId="1BF49CAE" w:rsidR="00885662" w:rsidRDefault="00885662" w:rsidP="00885662">
      <w:pPr>
        <w:tabs>
          <w:tab w:val="left" w:pos="0"/>
        </w:tabs>
        <w:rPr>
          <w:rFonts w:asciiTheme="minorHAnsi" w:hAnsiTheme="minorHAnsi"/>
          <w:b/>
          <w:sz w:val="22"/>
          <w:szCs w:val="22"/>
        </w:rPr>
      </w:pPr>
      <w:r>
        <w:rPr>
          <w:rFonts w:asciiTheme="minorHAnsi" w:hAnsiTheme="minorHAnsi"/>
          <w:b/>
          <w:sz w:val="22"/>
          <w:szCs w:val="22"/>
        </w:rPr>
        <w:t xml:space="preserve">Criteria for evaluation: </w:t>
      </w:r>
    </w:p>
    <w:p w14:paraId="122B7DEE" w14:textId="1A8385D2" w:rsidR="00885662" w:rsidRDefault="00885662" w:rsidP="00885662">
      <w:pPr>
        <w:tabs>
          <w:tab w:val="left" w:pos="0"/>
        </w:tabs>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 xml:space="preserve">Grades in this course will be based on the following components: </w:t>
      </w:r>
    </w:p>
    <w:p w14:paraId="42B18648" w14:textId="77777777" w:rsidR="00885662" w:rsidRDefault="00885662" w:rsidP="00885662">
      <w:pPr>
        <w:tabs>
          <w:tab w:val="left" w:pos="0"/>
        </w:tabs>
        <w:rPr>
          <w:rFonts w:asciiTheme="minorHAnsi" w:hAnsiTheme="minorHAnsi"/>
          <w:sz w:val="22"/>
          <w:szCs w:val="22"/>
        </w:rPr>
      </w:pPr>
    </w:p>
    <w:p w14:paraId="50DCA2BF" w14:textId="7663BD2E" w:rsidR="00885662" w:rsidRPr="00885662" w:rsidRDefault="00885662" w:rsidP="00885662">
      <w:pPr>
        <w:pStyle w:val="ListParagraph"/>
        <w:numPr>
          <w:ilvl w:val="0"/>
          <w:numId w:val="2"/>
        </w:numPr>
        <w:tabs>
          <w:tab w:val="left" w:pos="0"/>
        </w:tabs>
        <w:rPr>
          <w:rFonts w:asciiTheme="minorHAnsi" w:hAnsiTheme="minorHAnsi"/>
          <w:sz w:val="22"/>
          <w:szCs w:val="22"/>
          <w:u w:val="single"/>
        </w:rPr>
      </w:pPr>
      <w:r w:rsidRPr="00885662">
        <w:rPr>
          <w:rFonts w:asciiTheme="minorHAnsi" w:hAnsiTheme="minorHAnsi"/>
          <w:b/>
          <w:sz w:val="22"/>
          <w:szCs w:val="22"/>
          <w:u w:val="single"/>
        </w:rPr>
        <w:t>PART</w:t>
      </w:r>
      <w:r>
        <w:rPr>
          <w:rFonts w:asciiTheme="minorHAnsi" w:hAnsiTheme="minorHAnsi"/>
          <w:b/>
          <w:sz w:val="22"/>
          <w:szCs w:val="22"/>
          <w:u w:val="single"/>
        </w:rPr>
        <w:t>ICIPATION (</w:t>
      </w:r>
      <w:r w:rsidR="002371E9">
        <w:rPr>
          <w:rFonts w:asciiTheme="minorHAnsi" w:hAnsiTheme="minorHAnsi"/>
          <w:b/>
          <w:sz w:val="22"/>
          <w:szCs w:val="22"/>
          <w:u w:val="single"/>
        </w:rPr>
        <w:t>35</w:t>
      </w:r>
      <w:r>
        <w:rPr>
          <w:rFonts w:asciiTheme="minorHAnsi" w:hAnsiTheme="minorHAnsi"/>
          <w:b/>
          <w:sz w:val="22"/>
          <w:szCs w:val="22"/>
          <w:u w:val="single"/>
        </w:rPr>
        <w:t>%)</w:t>
      </w:r>
    </w:p>
    <w:p w14:paraId="4AE71AE5" w14:textId="489DBC47" w:rsidR="00885662" w:rsidRDefault="00885662" w:rsidP="00885662">
      <w:pPr>
        <w:tabs>
          <w:tab w:val="left" w:pos="0"/>
        </w:tabs>
        <w:ind w:left="720"/>
        <w:rPr>
          <w:rFonts w:asciiTheme="minorHAnsi" w:hAnsiTheme="minorHAnsi"/>
          <w:sz w:val="22"/>
          <w:szCs w:val="22"/>
        </w:rPr>
      </w:pPr>
      <w:r>
        <w:rPr>
          <w:rFonts w:asciiTheme="minorHAnsi" w:hAnsiTheme="minorHAnsi"/>
          <w:sz w:val="22"/>
          <w:szCs w:val="22"/>
        </w:rPr>
        <w:t xml:space="preserve">Many course points will be earned through regular participation in seminar-style group discussions in class. Participation will be recorded by the “Discussion Moderator”, who will record the number of times each student contributes to the discussion. Lists of questions will be provided to jump start conversations about the readings and the discussion environment should be warm and inviting. Tips on how to succeed in seminar style discussions will be given on the first day of class. In order to earn full participation credit each class, you must make </w:t>
      </w:r>
      <w:r>
        <w:rPr>
          <w:rFonts w:asciiTheme="minorHAnsi" w:hAnsiTheme="minorHAnsi"/>
          <w:b/>
          <w:sz w:val="22"/>
          <w:szCs w:val="22"/>
        </w:rPr>
        <w:t>three meaningful contributions</w:t>
      </w:r>
      <w:r>
        <w:rPr>
          <w:rFonts w:asciiTheme="minorHAnsi" w:hAnsiTheme="minorHAnsi"/>
          <w:sz w:val="22"/>
          <w:szCs w:val="22"/>
        </w:rPr>
        <w:t xml:space="preserve"> per paper discussed. Examples of meaningful contributions will be given on the first day of class.</w:t>
      </w:r>
      <w:r w:rsidR="002371E9">
        <w:rPr>
          <w:rFonts w:asciiTheme="minorHAnsi" w:hAnsiTheme="minorHAnsi"/>
          <w:sz w:val="22"/>
          <w:szCs w:val="22"/>
        </w:rPr>
        <w:t xml:space="preserve"> </w:t>
      </w:r>
      <w:r w:rsidR="002371E9" w:rsidRPr="002371E9">
        <w:rPr>
          <w:rFonts w:asciiTheme="minorHAnsi" w:hAnsiTheme="minorHAnsi"/>
          <w:sz w:val="22"/>
          <w:szCs w:val="22"/>
          <w:u w:val="single"/>
        </w:rPr>
        <w:t>You must bring detailed notes and/or hard copies of the assigned readings with notes in order to be eligible for participation points.</w:t>
      </w:r>
      <w:r w:rsidR="002371E9">
        <w:rPr>
          <w:rFonts w:asciiTheme="minorHAnsi" w:hAnsiTheme="minorHAnsi"/>
          <w:sz w:val="22"/>
          <w:szCs w:val="22"/>
        </w:rPr>
        <w:t xml:space="preserve"> I will informally take note of students who do not seem to have notes and ask to see notes at the end of class. Please come prepared </w:t>
      </w:r>
      <w:r w:rsidR="002371E9" w:rsidRPr="002371E9">
        <w:rPr>
          <w:rFonts w:asciiTheme="minorHAnsi" w:hAnsiTheme="minorHAnsi"/>
          <w:sz w:val="22"/>
          <w:szCs w:val="22"/>
        </w:rPr>
        <w:sym w:font="Wingdings" w:char="F04A"/>
      </w:r>
      <w:r w:rsidR="002371E9">
        <w:rPr>
          <w:rFonts w:asciiTheme="minorHAnsi" w:hAnsiTheme="minorHAnsi"/>
          <w:sz w:val="22"/>
          <w:szCs w:val="22"/>
        </w:rPr>
        <w:t>.</w:t>
      </w:r>
      <w:r>
        <w:rPr>
          <w:rFonts w:asciiTheme="minorHAnsi" w:hAnsiTheme="minorHAnsi"/>
          <w:sz w:val="22"/>
          <w:szCs w:val="22"/>
        </w:rPr>
        <w:t xml:space="preserve"> I will keep track of participation points throughout the semester, but participation grades will only be posted halfway through the semester and at the semester’s end. Please see me during office hours if you would like to know your participation grade at any other point in the semester. </w:t>
      </w:r>
      <w:r w:rsidR="003702A1">
        <w:rPr>
          <w:rFonts w:asciiTheme="minorHAnsi" w:hAnsiTheme="minorHAnsi"/>
          <w:sz w:val="22"/>
          <w:szCs w:val="22"/>
        </w:rPr>
        <w:t xml:space="preserve">*If you feel there is any reason you may not be able to meet the required three contributions (e.g. social anxiety, language barriers, etc.) please see me immediately to discuss alternative participation options. </w:t>
      </w:r>
    </w:p>
    <w:p w14:paraId="1B686F9C" w14:textId="581F091F" w:rsidR="00885662" w:rsidRDefault="00885662" w:rsidP="00885662">
      <w:pPr>
        <w:pStyle w:val="ListParagraph"/>
        <w:numPr>
          <w:ilvl w:val="1"/>
          <w:numId w:val="2"/>
        </w:numPr>
        <w:tabs>
          <w:tab w:val="left" w:pos="0"/>
        </w:tabs>
        <w:rPr>
          <w:rFonts w:asciiTheme="minorHAnsi" w:hAnsiTheme="minorHAnsi"/>
          <w:sz w:val="22"/>
          <w:szCs w:val="22"/>
        </w:rPr>
      </w:pPr>
      <w:r>
        <w:rPr>
          <w:rFonts w:asciiTheme="minorHAnsi" w:hAnsiTheme="minorHAnsi"/>
          <w:b/>
          <w:sz w:val="22"/>
          <w:szCs w:val="22"/>
        </w:rPr>
        <w:t xml:space="preserve">Discussion Moderator: </w:t>
      </w:r>
      <w:r>
        <w:rPr>
          <w:rFonts w:asciiTheme="minorHAnsi" w:hAnsiTheme="minorHAnsi"/>
          <w:sz w:val="22"/>
          <w:szCs w:val="22"/>
        </w:rPr>
        <w:t>The discussion moderator will ask discussion questions provided by the instructor to the group and will record each student’s participation. The discussion moderator will receive points for moderating alone and will not be required to participate in the discussion (but you certainly can if you have a good point!). Moderators will volunteer for the position via google calendars and can volunteer to moderate for up to two class periods. There will be one moderator per discussion group for a total of two per class. If no one volunteers to moderate for a specific class date, the moderator will be chosen at random the day of class.</w:t>
      </w:r>
      <w:r w:rsidR="003702A1">
        <w:rPr>
          <w:rFonts w:asciiTheme="minorHAnsi" w:hAnsiTheme="minorHAnsi"/>
          <w:sz w:val="22"/>
          <w:szCs w:val="22"/>
        </w:rPr>
        <w:t xml:space="preserve"> </w:t>
      </w:r>
    </w:p>
    <w:p w14:paraId="39ADDA35" w14:textId="77777777" w:rsidR="002371E9" w:rsidRDefault="002371E9" w:rsidP="002371E9">
      <w:pPr>
        <w:pStyle w:val="ListParagraph"/>
        <w:tabs>
          <w:tab w:val="left" w:pos="0"/>
        </w:tabs>
        <w:ind w:left="1440"/>
        <w:rPr>
          <w:rFonts w:asciiTheme="minorHAnsi" w:hAnsiTheme="minorHAnsi"/>
          <w:sz w:val="22"/>
          <w:szCs w:val="22"/>
        </w:rPr>
      </w:pPr>
    </w:p>
    <w:p w14:paraId="7E8D5917" w14:textId="6EBA27FE" w:rsidR="002371E9" w:rsidRPr="002371E9" w:rsidRDefault="002371E9" w:rsidP="002371E9">
      <w:pPr>
        <w:pStyle w:val="ListParagraph"/>
        <w:numPr>
          <w:ilvl w:val="0"/>
          <w:numId w:val="2"/>
        </w:numPr>
        <w:tabs>
          <w:tab w:val="left" w:pos="0"/>
        </w:tabs>
        <w:rPr>
          <w:rFonts w:asciiTheme="minorHAnsi" w:hAnsiTheme="minorHAnsi"/>
          <w:sz w:val="22"/>
          <w:szCs w:val="22"/>
        </w:rPr>
      </w:pPr>
      <w:r>
        <w:rPr>
          <w:rFonts w:asciiTheme="minorHAnsi" w:hAnsiTheme="minorHAnsi"/>
          <w:b/>
          <w:sz w:val="22"/>
          <w:szCs w:val="22"/>
          <w:u w:val="single"/>
        </w:rPr>
        <w:t>HUMAN OBSERVATION DAY (5%)</w:t>
      </w:r>
    </w:p>
    <w:p w14:paraId="769D1D0D" w14:textId="609E8482" w:rsidR="002371E9" w:rsidRPr="002371E9" w:rsidRDefault="002371E9" w:rsidP="002371E9">
      <w:pPr>
        <w:tabs>
          <w:tab w:val="left" w:pos="0"/>
        </w:tabs>
        <w:ind w:left="720"/>
        <w:rPr>
          <w:rFonts w:asciiTheme="minorHAnsi" w:hAnsiTheme="minorHAnsi"/>
          <w:sz w:val="22"/>
          <w:szCs w:val="22"/>
        </w:rPr>
      </w:pPr>
      <w:r>
        <w:rPr>
          <w:rFonts w:asciiTheme="minorHAnsi" w:hAnsiTheme="minorHAnsi"/>
          <w:sz w:val="22"/>
          <w:szCs w:val="22"/>
        </w:rPr>
        <w:t xml:space="preserve">After learning about different forms of non-verbal human communication, you will take to campus grounds to observe humans in their natural habitat. Groups of 6 students will split up across campus (The Johnson Center </w:t>
      </w:r>
      <w:r>
        <w:rPr>
          <w:rFonts w:asciiTheme="minorHAnsi" w:hAnsiTheme="minorHAnsi"/>
          <w:sz w:val="22"/>
          <w:szCs w:val="22"/>
        </w:rPr>
        <w:lastRenderedPageBreak/>
        <w:t xml:space="preserve">[2], The Corner Pocket, SUB 1, Fenwick Library [2]) and observe communication behavior using a simple ethogram for one hour. Different locations can be approved if the above locations do not suit your research question. Research questions will be determined during the first 20-minutes of class. After data collection, your group will have 20-minutes to discuss results and write a brief discussion of your conclusions. You will then share your findings with the class in a 5-minutes or less “mini” presentation. Grade will be based off participation throughout the entire process. </w:t>
      </w:r>
    </w:p>
    <w:p w14:paraId="200CF189" w14:textId="77777777" w:rsidR="002371E9" w:rsidRPr="002371E9" w:rsidRDefault="002371E9" w:rsidP="002371E9">
      <w:pPr>
        <w:tabs>
          <w:tab w:val="left" w:pos="0"/>
        </w:tabs>
        <w:ind w:left="720"/>
        <w:rPr>
          <w:rFonts w:asciiTheme="minorHAnsi" w:hAnsiTheme="minorHAnsi"/>
          <w:sz w:val="22"/>
          <w:szCs w:val="22"/>
        </w:rPr>
      </w:pPr>
    </w:p>
    <w:p w14:paraId="43DB6874" w14:textId="67996948" w:rsidR="00885662" w:rsidRPr="00885662" w:rsidRDefault="00885662" w:rsidP="00885662">
      <w:pPr>
        <w:pStyle w:val="ListParagraph"/>
        <w:numPr>
          <w:ilvl w:val="0"/>
          <w:numId w:val="2"/>
        </w:numPr>
        <w:tabs>
          <w:tab w:val="left" w:pos="0"/>
        </w:tabs>
        <w:rPr>
          <w:rFonts w:asciiTheme="minorHAnsi" w:hAnsiTheme="minorHAnsi"/>
          <w:sz w:val="22"/>
          <w:szCs w:val="22"/>
        </w:rPr>
      </w:pPr>
      <w:r>
        <w:rPr>
          <w:rFonts w:asciiTheme="minorHAnsi" w:hAnsiTheme="minorHAnsi"/>
          <w:b/>
          <w:sz w:val="22"/>
          <w:szCs w:val="22"/>
          <w:u w:val="single"/>
        </w:rPr>
        <w:t>DISCUSSION BOARD POSTS (20%)</w:t>
      </w:r>
    </w:p>
    <w:p w14:paraId="194B429D" w14:textId="68957466" w:rsidR="00885662" w:rsidRDefault="00885662" w:rsidP="00885662">
      <w:pPr>
        <w:tabs>
          <w:tab w:val="left" w:pos="0"/>
        </w:tabs>
        <w:ind w:left="720"/>
        <w:rPr>
          <w:rFonts w:asciiTheme="minorHAnsi" w:hAnsiTheme="minorHAnsi"/>
          <w:sz w:val="22"/>
          <w:szCs w:val="22"/>
        </w:rPr>
      </w:pPr>
      <w:r>
        <w:rPr>
          <w:rFonts w:asciiTheme="minorHAnsi" w:hAnsiTheme="minorHAnsi"/>
          <w:sz w:val="22"/>
          <w:szCs w:val="22"/>
        </w:rPr>
        <w:t>Each week there is an assigned reading, you will be responsible for posting a discussion board, and replying to one classmate, by 11:59 PM the Sunday before class. If there are multiple papers assigned that week, you are only responsible for posting about one of the articles. The discussion board contributions must be meaningful; original posts must exceed 350 words, and replies must exceed 100 words. If you are stuck thinking of meaningful contributions, consider the following questions for help:</w:t>
      </w:r>
    </w:p>
    <w:p w14:paraId="39C8720E" w14:textId="77777777" w:rsidR="00885662" w:rsidRDefault="00885662" w:rsidP="00885662">
      <w:pPr>
        <w:pStyle w:val="ListParagraph"/>
        <w:numPr>
          <w:ilvl w:val="3"/>
          <w:numId w:val="2"/>
        </w:numPr>
        <w:tabs>
          <w:tab w:val="left" w:pos="0"/>
        </w:tabs>
        <w:rPr>
          <w:rFonts w:asciiTheme="minorHAnsi" w:hAnsiTheme="minorHAnsi"/>
          <w:sz w:val="22"/>
          <w:szCs w:val="22"/>
        </w:rPr>
      </w:pPr>
      <w:r>
        <w:rPr>
          <w:rFonts w:asciiTheme="minorHAnsi" w:hAnsiTheme="minorHAnsi"/>
          <w:sz w:val="22"/>
          <w:szCs w:val="22"/>
        </w:rPr>
        <w:t>Is there anything about the experiment’s methods that you would have done differently?</w:t>
      </w:r>
    </w:p>
    <w:p w14:paraId="5701BE41" w14:textId="67E6BCA2" w:rsidR="00885662" w:rsidRDefault="00885662" w:rsidP="00885662">
      <w:pPr>
        <w:pStyle w:val="ListParagraph"/>
        <w:numPr>
          <w:ilvl w:val="3"/>
          <w:numId w:val="2"/>
        </w:numPr>
        <w:tabs>
          <w:tab w:val="left" w:pos="0"/>
        </w:tabs>
        <w:rPr>
          <w:rFonts w:asciiTheme="minorHAnsi" w:hAnsiTheme="minorHAnsi"/>
          <w:sz w:val="22"/>
          <w:szCs w:val="22"/>
        </w:rPr>
      </w:pPr>
      <w:r>
        <w:rPr>
          <w:rFonts w:asciiTheme="minorHAnsi" w:hAnsiTheme="minorHAnsi"/>
          <w:sz w:val="22"/>
          <w:szCs w:val="22"/>
        </w:rPr>
        <w:t xml:space="preserve">How do the results of this study compare to other animal or human communication? </w:t>
      </w:r>
    </w:p>
    <w:p w14:paraId="19DF6FC4" w14:textId="3D6E15E4" w:rsidR="00885662" w:rsidRDefault="00885662" w:rsidP="00885662">
      <w:pPr>
        <w:pStyle w:val="ListParagraph"/>
        <w:numPr>
          <w:ilvl w:val="3"/>
          <w:numId w:val="2"/>
        </w:numPr>
        <w:tabs>
          <w:tab w:val="left" w:pos="0"/>
        </w:tabs>
        <w:rPr>
          <w:rFonts w:asciiTheme="minorHAnsi" w:hAnsiTheme="minorHAnsi"/>
          <w:sz w:val="22"/>
          <w:szCs w:val="22"/>
        </w:rPr>
      </w:pPr>
      <w:r>
        <w:rPr>
          <w:rFonts w:asciiTheme="minorHAnsi" w:hAnsiTheme="minorHAnsi"/>
          <w:sz w:val="22"/>
          <w:szCs w:val="22"/>
        </w:rPr>
        <w:t xml:space="preserve">If only one sensory modality was studied, how do you think other senses may have impacted the communication? </w:t>
      </w:r>
    </w:p>
    <w:p w14:paraId="69D9B7F5" w14:textId="5D98E4F7" w:rsidR="00885662" w:rsidRDefault="00885662" w:rsidP="00885662">
      <w:pPr>
        <w:pStyle w:val="ListParagraph"/>
        <w:numPr>
          <w:ilvl w:val="3"/>
          <w:numId w:val="2"/>
        </w:numPr>
        <w:tabs>
          <w:tab w:val="left" w:pos="0"/>
        </w:tabs>
        <w:rPr>
          <w:rFonts w:asciiTheme="minorHAnsi" w:hAnsiTheme="minorHAnsi"/>
          <w:sz w:val="22"/>
          <w:szCs w:val="22"/>
        </w:rPr>
      </w:pPr>
      <w:r>
        <w:rPr>
          <w:rFonts w:asciiTheme="minorHAnsi" w:hAnsiTheme="minorHAnsi"/>
          <w:sz w:val="22"/>
          <w:szCs w:val="22"/>
        </w:rPr>
        <w:t>How could future studies expand on this study’s ideas?</w:t>
      </w:r>
    </w:p>
    <w:p w14:paraId="4D94BD08" w14:textId="77777777" w:rsidR="002371E9" w:rsidRDefault="002371E9" w:rsidP="002371E9">
      <w:pPr>
        <w:pStyle w:val="ListParagraph"/>
        <w:tabs>
          <w:tab w:val="left" w:pos="0"/>
        </w:tabs>
        <w:ind w:left="2880"/>
        <w:rPr>
          <w:rFonts w:asciiTheme="minorHAnsi" w:hAnsiTheme="minorHAnsi"/>
          <w:sz w:val="22"/>
          <w:szCs w:val="22"/>
        </w:rPr>
      </w:pPr>
    </w:p>
    <w:p w14:paraId="06DE49B0" w14:textId="2B17EE1F" w:rsidR="00885662" w:rsidRPr="00885662" w:rsidRDefault="00885662" w:rsidP="00885662">
      <w:pPr>
        <w:pStyle w:val="ListParagraph"/>
        <w:numPr>
          <w:ilvl w:val="0"/>
          <w:numId w:val="2"/>
        </w:numPr>
        <w:tabs>
          <w:tab w:val="left" w:pos="0"/>
        </w:tabs>
        <w:rPr>
          <w:rFonts w:asciiTheme="minorHAnsi" w:hAnsiTheme="minorHAnsi"/>
          <w:sz w:val="22"/>
          <w:szCs w:val="22"/>
        </w:rPr>
      </w:pPr>
      <w:r>
        <w:rPr>
          <w:rFonts w:asciiTheme="minorHAnsi" w:hAnsiTheme="minorHAnsi"/>
          <w:b/>
          <w:sz w:val="22"/>
          <w:szCs w:val="22"/>
          <w:u w:val="single"/>
        </w:rPr>
        <w:t>RESEARCH PROJECT (40%)</w:t>
      </w:r>
    </w:p>
    <w:p w14:paraId="5016DD1F" w14:textId="017488DC" w:rsidR="00885662" w:rsidRPr="00885662" w:rsidRDefault="00885662" w:rsidP="00885662">
      <w:pPr>
        <w:tabs>
          <w:tab w:val="left" w:pos="0"/>
        </w:tabs>
        <w:ind w:left="720"/>
        <w:rPr>
          <w:rFonts w:asciiTheme="minorHAnsi" w:hAnsiTheme="minorHAnsi"/>
          <w:sz w:val="22"/>
          <w:szCs w:val="22"/>
        </w:rPr>
      </w:pPr>
      <w:r>
        <w:rPr>
          <w:rFonts w:asciiTheme="minorHAnsi" w:hAnsiTheme="minorHAnsi"/>
          <w:sz w:val="22"/>
          <w:szCs w:val="22"/>
        </w:rPr>
        <w:t xml:space="preserve">Using an ethogram to quantify observational data, all students will complete a study on the communication of animals or humans. This study should be based on 3-4 peer-reviewed journal articles, created to fill in current gaps in the literature. This project can be based on either animal or human communication. All research topics must be emailed to me (bartz@gmu.edu) with the subject “PSYC 406 Topic” before 9/23 at 11:59 PM for approval. </w:t>
      </w:r>
    </w:p>
    <w:p w14:paraId="493F6D79" w14:textId="6AFD8CA3" w:rsidR="00885662" w:rsidRPr="00885662" w:rsidRDefault="00885662" w:rsidP="00885662">
      <w:pPr>
        <w:pStyle w:val="ListParagraph"/>
        <w:numPr>
          <w:ilvl w:val="1"/>
          <w:numId w:val="2"/>
        </w:numPr>
        <w:tabs>
          <w:tab w:val="left" w:pos="0"/>
        </w:tabs>
        <w:rPr>
          <w:rFonts w:asciiTheme="minorHAnsi" w:hAnsiTheme="minorHAnsi"/>
          <w:sz w:val="22"/>
          <w:szCs w:val="22"/>
        </w:rPr>
      </w:pPr>
      <w:r>
        <w:rPr>
          <w:rFonts w:asciiTheme="minorHAnsi" w:hAnsiTheme="minorHAnsi"/>
          <w:b/>
          <w:sz w:val="22"/>
          <w:szCs w:val="22"/>
        </w:rPr>
        <w:t xml:space="preserve">Research proposal (20%): </w:t>
      </w:r>
      <w:r>
        <w:rPr>
          <w:rFonts w:asciiTheme="minorHAnsi" w:hAnsiTheme="minorHAnsi"/>
          <w:sz w:val="22"/>
          <w:szCs w:val="22"/>
        </w:rPr>
        <w:t xml:space="preserve">An APA style research proposal including a Title Page, Abstract, Introduction and Methods section will be required before beginning your project’s data collection. This proposal should include 3-4 references from peer-reviewed journals and outline the observational methods you plan to include in your study. The methods should be practical for completion </w:t>
      </w:r>
      <w:r w:rsidR="003702A1">
        <w:rPr>
          <w:rFonts w:asciiTheme="minorHAnsi" w:hAnsiTheme="minorHAnsi"/>
          <w:sz w:val="22"/>
          <w:szCs w:val="22"/>
        </w:rPr>
        <w:t>by the presentation date</w:t>
      </w:r>
      <w:r>
        <w:rPr>
          <w:rFonts w:asciiTheme="minorHAnsi" w:hAnsiTheme="minorHAnsi"/>
          <w:sz w:val="22"/>
          <w:szCs w:val="22"/>
        </w:rPr>
        <w:t xml:space="preserve"> and should include at least total </w:t>
      </w:r>
      <w:r>
        <w:rPr>
          <w:rFonts w:asciiTheme="minorHAnsi" w:hAnsiTheme="minorHAnsi"/>
          <w:b/>
          <w:sz w:val="22"/>
          <w:szCs w:val="22"/>
        </w:rPr>
        <w:t>3-hours</w:t>
      </w:r>
      <w:r>
        <w:rPr>
          <w:rFonts w:asciiTheme="minorHAnsi" w:hAnsiTheme="minorHAnsi"/>
          <w:sz w:val="22"/>
          <w:szCs w:val="22"/>
        </w:rPr>
        <w:t xml:space="preserve"> of observation.  If you are doing a comparative project, this can be split into observing one species for 1.5 hours and another for 1.5 hours. More information can be found in the “Research proposal instructions” document</w:t>
      </w:r>
    </w:p>
    <w:p w14:paraId="7B8D0639" w14:textId="424AA5D1" w:rsidR="00885662" w:rsidRPr="00885662" w:rsidRDefault="00885662" w:rsidP="00885662">
      <w:pPr>
        <w:pStyle w:val="ListParagraph"/>
        <w:numPr>
          <w:ilvl w:val="1"/>
          <w:numId w:val="2"/>
        </w:numPr>
        <w:tabs>
          <w:tab w:val="left" w:pos="0"/>
        </w:tabs>
        <w:rPr>
          <w:rFonts w:asciiTheme="minorHAnsi" w:hAnsiTheme="minorHAnsi"/>
          <w:sz w:val="22"/>
          <w:szCs w:val="22"/>
        </w:rPr>
      </w:pPr>
      <w:r>
        <w:rPr>
          <w:rFonts w:asciiTheme="minorHAnsi" w:hAnsiTheme="minorHAnsi"/>
          <w:b/>
          <w:sz w:val="22"/>
          <w:szCs w:val="22"/>
        </w:rPr>
        <w:t xml:space="preserve">Final presentation (20%): </w:t>
      </w:r>
      <w:r>
        <w:rPr>
          <w:rFonts w:asciiTheme="minorHAnsi" w:hAnsiTheme="minorHAnsi"/>
          <w:sz w:val="22"/>
          <w:szCs w:val="22"/>
        </w:rPr>
        <w:t xml:space="preserve">For your final presentation, you will create a poster where your data is displayed similarly to the way it is presented at conferences. </w:t>
      </w:r>
      <w:r w:rsidR="002371E9">
        <w:rPr>
          <w:rFonts w:asciiTheme="minorHAnsi" w:hAnsiTheme="minorHAnsi"/>
          <w:sz w:val="22"/>
          <w:szCs w:val="22"/>
        </w:rPr>
        <w:t xml:space="preserve">Final presentations will take place on the last two days of class and presentation dates will be chosen at random. You must attend both presentation days even when you are not presenting. If you do not attend the class period you are </w:t>
      </w:r>
      <w:r w:rsidR="002371E9" w:rsidRPr="002371E9">
        <w:rPr>
          <w:rFonts w:asciiTheme="minorHAnsi" w:hAnsiTheme="minorHAnsi"/>
          <w:sz w:val="22"/>
          <w:szCs w:val="22"/>
          <w:u w:val="single"/>
        </w:rPr>
        <w:t>not</w:t>
      </w:r>
      <w:r w:rsidR="002371E9">
        <w:rPr>
          <w:rFonts w:asciiTheme="minorHAnsi" w:hAnsiTheme="minorHAnsi"/>
          <w:sz w:val="22"/>
          <w:szCs w:val="22"/>
        </w:rPr>
        <w:t xml:space="preserve"> presenting, 20% will be deducted from your final presentation grade. </w:t>
      </w:r>
      <w:r>
        <w:rPr>
          <w:rFonts w:asciiTheme="minorHAnsi" w:hAnsiTheme="minorHAnsi"/>
          <w:sz w:val="22"/>
          <w:szCs w:val="22"/>
        </w:rPr>
        <w:t xml:space="preserve">The poster should include Introduction, Methods, Results, Discussion and Future Directions sections. Good posters have lots of figures, a small amount of text, and a presenter that knows their research standing in front of it! The presentation should be between 8-10 minutes long. More information about how to create a great final poster and presentation is provided in the “Final presentation instructions” document. </w:t>
      </w:r>
    </w:p>
    <w:p w14:paraId="22A0BF81" w14:textId="11E89763" w:rsidR="00885662" w:rsidRPr="00885662" w:rsidRDefault="00885662" w:rsidP="00885662">
      <w:pPr>
        <w:tabs>
          <w:tab w:val="left" w:pos="0"/>
        </w:tabs>
        <w:ind w:left="720"/>
        <w:rPr>
          <w:rFonts w:asciiTheme="minorHAnsi" w:hAnsiTheme="minorHAnsi"/>
          <w:sz w:val="22"/>
          <w:szCs w:val="22"/>
        </w:rPr>
      </w:pPr>
    </w:p>
    <w:p w14:paraId="7957CFE3" w14:textId="77777777" w:rsidR="00885662" w:rsidRPr="00885662" w:rsidRDefault="00885662" w:rsidP="00885662">
      <w:pPr>
        <w:tabs>
          <w:tab w:val="left" w:pos="0"/>
        </w:tabs>
        <w:ind w:left="720"/>
        <w:jc w:val="both"/>
        <w:rPr>
          <w:rFonts w:asciiTheme="minorHAnsi" w:hAnsiTheme="minorHAnsi"/>
          <w:sz w:val="22"/>
          <w:szCs w:val="22"/>
        </w:rPr>
      </w:pPr>
    </w:p>
    <w:p w14:paraId="46E964E2" w14:textId="77777777" w:rsidR="00885662" w:rsidRPr="00785078" w:rsidRDefault="00885662" w:rsidP="00885662">
      <w:pPr>
        <w:spacing w:line="276" w:lineRule="auto"/>
        <w:jc w:val="center"/>
        <w:rPr>
          <w:rFonts w:eastAsia="Calibri"/>
        </w:rPr>
      </w:pPr>
      <w:r w:rsidRPr="003D1C62">
        <w:rPr>
          <w:b/>
          <w:color w:val="000000"/>
        </w:rPr>
        <w:t>Grading Scale</w:t>
      </w:r>
    </w:p>
    <w:tbl>
      <w:tblPr>
        <w:tblStyle w:val="TableGrid"/>
        <w:tblpPr w:leftFromText="180" w:rightFromText="180" w:vertAnchor="text" w:horzAnchor="margin" w:tblpXSpec="center" w:tblpY="140"/>
        <w:tblOverlap w:val="never"/>
        <w:tblW w:w="0" w:type="auto"/>
        <w:tblLook w:val="04A0" w:firstRow="1" w:lastRow="0" w:firstColumn="1" w:lastColumn="0" w:noHBand="0" w:noVBand="1"/>
      </w:tblPr>
      <w:tblGrid>
        <w:gridCol w:w="1928"/>
        <w:gridCol w:w="1928"/>
      </w:tblGrid>
      <w:tr w:rsidR="00885662" w:rsidRPr="0022514F" w14:paraId="30527E34" w14:textId="77777777" w:rsidTr="00C13A2B">
        <w:trPr>
          <w:trHeight w:val="458"/>
        </w:trPr>
        <w:tc>
          <w:tcPr>
            <w:tcW w:w="1928" w:type="dxa"/>
          </w:tcPr>
          <w:p w14:paraId="02D00247" w14:textId="77777777" w:rsidR="00885662" w:rsidRPr="0022514F" w:rsidRDefault="00885662" w:rsidP="00C13A2B">
            <w:pPr>
              <w:spacing w:line="276" w:lineRule="auto"/>
              <w:rPr>
                <w:b/>
                <w:sz w:val="30"/>
                <w:szCs w:val="30"/>
              </w:rPr>
            </w:pPr>
            <w:r w:rsidRPr="0022514F">
              <w:rPr>
                <w:b/>
                <w:sz w:val="30"/>
                <w:szCs w:val="30"/>
              </w:rPr>
              <w:t>90%-100%</w:t>
            </w:r>
          </w:p>
        </w:tc>
        <w:tc>
          <w:tcPr>
            <w:tcW w:w="1928" w:type="dxa"/>
          </w:tcPr>
          <w:p w14:paraId="00F41EE9" w14:textId="77777777" w:rsidR="00885662" w:rsidRPr="0022514F" w:rsidRDefault="00885662" w:rsidP="00C13A2B">
            <w:pPr>
              <w:spacing w:line="276" w:lineRule="auto"/>
              <w:jc w:val="center"/>
              <w:rPr>
                <w:b/>
                <w:sz w:val="30"/>
                <w:szCs w:val="30"/>
              </w:rPr>
            </w:pPr>
            <w:r w:rsidRPr="0022514F">
              <w:rPr>
                <w:rFonts w:eastAsia="Calibri"/>
                <w:b/>
                <w:sz w:val="30"/>
                <w:szCs w:val="30"/>
              </w:rPr>
              <w:t>A</w:t>
            </w:r>
          </w:p>
        </w:tc>
      </w:tr>
      <w:tr w:rsidR="00885662" w:rsidRPr="0022514F" w14:paraId="49D517D7" w14:textId="77777777" w:rsidTr="00C13A2B">
        <w:trPr>
          <w:trHeight w:val="458"/>
        </w:trPr>
        <w:tc>
          <w:tcPr>
            <w:tcW w:w="1928" w:type="dxa"/>
          </w:tcPr>
          <w:p w14:paraId="67C06C25" w14:textId="77777777" w:rsidR="00885662" w:rsidRPr="0022514F" w:rsidRDefault="00885662" w:rsidP="00C13A2B">
            <w:pPr>
              <w:spacing w:line="276" w:lineRule="auto"/>
              <w:rPr>
                <w:b/>
                <w:sz w:val="30"/>
                <w:szCs w:val="30"/>
              </w:rPr>
            </w:pPr>
            <w:r w:rsidRPr="0022514F">
              <w:rPr>
                <w:b/>
                <w:sz w:val="30"/>
                <w:szCs w:val="30"/>
              </w:rPr>
              <w:t>8</w:t>
            </w:r>
            <w:r>
              <w:rPr>
                <w:b/>
                <w:sz w:val="30"/>
                <w:szCs w:val="30"/>
              </w:rPr>
              <w:t>7</w:t>
            </w:r>
            <w:r w:rsidRPr="0022514F">
              <w:rPr>
                <w:b/>
                <w:sz w:val="30"/>
                <w:szCs w:val="30"/>
              </w:rPr>
              <w:t>%-89%</w:t>
            </w:r>
          </w:p>
        </w:tc>
        <w:tc>
          <w:tcPr>
            <w:tcW w:w="1928" w:type="dxa"/>
          </w:tcPr>
          <w:p w14:paraId="5C01BDA4" w14:textId="77777777" w:rsidR="00885662" w:rsidRPr="0022514F" w:rsidRDefault="00885662" w:rsidP="00C13A2B">
            <w:pPr>
              <w:spacing w:line="276" w:lineRule="auto"/>
              <w:jc w:val="center"/>
              <w:rPr>
                <w:b/>
                <w:sz w:val="30"/>
                <w:szCs w:val="30"/>
              </w:rPr>
            </w:pPr>
            <w:r w:rsidRPr="0022514F">
              <w:rPr>
                <w:rFonts w:eastAsia="Calibri"/>
                <w:b/>
                <w:sz w:val="30"/>
                <w:szCs w:val="30"/>
              </w:rPr>
              <w:t>B</w:t>
            </w:r>
            <w:r>
              <w:rPr>
                <w:rFonts w:eastAsia="Calibri"/>
                <w:b/>
                <w:sz w:val="30"/>
                <w:szCs w:val="30"/>
              </w:rPr>
              <w:t>+</w:t>
            </w:r>
          </w:p>
        </w:tc>
      </w:tr>
      <w:tr w:rsidR="00885662" w:rsidRPr="0022514F" w14:paraId="7DB5378A" w14:textId="77777777" w:rsidTr="00C13A2B">
        <w:trPr>
          <w:trHeight w:val="458"/>
        </w:trPr>
        <w:tc>
          <w:tcPr>
            <w:tcW w:w="1928" w:type="dxa"/>
          </w:tcPr>
          <w:p w14:paraId="0F007617" w14:textId="77777777" w:rsidR="00885662" w:rsidRPr="0022514F" w:rsidRDefault="00885662" w:rsidP="00C13A2B">
            <w:pPr>
              <w:spacing w:line="276" w:lineRule="auto"/>
              <w:rPr>
                <w:b/>
                <w:sz w:val="30"/>
                <w:szCs w:val="30"/>
              </w:rPr>
            </w:pPr>
            <w:r>
              <w:rPr>
                <w:b/>
                <w:sz w:val="30"/>
                <w:szCs w:val="30"/>
              </w:rPr>
              <w:t>80%-86%</w:t>
            </w:r>
          </w:p>
        </w:tc>
        <w:tc>
          <w:tcPr>
            <w:tcW w:w="1928" w:type="dxa"/>
          </w:tcPr>
          <w:p w14:paraId="1FBF01CF" w14:textId="77777777" w:rsidR="00885662" w:rsidRPr="0022514F" w:rsidRDefault="00885662" w:rsidP="00C13A2B">
            <w:pPr>
              <w:spacing w:line="276" w:lineRule="auto"/>
              <w:jc w:val="center"/>
              <w:rPr>
                <w:rFonts w:eastAsia="Calibri"/>
                <w:b/>
                <w:sz w:val="30"/>
                <w:szCs w:val="30"/>
              </w:rPr>
            </w:pPr>
            <w:r>
              <w:rPr>
                <w:rFonts w:eastAsia="Calibri"/>
                <w:b/>
                <w:sz w:val="30"/>
                <w:szCs w:val="30"/>
              </w:rPr>
              <w:t>B</w:t>
            </w:r>
          </w:p>
        </w:tc>
      </w:tr>
      <w:tr w:rsidR="00885662" w:rsidRPr="0022514F" w14:paraId="10002B60" w14:textId="77777777" w:rsidTr="00C13A2B">
        <w:trPr>
          <w:trHeight w:val="458"/>
        </w:trPr>
        <w:tc>
          <w:tcPr>
            <w:tcW w:w="1928" w:type="dxa"/>
          </w:tcPr>
          <w:p w14:paraId="2C20A511" w14:textId="77777777" w:rsidR="00885662" w:rsidRPr="0022514F" w:rsidRDefault="00885662" w:rsidP="00C13A2B">
            <w:pPr>
              <w:spacing w:line="276" w:lineRule="auto"/>
              <w:rPr>
                <w:b/>
                <w:sz w:val="30"/>
                <w:szCs w:val="30"/>
              </w:rPr>
            </w:pPr>
            <w:r w:rsidRPr="0022514F">
              <w:rPr>
                <w:b/>
                <w:sz w:val="30"/>
                <w:szCs w:val="30"/>
              </w:rPr>
              <w:t>7</w:t>
            </w:r>
            <w:r>
              <w:rPr>
                <w:b/>
                <w:sz w:val="30"/>
                <w:szCs w:val="30"/>
              </w:rPr>
              <w:t>7</w:t>
            </w:r>
            <w:r w:rsidRPr="0022514F">
              <w:rPr>
                <w:b/>
                <w:sz w:val="30"/>
                <w:szCs w:val="30"/>
              </w:rPr>
              <w:t>%-79%</w:t>
            </w:r>
          </w:p>
        </w:tc>
        <w:tc>
          <w:tcPr>
            <w:tcW w:w="1928" w:type="dxa"/>
          </w:tcPr>
          <w:p w14:paraId="7B69416F" w14:textId="77777777" w:rsidR="00885662" w:rsidRPr="0022514F" w:rsidRDefault="00885662" w:rsidP="00C13A2B">
            <w:pPr>
              <w:spacing w:line="276" w:lineRule="auto"/>
              <w:jc w:val="center"/>
              <w:rPr>
                <w:b/>
                <w:sz w:val="30"/>
                <w:szCs w:val="30"/>
              </w:rPr>
            </w:pPr>
            <w:r w:rsidRPr="0022514F">
              <w:rPr>
                <w:rFonts w:eastAsia="Calibri"/>
                <w:b/>
                <w:sz w:val="30"/>
                <w:szCs w:val="30"/>
              </w:rPr>
              <w:t>C</w:t>
            </w:r>
            <w:r>
              <w:rPr>
                <w:rFonts w:eastAsia="Calibri"/>
                <w:b/>
                <w:sz w:val="30"/>
                <w:szCs w:val="30"/>
              </w:rPr>
              <w:t>+</w:t>
            </w:r>
          </w:p>
        </w:tc>
      </w:tr>
      <w:tr w:rsidR="00885662" w:rsidRPr="0022514F" w14:paraId="6D717E9F" w14:textId="77777777" w:rsidTr="00C13A2B">
        <w:trPr>
          <w:trHeight w:val="458"/>
        </w:trPr>
        <w:tc>
          <w:tcPr>
            <w:tcW w:w="1928" w:type="dxa"/>
          </w:tcPr>
          <w:p w14:paraId="718CB2A7" w14:textId="77777777" w:rsidR="00885662" w:rsidRPr="0022514F" w:rsidRDefault="00885662" w:rsidP="00C13A2B">
            <w:pPr>
              <w:spacing w:line="276" w:lineRule="auto"/>
              <w:rPr>
                <w:b/>
                <w:sz w:val="30"/>
                <w:szCs w:val="30"/>
              </w:rPr>
            </w:pPr>
            <w:r>
              <w:rPr>
                <w:b/>
                <w:sz w:val="30"/>
                <w:szCs w:val="30"/>
              </w:rPr>
              <w:lastRenderedPageBreak/>
              <w:t>70%-76%</w:t>
            </w:r>
          </w:p>
        </w:tc>
        <w:tc>
          <w:tcPr>
            <w:tcW w:w="1928" w:type="dxa"/>
          </w:tcPr>
          <w:p w14:paraId="3DAE9406" w14:textId="77777777" w:rsidR="00885662" w:rsidRPr="0022514F" w:rsidRDefault="00885662" w:rsidP="00C13A2B">
            <w:pPr>
              <w:spacing w:line="276" w:lineRule="auto"/>
              <w:jc w:val="center"/>
              <w:rPr>
                <w:rFonts w:eastAsia="Calibri"/>
                <w:b/>
                <w:sz w:val="30"/>
                <w:szCs w:val="30"/>
              </w:rPr>
            </w:pPr>
            <w:r>
              <w:rPr>
                <w:rFonts w:eastAsia="Calibri"/>
                <w:b/>
                <w:sz w:val="30"/>
                <w:szCs w:val="30"/>
              </w:rPr>
              <w:t>C</w:t>
            </w:r>
          </w:p>
        </w:tc>
      </w:tr>
      <w:tr w:rsidR="00885662" w:rsidRPr="0022514F" w14:paraId="4736E8D7" w14:textId="77777777" w:rsidTr="00C13A2B">
        <w:trPr>
          <w:trHeight w:val="458"/>
        </w:trPr>
        <w:tc>
          <w:tcPr>
            <w:tcW w:w="1928" w:type="dxa"/>
          </w:tcPr>
          <w:p w14:paraId="36138ECD" w14:textId="77777777" w:rsidR="00885662" w:rsidRPr="0022514F" w:rsidRDefault="00885662" w:rsidP="00C13A2B">
            <w:pPr>
              <w:spacing w:line="276" w:lineRule="auto"/>
              <w:rPr>
                <w:b/>
                <w:sz w:val="30"/>
                <w:szCs w:val="30"/>
              </w:rPr>
            </w:pPr>
            <w:r w:rsidRPr="0022514F">
              <w:rPr>
                <w:b/>
                <w:sz w:val="30"/>
                <w:szCs w:val="30"/>
              </w:rPr>
              <w:t>60%-69%</w:t>
            </w:r>
          </w:p>
        </w:tc>
        <w:tc>
          <w:tcPr>
            <w:tcW w:w="1928" w:type="dxa"/>
          </w:tcPr>
          <w:p w14:paraId="275A1DD3" w14:textId="77777777" w:rsidR="00885662" w:rsidRPr="0022514F" w:rsidRDefault="00885662" w:rsidP="00C13A2B">
            <w:pPr>
              <w:spacing w:line="276" w:lineRule="auto"/>
              <w:jc w:val="center"/>
              <w:rPr>
                <w:b/>
                <w:sz w:val="30"/>
                <w:szCs w:val="30"/>
              </w:rPr>
            </w:pPr>
            <w:r w:rsidRPr="0022514F">
              <w:rPr>
                <w:rFonts w:eastAsia="Calibri"/>
                <w:b/>
                <w:sz w:val="30"/>
                <w:szCs w:val="30"/>
              </w:rPr>
              <w:t>D</w:t>
            </w:r>
          </w:p>
        </w:tc>
      </w:tr>
      <w:tr w:rsidR="00885662" w:rsidRPr="0022514F" w14:paraId="1931A05B" w14:textId="77777777" w:rsidTr="00C13A2B">
        <w:trPr>
          <w:trHeight w:val="458"/>
        </w:trPr>
        <w:tc>
          <w:tcPr>
            <w:tcW w:w="1928" w:type="dxa"/>
          </w:tcPr>
          <w:p w14:paraId="208F5AFF" w14:textId="77777777" w:rsidR="00885662" w:rsidRPr="0022514F" w:rsidRDefault="00885662" w:rsidP="00C13A2B">
            <w:pPr>
              <w:spacing w:line="276" w:lineRule="auto"/>
              <w:rPr>
                <w:b/>
                <w:sz w:val="30"/>
                <w:szCs w:val="30"/>
              </w:rPr>
            </w:pPr>
            <w:r w:rsidRPr="0022514F">
              <w:rPr>
                <w:b/>
                <w:sz w:val="30"/>
                <w:szCs w:val="30"/>
              </w:rPr>
              <w:t>59%-</w:t>
            </w:r>
            <w:r w:rsidRPr="0022514F">
              <w:rPr>
                <w:rFonts w:eastAsia="Calibri"/>
                <w:b/>
                <w:sz w:val="30"/>
                <w:szCs w:val="30"/>
              </w:rPr>
              <w:t>Lower</w:t>
            </w:r>
          </w:p>
        </w:tc>
        <w:tc>
          <w:tcPr>
            <w:tcW w:w="1928" w:type="dxa"/>
          </w:tcPr>
          <w:p w14:paraId="36A2A8C7" w14:textId="77777777" w:rsidR="00885662" w:rsidRPr="0022514F" w:rsidRDefault="00885662" w:rsidP="00C13A2B">
            <w:pPr>
              <w:spacing w:line="276" w:lineRule="auto"/>
              <w:jc w:val="center"/>
              <w:rPr>
                <w:b/>
                <w:sz w:val="30"/>
                <w:szCs w:val="30"/>
              </w:rPr>
            </w:pPr>
            <w:r w:rsidRPr="0022514F">
              <w:rPr>
                <w:rFonts w:eastAsia="Calibri"/>
                <w:b/>
                <w:sz w:val="30"/>
                <w:szCs w:val="30"/>
              </w:rPr>
              <w:t>F</w:t>
            </w:r>
          </w:p>
        </w:tc>
      </w:tr>
    </w:tbl>
    <w:p w14:paraId="1FE1702B" w14:textId="77777777" w:rsidR="00885662" w:rsidRPr="0022514F" w:rsidRDefault="00885662" w:rsidP="00885662">
      <w:pPr>
        <w:spacing w:line="276" w:lineRule="auto"/>
        <w:rPr>
          <w:color w:val="000000"/>
        </w:rPr>
      </w:pPr>
    </w:p>
    <w:p w14:paraId="2698E270" w14:textId="77777777" w:rsidR="00885662" w:rsidRDefault="00885662" w:rsidP="00885662">
      <w:pPr>
        <w:spacing w:line="276" w:lineRule="auto"/>
        <w:rPr>
          <w:b/>
          <w:color w:val="000000"/>
        </w:rPr>
      </w:pPr>
    </w:p>
    <w:p w14:paraId="52339ABC" w14:textId="77777777" w:rsidR="00885662" w:rsidRDefault="00885662" w:rsidP="00885662">
      <w:pPr>
        <w:spacing w:line="276" w:lineRule="auto"/>
        <w:rPr>
          <w:b/>
          <w:color w:val="000000"/>
        </w:rPr>
      </w:pPr>
    </w:p>
    <w:p w14:paraId="44FDF60D" w14:textId="5DD53726" w:rsidR="00885662" w:rsidRDefault="00885662" w:rsidP="00885662">
      <w:pPr>
        <w:tabs>
          <w:tab w:val="left" w:pos="0"/>
        </w:tabs>
        <w:rPr>
          <w:rFonts w:asciiTheme="minorHAnsi" w:hAnsiTheme="minorHAnsi"/>
          <w:sz w:val="22"/>
          <w:szCs w:val="22"/>
        </w:rPr>
      </w:pPr>
    </w:p>
    <w:p w14:paraId="4DAAE9DD" w14:textId="77777777" w:rsidR="002371E9" w:rsidRDefault="002371E9" w:rsidP="00885662">
      <w:pPr>
        <w:tabs>
          <w:tab w:val="left" w:pos="0"/>
        </w:tabs>
        <w:rPr>
          <w:rFonts w:asciiTheme="minorHAnsi" w:hAnsiTheme="minorHAnsi"/>
          <w:b/>
          <w:sz w:val="22"/>
          <w:szCs w:val="22"/>
        </w:rPr>
      </w:pPr>
    </w:p>
    <w:p w14:paraId="4EECF93C" w14:textId="77777777" w:rsidR="002371E9" w:rsidRDefault="002371E9" w:rsidP="00885662">
      <w:pPr>
        <w:tabs>
          <w:tab w:val="left" w:pos="0"/>
        </w:tabs>
        <w:rPr>
          <w:rFonts w:asciiTheme="minorHAnsi" w:hAnsiTheme="minorHAnsi"/>
          <w:b/>
          <w:sz w:val="22"/>
          <w:szCs w:val="22"/>
        </w:rPr>
      </w:pPr>
    </w:p>
    <w:p w14:paraId="63AEF1B4" w14:textId="77777777" w:rsidR="002371E9" w:rsidRDefault="002371E9" w:rsidP="00885662">
      <w:pPr>
        <w:tabs>
          <w:tab w:val="left" w:pos="0"/>
        </w:tabs>
        <w:rPr>
          <w:rFonts w:asciiTheme="minorHAnsi" w:hAnsiTheme="minorHAnsi"/>
          <w:b/>
          <w:sz w:val="22"/>
          <w:szCs w:val="22"/>
        </w:rPr>
      </w:pPr>
    </w:p>
    <w:p w14:paraId="3FDCB0DF" w14:textId="742251F4" w:rsidR="003702A1" w:rsidRPr="003702A1" w:rsidRDefault="003702A1" w:rsidP="00885662">
      <w:pPr>
        <w:tabs>
          <w:tab w:val="left" w:pos="0"/>
        </w:tabs>
        <w:rPr>
          <w:rFonts w:asciiTheme="minorHAnsi" w:hAnsiTheme="minorHAnsi"/>
          <w:sz w:val="22"/>
          <w:szCs w:val="22"/>
        </w:rPr>
      </w:pPr>
      <w:r>
        <w:rPr>
          <w:rFonts w:asciiTheme="minorHAnsi" w:hAnsiTheme="minorHAnsi"/>
          <w:b/>
          <w:sz w:val="22"/>
          <w:szCs w:val="22"/>
        </w:rPr>
        <w:t xml:space="preserve">Readings: </w:t>
      </w:r>
      <w:r>
        <w:rPr>
          <w:rFonts w:asciiTheme="minorHAnsi" w:hAnsiTheme="minorHAnsi"/>
          <w:sz w:val="22"/>
          <w:szCs w:val="22"/>
        </w:rPr>
        <w:t xml:space="preserve">Most weeks, there will be two assigned readings that will be available on our blackboard course page. The readings will be made available at least one week prior to the discussion date. You are responsible for not only reading the papers, but for synthesizing the readings in order to meaningfully contribute to classroom discussions. Tips for getting the most out of the readings will be given on the first day of class. </w:t>
      </w:r>
    </w:p>
    <w:p w14:paraId="3AF424BF" w14:textId="77777777" w:rsidR="003702A1" w:rsidRDefault="003702A1" w:rsidP="00885662">
      <w:pPr>
        <w:tabs>
          <w:tab w:val="left" w:pos="0"/>
        </w:tabs>
        <w:rPr>
          <w:rFonts w:asciiTheme="minorHAnsi" w:hAnsiTheme="minorHAnsi"/>
          <w:b/>
          <w:sz w:val="22"/>
          <w:szCs w:val="22"/>
        </w:rPr>
      </w:pPr>
    </w:p>
    <w:p w14:paraId="12DAEAC2" w14:textId="2806D152" w:rsidR="00885662" w:rsidRDefault="00885662" w:rsidP="00885662">
      <w:pPr>
        <w:tabs>
          <w:tab w:val="left" w:pos="0"/>
        </w:tabs>
        <w:rPr>
          <w:rFonts w:asciiTheme="minorHAnsi" w:hAnsiTheme="minorHAnsi"/>
          <w:sz w:val="22"/>
          <w:szCs w:val="22"/>
        </w:rPr>
      </w:pPr>
      <w:r>
        <w:rPr>
          <w:rFonts w:asciiTheme="minorHAnsi" w:hAnsiTheme="minorHAnsi"/>
          <w:b/>
          <w:sz w:val="22"/>
          <w:szCs w:val="22"/>
        </w:rPr>
        <w:t>Absences</w:t>
      </w:r>
      <w:r w:rsidRPr="00885662">
        <w:rPr>
          <w:rFonts w:asciiTheme="minorHAnsi" w:hAnsiTheme="minorHAnsi"/>
          <w:b/>
          <w:sz w:val="22"/>
          <w:szCs w:val="22"/>
        </w:rPr>
        <w:t>:</w:t>
      </w:r>
      <w:r w:rsidRPr="00885662">
        <w:rPr>
          <w:rFonts w:asciiTheme="minorHAnsi" w:hAnsiTheme="minorHAnsi"/>
          <w:sz w:val="22"/>
          <w:szCs w:val="22"/>
        </w:rPr>
        <w:t xml:space="preserve"> You are permitted to miss one class without penalty for any reason.</w:t>
      </w:r>
      <w:r>
        <w:rPr>
          <w:rFonts w:asciiTheme="minorHAnsi" w:hAnsiTheme="minorHAnsi"/>
          <w:sz w:val="22"/>
          <w:szCs w:val="22"/>
        </w:rPr>
        <w:t xml:space="preserve"> This free-absence is in place to account for a day you might have an illness or emergency which prevents you from attending class. After once absence, missing class will negatively impact your grade. If you are not in class, you will not have the opportunity to participate in class discussions. Missing even two or three classes </w:t>
      </w:r>
      <w:r w:rsidR="003702A1">
        <w:rPr>
          <w:rFonts w:asciiTheme="minorHAnsi" w:hAnsiTheme="minorHAnsi"/>
          <w:sz w:val="22"/>
          <w:szCs w:val="22"/>
        </w:rPr>
        <w:t>may</w:t>
      </w:r>
      <w:r>
        <w:rPr>
          <w:rFonts w:asciiTheme="minorHAnsi" w:hAnsiTheme="minorHAnsi"/>
          <w:sz w:val="22"/>
          <w:szCs w:val="22"/>
        </w:rPr>
        <w:t xml:space="preserve"> not cause you to fail but be mindful that class participation is a large part of your grade. </w:t>
      </w:r>
    </w:p>
    <w:p w14:paraId="2898F85A" w14:textId="0F7C6C11" w:rsidR="00CD7AE9" w:rsidRDefault="00CD7AE9" w:rsidP="00885662">
      <w:pPr>
        <w:tabs>
          <w:tab w:val="left" w:pos="0"/>
        </w:tabs>
        <w:rPr>
          <w:rFonts w:asciiTheme="minorHAnsi" w:hAnsiTheme="minorHAnsi"/>
          <w:sz w:val="22"/>
          <w:szCs w:val="22"/>
        </w:rPr>
      </w:pPr>
    </w:p>
    <w:p w14:paraId="334A73B6" w14:textId="7EF2C930" w:rsidR="00CD7AE9" w:rsidRPr="00CD7AE9" w:rsidRDefault="00CD7AE9" w:rsidP="00885662">
      <w:pPr>
        <w:tabs>
          <w:tab w:val="left" w:pos="0"/>
        </w:tabs>
        <w:rPr>
          <w:rFonts w:asciiTheme="minorHAnsi" w:hAnsiTheme="minorHAnsi"/>
          <w:sz w:val="22"/>
          <w:szCs w:val="22"/>
        </w:rPr>
      </w:pPr>
      <w:r w:rsidRPr="00CD7AE9">
        <w:rPr>
          <w:rFonts w:asciiTheme="minorHAnsi" w:hAnsiTheme="minorHAnsi"/>
          <w:b/>
          <w:sz w:val="22"/>
          <w:szCs w:val="22"/>
        </w:rPr>
        <w:t xml:space="preserve">Class cancelation policy: </w:t>
      </w:r>
      <w:r>
        <w:rPr>
          <w:rFonts w:asciiTheme="minorHAnsi" w:hAnsiTheme="minorHAnsi"/>
          <w:sz w:val="22"/>
          <w:szCs w:val="22"/>
        </w:rPr>
        <w:t xml:space="preserve">If for some reason I need to cancel class unexpectedly, students will be notified through their GMU email and blackboard announcements. If class is canceled, we will cover the readings for that day the following week. If class must be canceled on a presentation or observation day, alternate assignments may be given.  </w:t>
      </w:r>
    </w:p>
    <w:p w14:paraId="6EF82E44" w14:textId="77777777" w:rsidR="00885662" w:rsidRDefault="00885662" w:rsidP="00885662">
      <w:pPr>
        <w:tabs>
          <w:tab w:val="left" w:pos="0"/>
        </w:tabs>
        <w:rPr>
          <w:rFonts w:asciiTheme="minorHAnsi" w:hAnsiTheme="minorHAnsi"/>
          <w:sz w:val="22"/>
          <w:szCs w:val="22"/>
        </w:rPr>
      </w:pPr>
    </w:p>
    <w:p w14:paraId="18FB0A48" w14:textId="431D42A1" w:rsidR="00885662" w:rsidRDefault="00885662" w:rsidP="00885662">
      <w:pPr>
        <w:tabs>
          <w:tab w:val="left" w:pos="0"/>
        </w:tabs>
        <w:rPr>
          <w:rFonts w:asciiTheme="minorHAnsi" w:hAnsiTheme="minorHAnsi"/>
          <w:sz w:val="22"/>
          <w:szCs w:val="22"/>
        </w:rPr>
      </w:pPr>
      <w:r>
        <w:rPr>
          <w:rFonts w:asciiTheme="minorHAnsi" w:hAnsiTheme="minorHAnsi"/>
          <w:b/>
          <w:sz w:val="22"/>
          <w:szCs w:val="22"/>
        </w:rPr>
        <w:t>Technology use</w:t>
      </w:r>
      <w:r w:rsidR="003702A1">
        <w:rPr>
          <w:rFonts w:asciiTheme="minorHAnsi" w:hAnsiTheme="minorHAnsi"/>
          <w:b/>
          <w:sz w:val="22"/>
          <w:szCs w:val="22"/>
        </w:rPr>
        <w:t xml:space="preserve"> and class preparation</w:t>
      </w:r>
      <w:r>
        <w:rPr>
          <w:rFonts w:asciiTheme="minorHAnsi" w:hAnsiTheme="minorHAnsi"/>
          <w:b/>
          <w:sz w:val="22"/>
          <w:szCs w:val="22"/>
        </w:rPr>
        <w:t xml:space="preserve">: </w:t>
      </w:r>
      <w:r>
        <w:rPr>
          <w:rFonts w:asciiTheme="minorHAnsi" w:hAnsiTheme="minorHAnsi"/>
          <w:sz w:val="22"/>
          <w:szCs w:val="22"/>
        </w:rPr>
        <w:t>Important announcements will be communicated through email and Blackboard, so please check these regularly. The use of computers, phones, tablets, or other devices will not be permitted during class. If you have an urgent call or text, please step outside. S</w:t>
      </w:r>
      <w:r w:rsidR="003702A1">
        <w:rPr>
          <w:rFonts w:asciiTheme="minorHAnsi" w:hAnsiTheme="minorHAnsi"/>
          <w:sz w:val="22"/>
          <w:szCs w:val="22"/>
        </w:rPr>
        <w:t>ince reading from an electronic device will not be permitted, s</w:t>
      </w:r>
      <w:r>
        <w:rPr>
          <w:rFonts w:asciiTheme="minorHAnsi" w:hAnsiTheme="minorHAnsi"/>
          <w:sz w:val="22"/>
          <w:szCs w:val="22"/>
        </w:rPr>
        <w:t xml:space="preserve">tudents should bring paper copies of the readings or notes to refer to during class discussion. </w:t>
      </w:r>
      <w:r w:rsidR="003702A1">
        <w:rPr>
          <w:rFonts w:asciiTheme="minorHAnsi" w:hAnsiTheme="minorHAnsi"/>
          <w:sz w:val="22"/>
          <w:szCs w:val="22"/>
        </w:rPr>
        <w:t xml:space="preserve">Please do not come to class without a printed version of the papers, or detailed notes to refer to in discussion. If you come to class with no evidence of preparation, you may be ineligible for participation points for that class period. </w:t>
      </w:r>
    </w:p>
    <w:p w14:paraId="5491EEA2" w14:textId="7D7C9603" w:rsidR="00CD7AE9" w:rsidRDefault="00CD7AE9" w:rsidP="00885662">
      <w:pPr>
        <w:tabs>
          <w:tab w:val="left" w:pos="0"/>
        </w:tabs>
        <w:rPr>
          <w:rFonts w:asciiTheme="minorHAnsi" w:hAnsiTheme="minorHAnsi"/>
          <w:sz w:val="22"/>
          <w:szCs w:val="22"/>
        </w:rPr>
      </w:pPr>
    </w:p>
    <w:p w14:paraId="7634B188" w14:textId="7D9BBAFA" w:rsidR="00CD7AE9" w:rsidRPr="00CD7AE9" w:rsidRDefault="00CD7AE9" w:rsidP="00CD7AE9">
      <w:pPr>
        <w:tabs>
          <w:tab w:val="left" w:pos="0"/>
        </w:tabs>
        <w:rPr>
          <w:rFonts w:asciiTheme="minorHAnsi" w:hAnsiTheme="minorHAnsi"/>
          <w:sz w:val="22"/>
          <w:szCs w:val="22"/>
        </w:rPr>
      </w:pPr>
      <w:r w:rsidRPr="00CD7AE9">
        <w:rPr>
          <w:rFonts w:asciiTheme="minorHAnsi" w:hAnsiTheme="minorHAnsi"/>
          <w:b/>
          <w:sz w:val="22"/>
          <w:szCs w:val="22"/>
        </w:rPr>
        <w:t>Disability Services:</w:t>
      </w:r>
      <w:r>
        <w:rPr>
          <w:rFonts w:asciiTheme="minorHAnsi" w:hAnsiTheme="minorHAnsi"/>
          <w:sz w:val="22"/>
          <w:szCs w:val="22"/>
        </w:rPr>
        <w:t xml:space="preserve"> </w:t>
      </w:r>
      <w:r w:rsidRPr="00CD7AE9">
        <w:rPr>
          <w:rFonts w:asciiTheme="minorHAnsi" w:hAnsiTheme="minorHAnsi"/>
          <w:sz w:val="22"/>
          <w:szCs w:val="22"/>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5" w:tgtFrame="_blank" w:history="1">
        <w:r w:rsidRPr="00CD7AE9">
          <w:rPr>
            <w:rStyle w:val="Hyperlink"/>
            <w:rFonts w:asciiTheme="minorHAnsi" w:hAnsiTheme="minorHAnsi"/>
            <w:sz w:val="22"/>
            <w:szCs w:val="22"/>
          </w:rPr>
          <w:t>http://ds.gmu.edu/</w:t>
        </w:r>
      </w:hyperlink>
      <w:r w:rsidRPr="00CD7AE9">
        <w:rPr>
          <w:rFonts w:asciiTheme="minorHAnsi" w:hAnsiTheme="minorHAnsi"/>
          <w:sz w:val="22"/>
          <w:szCs w:val="22"/>
        </w:rPr>
        <w:t> for detailed information about the Disability Services registration process. Then please discuss your approved accommodations with me. Disability Services is located in Student Union Building I (SUB I), Suite 2500. Email: </w:t>
      </w:r>
      <w:hyperlink r:id="rId6" w:tgtFrame="_blank" w:history="1">
        <w:r w:rsidRPr="00CD7AE9">
          <w:rPr>
            <w:rStyle w:val="Hyperlink"/>
            <w:rFonts w:asciiTheme="minorHAnsi" w:hAnsiTheme="minorHAnsi"/>
            <w:sz w:val="22"/>
            <w:szCs w:val="22"/>
          </w:rPr>
          <w:t>ods@gmu.edu</w:t>
        </w:r>
      </w:hyperlink>
      <w:r w:rsidRPr="00CD7AE9">
        <w:rPr>
          <w:rFonts w:asciiTheme="minorHAnsi" w:hAnsiTheme="minorHAnsi"/>
          <w:sz w:val="22"/>
          <w:szCs w:val="22"/>
        </w:rPr>
        <w:t> | Phone: (703) 993-2474</w:t>
      </w:r>
    </w:p>
    <w:p w14:paraId="1DE669C9" w14:textId="2B7514A5" w:rsidR="002371E9" w:rsidRDefault="002371E9" w:rsidP="00885662">
      <w:pPr>
        <w:tabs>
          <w:tab w:val="left" w:pos="0"/>
        </w:tabs>
        <w:rPr>
          <w:rFonts w:asciiTheme="minorHAnsi" w:hAnsiTheme="minorHAnsi"/>
          <w:sz w:val="22"/>
          <w:szCs w:val="22"/>
        </w:rPr>
      </w:pPr>
    </w:p>
    <w:p w14:paraId="567ED0B8" w14:textId="77777777" w:rsidR="002371E9" w:rsidRDefault="002371E9" w:rsidP="00885662">
      <w:pPr>
        <w:tabs>
          <w:tab w:val="left" w:pos="0"/>
        </w:tabs>
        <w:rPr>
          <w:rFonts w:asciiTheme="minorHAnsi" w:hAnsiTheme="minorHAnsi"/>
          <w:sz w:val="22"/>
          <w:szCs w:val="22"/>
        </w:rPr>
      </w:pPr>
      <w:r>
        <w:rPr>
          <w:rFonts w:asciiTheme="minorHAnsi" w:hAnsiTheme="minorHAnsi"/>
          <w:b/>
          <w:sz w:val="22"/>
          <w:szCs w:val="22"/>
        </w:rPr>
        <w:t xml:space="preserve">In-class discussion decorum: </w:t>
      </w:r>
      <w:r>
        <w:rPr>
          <w:rFonts w:asciiTheme="minorHAnsi" w:hAnsiTheme="minorHAnsi"/>
          <w:sz w:val="22"/>
          <w:szCs w:val="22"/>
        </w:rPr>
        <w:t>All students are expected to discuss topics in a respectful manner. Any comments that are considered disrespectful by any member of the class should be reported to me immediately. We are all adults and advanced students here, so let’s behave that way. Other tips…</w:t>
      </w:r>
    </w:p>
    <w:p w14:paraId="45A5C280" w14:textId="7F0ED38D" w:rsidR="002371E9" w:rsidRDefault="002371E9" w:rsidP="002371E9">
      <w:pPr>
        <w:pStyle w:val="ListParagraph"/>
        <w:numPr>
          <w:ilvl w:val="0"/>
          <w:numId w:val="3"/>
        </w:numPr>
        <w:tabs>
          <w:tab w:val="left" w:pos="0"/>
        </w:tabs>
        <w:rPr>
          <w:rFonts w:asciiTheme="minorHAnsi" w:hAnsiTheme="minorHAnsi"/>
          <w:sz w:val="22"/>
          <w:szCs w:val="22"/>
        </w:rPr>
      </w:pPr>
      <w:r>
        <w:rPr>
          <w:rFonts w:asciiTheme="minorHAnsi" w:hAnsiTheme="minorHAnsi"/>
          <w:sz w:val="22"/>
          <w:szCs w:val="22"/>
        </w:rPr>
        <w:t xml:space="preserve">Raise your hand if you have a meaningful comment to contribute. The discussion moderator will then call on you in the order hands are raised. Avoid speaking out unless it is your turn. </w:t>
      </w:r>
    </w:p>
    <w:p w14:paraId="76D6BD42" w14:textId="38382285" w:rsidR="002371E9" w:rsidRDefault="002371E9" w:rsidP="002371E9">
      <w:pPr>
        <w:pStyle w:val="ListParagraph"/>
        <w:numPr>
          <w:ilvl w:val="0"/>
          <w:numId w:val="3"/>
        </w:numPr>
        <w:tabs>
          <w:tab w:val="left" w:pos="0"/>
        </w:tabs>
        <w:rPr>
          <w:rFonts w:asciiTheme="minorHAnsi" w:hAnsiTheme="minorHAnsi"/>
          <w:sz w:val="22"/>
          <w:szCs w:val="22"/>
        </w:rPr>
      </w:pPr>
      <w:r>
        <w:rPr>
          <w:rFonts w:asciiTheme="minorHAnsi" w:hAnsiTheme="minorHAnsi"/>
          <w:sz w:val="22"/>
          <w:szCs w:val="22"/>
        </w:rPr>
        <w:t xml:space="preserve">Only contribute if what you have to say adds to the conversation. Avoid raising your hand just to say, “good point” or “I agree”. Comments of that nature will not be awarded credit for participation and hinder the discussion. </w:t>
      </w:r>
    </w:p>
    <w:p w14:paraId="12C8550E" w14:textId="3F9754A4" w:rsidR="002371E9" w:rsidRDefault="002371E9" w:rsidP="002371E9">
      <w:pPr>
        <w:pStyle w:val="ListParagraph"/>
        <w:numPr>
          <w:ilvl w:val="0"/>
          <w:numId w:val="3"/>
        </w:numPr>
        <w:tabs>
          <w:tab w:val="left" w:pos="0"/>
        </w:tabs>
        <w:rPr>
          <w:rFonts w:asciiTheme="minorHAnsi" w:hAnsiTheme="minorHAnsi"/>
          <w:sz w:val="22"/>
          <w:szCs w:val="22"/>
        </w:rPr>
      </w:pPr>
      <w:r>
        <w:rPr>
          <w:rFonts w:asciiTheme="minorHAnsi" w:hAnsiTheme="minorHAnsi"/>
          <w:sz w:val="22"/>
          <w:szCs w:val="22"/>
        </w:rPr>
        <w:t xml:space="preserve">If you are the type of person who likes to contribute, that is great! But – be careful not to dominate the conversation. Allow room for others to participate. Encourage others to share their thoughts! </w:t>
      </w:r>
    </w:p>
    <w:p w14:paraId="2B96F46A" w14:textId="7D8C91DF" w:rsidR="002371E9" w:rsidRDefault="002371E9" w:rsidP="002371E9">
      <w:pPr>
        <w:tabs>
          <w:tab w:val="left" w:pos="0"/>
        </w:tabs>
        <w:rPr>
          <w:rFonts w:asciiTheme="minorHAnsi" w:hAnsiTheme="minorHAnsi"/>
          <w:sz w:val="22"/>
          <w:szCs w:val="22"/>
        </w:rPr>
      </w:pPr>
    </w:p>
    <w:p w14:paraId="14C5051C" w14:textId="77777777" w:rsidR="002371E9" w:rsidRPr="002371E9" w:rsidRDefault="002371E9" w:rsidP="002371E9">
      <w:pPr>
        <w:tabs>
          <w:tab w:val="left" w:pos="0"/>
        </w:tabs>
        <w:rPr>
          <w:rFonts w:asciiTheme="minorHAnsi" w:hAnsiTheme="minorHAnsi"/>
          <w:sz w:val="22"/>
          <w:szCs w:val="22"/>
        </w:rPr>
      </w:pPr>
    </w:p>
    <w:p w14:paraId="1F3E310E" w14:textId="5E814CF7" w:rsidR="002371E9" w:rsidRPr="002371E9" w:rsidRDefault="002371E9" w:rsidP="00885662">
      <w:pPr>
        <w:tabs>
          <w:tab w:val="left" w:pos="0"/>
        </w:tabs>
        <w:rPr>
          <w:rFonts w:asciiTheme="minorHAnsi" w:hAnsiTheme="minorHAnsi"/>
          <w:b/>
          <w:sz w:val="22"/>
          <w:szCs w:val="22"/>
        </w:rPr>
      </w:pPr>
      <w:r>
        <w:rPr>
          <w:rFonts w:asciiTheme="minorHAnsi" w:hAnsiTheme="minorHAnsi"/>
          <w:b/>
          <w:sz w:val="22"/>
          <w:szCs w:val="22"/>
        </w:rPr>
        <w:t xml:space="preserve">**This syllabus is subject to change at any time throughout the semester. If changes to the syllabus need to be made, I will send out a course announcement and provide you with an updated syllabus document. </w:t>
      </w:r>
    </w:p>
    <w:p w14:paraId="46C91573" w14:textId="1428E7A3" w:rsidR="002371E9" w:rsidRDefault="002371E9">
      <w:pPr>
        <w:rPr>
          <w:rFonts w:asciiTheme="minorHAnsi" w:hAnsiTheme="minorHAnsi"/>
          <w:sz w:val="22"/>
          <w:szCs w:val="22"/>
        </w:rPr>
      </w:pPr>
      <w:r>
        <w:rPr>
          <w:rFonts w:asciiTheme="minorHAnsi" w:hAnsiTheme="minorHAnsi"/>
          <w:sz w:val="22"/>
          <w:szCs w:val="22"/>
        </w:rPr>
        <w:br w:type="page"/>
      </w:r>
    </w:p>
    <w:p w14:paraId="004B21E0" w14:textId="106580E2" w:rsidR="00885662" w:rsidRPr="002371E9" w:rsidRDefault="002371E9" w:rsidP="002371E9">
      <w:pPr>
        <w:tabs>
          <w:tab w:val="left" w:pos="0"/>
        </w:tabs>
        <w:jc w:val="center"/>
        <w:rPr>
          <w:rFonts w:asciiTheme="minorHAnsi" w:hAnsiTheme="minorHAnsi"/>
          <w:b/>
          <w:sz w:val="22"/>
          <w:szCs w:val="22"/>
          <w:u w:val="single"/>
        </w:rPr>
      </w:pPr>
      <w:r w:rsidRPr="002371E9">
        <w:rPr>
          <w:rFonts w:asciiTheme="minorHAnsi" w:hAnsiTheme="minorHAnsi"/>
          <w:b/>
          <w:sz w:val="22"/>
          <w:szCs w:val="22"/>
          <w:u w:val="single"/>
        </w:rPr>
        <w:lastRenderedPageBreak/>
        <w:t>PSYC 406 Schedule</w:t>
      </w:r>
    </w:p>
    <w:p w14:paraId="335C327A" w14:textId="77777777" w:rsidR="00885662" w:rsidRDefault="00885662" w:rsidP="00885662">
      <w:pPr>
        <w:tabs>
          <w:tab w:val="left" w:pos="0"/>
        </w:tabs>
        <w:rPr>
          <w:rFonts w:asciiTheme="minorHAnsi" w:hAnsiTheme="minorHAnsi"/>
          <w:sz w:val="22"/>
          <w:szCs w:val="22"/>
        </w:rPr>
      </w:pPr>
    </w:p>
    <w:tbl>
      <w:tblPr>
        <w:tblStyle w:val="GridTable3"/>
        <w:tblW w:w="0" w:type="auto"/>
        <w:jc w:val="center"/>
        <w:tblLook w:val="04A0" w:firstRow="1" w:lastRow="0" w:firstColumn="1" w:lastColumn="0" w:noHBand="0" w:noVBand="1"/>
      </w:tblPr>
      <w:tblGrid>
        <w:gridCol w:w="1104"/>
        <w:gridCol w:w="7351"/>
      </w:tblGrid>
      <w:tr w:rsidR="002371E9" w14:paraId="4698224F" w14:textId="77777777" w:rsidTr="002371E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104" w:type="dxa"/>
          </w:tcPr>
          <w:p w14:paraId="7AB9ED24" w14:textId="77777777" w:rsidR="002371E9" w:rsidRDefault="002371E9" w:rsidP="00885662">
            <w:pPr>
              <w:tabs>
                <w:tab w:val="left" w:pos="0"/>
              </w:tabs>
              <w:rPr>
                <w:rFonts w:asciiTheme="minorHAnsi" w:hAnsiTheme="minorHAnsi"/>
                <w:sz w:val="22"/>
                <w:szCs w:val="22"/>
              </w:rPr>
            </w:pPr>
            <w:r>
              <w:rPr>
                <w:rFonts w:asciiTheme="minorHAnsi" w:hAnsiTheme="minorHAnsi"/>
                <w:sz w:val="22"/>
                <w:szCs w:val="22"/>
              </w:rPr>
              <w:t>Week</w:t>
            </w:r>
          </w:p>
        </w:tc>
        <w:tc>
          <w:tcPr>
            <w:tcW w:w="7351" w:type="dxa"/>
          </w:tcPr>
          <w:p w14:paraId="49CB76B6" w14:textId="6EDF6C3A" w:rsidR="002371E9" w:rsidRDefault="002371E9" w:rsidP="00885662">
            <w:pPr>
              <w:tabs>
                <w:tab w:val="left" w:pos="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Topic</w:t>
            </w:r>
          </w:p>
        </w:tc>
      </w:tr>
      <w:tr w:rsidR="002371E9" w14:paraId="22129FF9" w14:textId="77777777" w:rsidTr="002371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 w:type="dxa"/>
          </w:tcPr>
          <w:p w14:paraId="5569079D" w14:textId="42E84FAB" w:rsidR="002371E9" w:rsidRDefault="002371E9" w:rsidP="00C13A2B">
            <w:pPr>
              <w:tabs>
                <w:tab w:val="left" w:pos="0"/>
              </w:tabs>
              <w:rPr>
                <w:rFonts w:asciiTheme="minorHAnsi" w:hAnsiTheme="minorHAnsi"/>
                <w:sz w:val="22"/>
                <w:szCs w:val="22"/>
              </w:rPr>
            </w:pPr>
            <w:r w:rsidRPr="00885662">
              <w:rPr>
                <w:rFonts w:asciiTheme="minorHAnsi" w:hAnsiTheme="minorHAnsi"/>
                <w:b/>
                <w:i w:val="0"/>
                <w:sz w:val="22"/>
                <w:szCs w:val="22"/>
              </w:rPr>
              <w:t>1</w:t>
            </w:r>
            <w:r>
              <w:rPr>
                <w:rFonts w:asciiTheme="minorHAnsi" w:hAnsiTheme="minorHAnsi"/>
                <w:sz w:val="22"/>
                <w:szCs w:val="22"/>
              </w:rPr>
              <w:t>(8/26)</w:t>
            </w:r>
          </w:p>
        </w:tc>
        <w:tc>
          <w:tcPr>
            <w:tcW w:w="7351" w:type="dxa"/>
          </w:tcPr>
          <w:p w14:paraId="6906485A" w14:textId="77777777" w:rsidR="002371E9" w:rsidRDefault="002371E9" w:rsidP="00885662">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32A064FD" w14:textId="77777777" w:rsidR="002371E9" w:rsidRDefault="002371E9" w:rsidP="00885662">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Introductions / How to succeed in PSYC 406 / How to quantify communication? / Research project info</w:t>
            </w:r>
          </w:p>
          <w:p w14:paraId="395606D9" w14:textId="3112A067" w:rsidR="002371E9" w:rsidRDefault="002371E9" w:rsidP="00885662">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2371E9" w14:paraId="5F9C4384" w14:textId="77777777" w:rsidTr="002371E9">
        <w:trPr>
          <w:jc w:val="center"/>
        </w:trPr>
        <w:tc>
          <w:tcPr>
            <w:cnfStyle w:val="001000000000" w:firstRow="0" w:lastRow="0" w:firstColumn="1" w:lastColumn="0" w:oddVBand="0" w:evenVBand="0" w:oddHBand="0" w:evenHBand="0" w:firstRowFirstColumn="0" w:firstRowLastColumn="0" w:lastRowFirstColumn="0" w:lastRowLastColumn="0"/>
            <w:tcW w:w="1104" w:type="dxa"/>
          </w:tcPr>
          <w:p w14:paraId="3F8FDD69" w14:textId="654519C7" w:rsidR="002371E9" w:rsidRDefault="002371E9" w:rsidP="00C13A2B">
            <w:pPr>
              <w:tabs>
                <w:tab w:val="left" w:pos="0"/>
              </w:tabs>
              <w:rPr>
                <w:rFonts w:asciiTheme="minorHAnsi" w:hAnsiTheme="minorHAnsi"/>
                <w:sz w:val="22"/>
                <w:szCs w:val="22"/>
              </w:rPr>
            </w:pPr>
            <w:r w:rsidRPr="00885662">
              <w:rPr>
                <w:rFonts w:asciiTheme="minorHAnsi" w:hAnsiTheme="minorHAnsi"/>
                <w:b/>
                <w:i w:val="0"/>
                <w:sz w:val="22"/>
                <w:szCs w:val="22"/>
              </w:rPr>
              <w:t>2</w:t>
            </w:r>
            <w:r>
              <w:rPr>
                <w:rFonts w:asciiTheme="minorHAnsi" w:hAnsiTheme="minorHAnsi"/>
                <w:sz w:val="22"/>
                <w:szCs w:val="22"/>
              </w:rPr>
              <w:t>(9/2)</w:t>
            </w:r>
          </w:p>
        </w:tc>
        <w:tc>
          <w:tcPr>
            <w:tcW w:w="7351" w:type="dxa"/>
          </w:tcPr>
          <w:p w14:paraId="7F13D78B" w14:textId="77777777" w:rsidR="002371E9" w:rsidRDefault="002371E9" w:rsidP="00885662">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480D57ED" w14:textId="42F2FE55" w:rsidR="002371E9" w:rsidRDefault="002371E9" w:rsidP="00885662">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LABOR DAY – NO CLASS</w:t>
            </w:r>
          </w:p>
          <w:p w14:paraId="0D2DE9B4" w14:textId="4E4F0205" w:rsidR="002371E9" w:rsidRDefault="002371E9" w:rsidP="00885662">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2371E9" w14:paraId="1829D55F" w14:textId="77777777" w:rsidTr="002371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 w:type="dxa"/>
          </w:tcPr>
          <w:p w14:paraId="08D70C47" w14:textId="26FACC26" w:rsidR="002371E9" w:rsidRDefault="002371E9" w:rsidP="00C13A2B">
            <w:pPr>
              <w:tabs>
                <w:tab w:val="left" w:pos="0"/>
              </w:tabs>
              <w:rPr>
                <w:rFonts w:asciiTheme="minorHAnsi" w:hAnsiTheme="minorHAnsi"/>
                <w:sz w:val="22"/>
                <w:szCs w:val="22"/>
              </w:rPr>
            </w:pPr>
            <w:r w:rsidRPr="00885662">
              <w:rPr>
                <w:rFonts w:asciiTheme="minorHAnsi" w:hAnsiTheme="minorHAnsi"/>
                <w:b/>
                <w:i w:val="0"/>
                <w:sz w:val="22"/>
                <w:szCs w:val="22"/>
              </w:rPr>
              <w:t>3</w:t>
            </w:r>
            <w:r>
              <w:rPr>
                <w:rFonts w:asciiTheme="minorHAnsi" w:hAnsiTheme="minorHAnsi"/>
                <w:sz w:val="22"/>
                <w:szCs w:val="22"/>
              </w:rPr>
              <w:t>(9/9)</w:t>
            </w:r>
          </w:p>
        </w:tc>
        <w:tc>
          <w:tcPr>
            <w:tcW w:w="7351" w:type="dxa"/>
          </w:tcPr>
          <w:p w14:paraId="52AE26F6" w14:textId="77777777" w:rsidR="002371E9" w:rsidRDefault="002371E9" w:rsidP="00885662">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3545E659" w14:textId="77777777" w:rsidR="002371E9" w:rsidRDefault="002371E9" w:rsidP="00885662">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How do beings communicate? Multiple Modalities</w:t>
            </w:r>
          </w:p>
          <w:p w14:paraId="3CFEB3CB" w14:textId="7E198D12" w:rsidR="002371E9" w:rsidRDefault="002371E9" w:rsidP="00885662">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2371E9" w14:paraId="0A030368" w14:textId="77777777" w:rsidTr="002371E9">
        <w:trPr>
          <w:jc w:val="center"/>
        </w:trPr>
        <w:tc>
          <w:tcPr>
            <w:cnfStyle w:val="001000000000" w:firstRow="0" w:lastRow="0" w:firstColumn="1" w:lastColumn="0" w:oddVBand="0" w:evenVBand="0" w:oddHBand="0" w:evenHBand="0" w:firstRowFirstColumn="0" w:firstRowLastColumn="0" w:lastRowFirstColumn="0" w:lastRowLastColumn="0"/>
            <w:tcW w:w="1104" w:type="dxa"/>
          </w:tcPr>
          <w:p w14:paraId="17EB509E" w14:textId="7E769402" w:rsidR="002371E9" w:rsidRDefault="002371E9" w:rsidP="00C13A2B">
            <w:pPr>
              <w:tabs>
                <w:tab w:val="left" w:pos="0"/>
              </w:tabs>
              <w:rPr>
                <w:rFonts w:asciiTheme="minorHAnsi" w:hAnsiTheme="minorHAnsi"/>
                <w:sz w:val="22"/>
                <w:szCs w:val="22"/>
              </w:rPr>
            </w:pPr>
            <w:r w:rsidRPr="00885662">
              <w:rPr>
                <w:rFonts w:asciiTheme="minorHAnsi" w:hAnsiTheme="minorHAnsi"/>
                <w:b/>
                <w:i w:val="0"/>
                <w:sz w:val="22"/>
                <w:szCs w:val="22"/>
              </w:rPr>
              <w:t>4</w:t>
            </w:r>
            <w:r>
              <w:rPr>
                <w:rFonts w:asciiTheme="minorHAnsi" w:hAnsiTheme="minorHAnsi"/>
                <w:sz w:val="22"/>
                <w:szCs w:val="22"/>
              </w:rPr>
              <w:t>(9/16)</w:t>
            </w:r>
          </w:p>
        </w:tc>
        <w:tc>
          <w:tcPr>
            <w:tcW w:w="7351" w:type="dxa"/>
          </w:tcPr>
          <w:p w14:paraId="5DBD02CC" w14:textId="77777777" w:rsidR="002371E9" w:rsidRDefault="002371E9" w:rsidP="00885662">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0D12F474" w14:textId="77777777" w:rsidR="002371E9" w:rsidRDefault="002371E9" w:rsidP="00885662">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Visual Communication</w:t>
            </w:r>
          </w:p>
          <w:p w14:paraId="39806C3B" w14:textId="3721219A" w:rsidR="002371E9" w:rsidRDefault="002371E9" w:rsidP="00885662">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2371E9" w14:paraId="6E71F9C7" w14:textId="77777777" w:rsidTr="002371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 w:type="dxa"/>
          </w:tcPr>
          <w:p w14:paraId="30A66CB2" w14:textId="26191880" w:rsidR="002371E9" w:rsidRDefault="002371E9" w:rsidP="00C13A2B">
            <w:pPr>
              <w:tabs>
                <w:tab w:val="left" w:pos="0"/>
              </w:tabs>
              <w:rPr>
                <w:rFonts w:asciiTheme="minorHAnsi" w:hAnsiTheme="minorHAnsi"/>
                <w:sz w:val="22"/>
                <w:szCs w:val="22"/>
              </w:rPr>
            </w:pPr>
            <w:r w:rsidRPr="00885662">
              <w:rPr>
                <w:rFonts w:asciiTheme="minorHAnsi" w:hAnsiTheme="minorHAnsi"/>
                <w:b/>
                <w:i w:val="0"/>
                <w:sz w:val="22"/>
                <w:szCs w:val="22"/>
              </w:rPr>
              <w:t>5</w:t>
            </w:r>
            <w:r>
              <w:rPr>
                <w:rFonts w:asciiTheme="minorHAnsi" w:hAnsiTheme="minorHAnsi"/>
                <w:sz w:val="22"/>
                <w:szCs w:val="22"/>
              </w:rPr>
              <w:t>(9/23)</w:t>
            </w:r>
          </w:p>
        </w:tc>
        <w:tc>
          <w:tcPr>
            <w:tcW w:w="7351" w:type="dxa"/>
          </w:tcPr>
          <w:p w14:paraId="3B77A596" w14:textId="77777777" w:rsidR="002371E9" w:rsidRDefault="002371E9" w:rsidP="00885662">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55E96265" w14:textId="77777777" w:rsidR="002371E9" w:rsidRDefault="002371E9" w:rsidP="00885662">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sz w:val="22"/>
                <w:szCs w:val="22"/>
              </w:rPr>
              <w:t xml:space="preserve">Auditory Communication / </w:t>
            </w:r>
            <w:r w:rsidRPr="00885662">
              <w:rPr>
                <w:rFonts w:asciiTheme="minorHAnsi" w:hAnsiTheme="minorHAnsi"/>
                <w:b/>
                <w:sz w:val="22"/>
                <w:szCs w:val="22"/>
              </w:rPr>
              <w:t>Last day to email me project topics by 11:59 PM</w:t>
            </w:r>
          </w:p>
          <w:p w14:paraId="7BA4C02D" w14:textId="781843AE" w:rsidR="002371E9" w:rsidRDefault="002371E9" w:rsidP="00885662">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2371E9" w14:paraId="49787F07" w14:textId="77777777" w:rsidTr="002371E9">
        <w:trPr>
          <w:jc w:val="center"/>
        </w:trPr>
        <w:tc>
          <w:tcPr>
            <w:cnfStyle w:val="001000000000" w:firstRow="0" w:lastRow="0" w:firstColumn="1" w:lastColumn="0" w:oddVBand="0" w:evenVBand="0" w:oddHBand="0" w:evenHBand="0" w:firstRowFirstColumn="0" w:firstRowLastColumn="0" w:lastRowFirstColumn="0" w:lastRowLastColumn="0"/>
            <w:tcW w:w="1104" w:type="dxa"/>
          </w:tcPr>
          <w:p w14:paraId="25883657" w14:textId="2BCD9F13" w:rsidR="002371E9" w:rsidRDefault="002371E9" w:rsidP="00C13A2B">
            <w:pPr>
              <w:tabs>
                <w:tab w:val="left" w:pos="0"/>
              </w:tabs>
              <w:rPr>
                <w:rFonts w:asciiTheme="minorHAnsi" w:hAnsiTheme="minorHAnsi"/>
                <w:sz w:val="22"/>
                <w:szCs w:val="22"/>
              </w:rPr>
            </w:pPr>
            <w:r w:rsidRPr="00885662">
              <w:rPr>
                <w:rFonts w:asciiTheme="minorHAnsi" w:hAnsiTheme="minorHAnsi"/>
                <w:b/>
                <w:i w:val="0"/>
                <w:sz w:val="22"/>
                <w:szCs w:val="22"/>
              </w:rPr>
              <w:t>6</w:t>
            </w:r>
            <w:r>
              <w:rPr>
                <w:rFonts w:asciiTheme="minorHAnsi" w:hAnsiTheme="minorHAnsi"/>
                <w:sz w:val="22"/>
                <w:szCs w:val="22"/>
              </w:rPr>
              <w:t>(9/30)</w:t>
            </w:r>
          </w:p>
        </w:tc>
        <w:tc>
          <w:tcPr>
            <w:tcW w:w="7351" w:type="dxa"/>
          </w:tcPr>
          <w:p w14:paraId="7D5119CC" w14:textId="77777777" w:rsidR="002371E9" w:rsidRDefault="002371E9" w:rsidP="00885662">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5AC09092" w14:textId="77777777" w:rsidR="002371E9" w:rsidRDefault="002371E9" w:rsidP="00885662">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Chemical Communication</w:t>
            </w:r>
          </w:p>
          <w:p w14:paraId="75996292" w14:textId="2B579A20" w:rsidR="002371E9" w:rsidRDefault="002371E9" w:rsidP="00885662">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2371E9" w14:paraId="781708DF" w14:textId="77777777" w:rsidTr="002371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 w:type="dxa"/>
          </w:tcPr>
          <w:p w14:paraId="2EAE1286" w14:textId="0A5C54B4" w:rsidR="002371E9" w:rsidRDefault="002371E9" w:rsidP="00C13A2B">
            <w:pPr>
              <w:tabs>
                <w:tab w:val="left" w:pos="0"/>
              </w:tabs>
              <w:rPr>
                <w:rFonts w:asciiTheme="minorHAnsi" w:hAnsiTheme="minorHAnsi"/>
                <w:sz w:val="22"/>
                <w:szCs w:val="22"/>
              </w:rPr>
            </w:pPr>
            <w:r w:rsidRPr="00885662">
              <w:rPr>
                <w:rFonts w:asciiTheme="minorHAnsi" w:hAnsiTheme="minorHAnsi"/>
                <w:b/>
                <w:i w:val="0"/>
                <w:sz w:val="22"/>
                <w:szCs w:val="22"/>
              </w:rPr>
              <w:t>7</w:t>
            </w:r>
            <w:r>
              <w:rPr>
                <w:rFonts w:asciiTheme="minorHAnsi" w:hAnsiTheme="minorHAnsi"/>
                <w:sz w:val="22"/>
                <w:szCs w:val="22"/>
              </w:rPr>
              <w:t>(10/7)</w:t>
            </w:r>
          </w:p>
        </w:tc>
        <w:tc>
          <w:tcPr>
            <w:tcW w:w="7351" w:type="dxa"/>
          </w:tcPr>
          <w:p w14:paraId="7A59465D" w14:textId="77777777" w:rsidR="002371E9" w:rsidRDefault="002371E9" w:rsidP="00885662">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251371E8" w14:textId="77777777" w:rsidR="002371E9" w:rsidRDefault="002371E9" w:rsidP="00885662">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Tactile Communication</w:t>
            </w:r>
          </w:p>
          <w:p w14:paraId="6709767E" w14:textId="4DED5645" w:rsidR="002371E9" w:rsidRDefault="002371E9" w:rsidP="00885662">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2371E9" w14:paraId="3F85B1BF" w14:textId="77777777" w:rsidTr="002371E9">
        <w:trPr>
          <w:jc w:val="center"/>
        </w:trPr>
        <w:tc>
          <w:tcPr>
            <w:cnfStyle w:val="001000000000" w:firstRow="0" w:lastRow="0" w:firstColumn="1" w:lastColumn="0" w:oddVBand="0" w:evenVBand="0" w:oddHBand="0" w:evenHBand="0" w:firstRowFirstColumn="0" w:firstRowLastColumn="0" w:lastRowFirstColumn="0" w:lastRowLastColumn="0"/>
            <w:tcW w:w="1104" w:type="dxa"/>
          </w:tcPr>
          <w:p w14:paraId="26BC3F0F" w14:textId="132A24BB" w:rsidR="002371E9" w:rsidRDefault="002371E9" w:rsidP="00C13A2B">
            <w:pPr>
              <w:tabs>
                <w:tab w:val="left" w:pos="0"/>
              </w:tabs>
              <w:rPr>
                <w:rFonts w:asciiTheme="minorHAnsi" w:hAnsiTheme="minorHAnsi"/>
                <w:sz w:val="22"/>
                <w:szCs w:val="22"/>
              </w:rPr>
            </w:pPr>
            <w:r w:rsidRPr="00885662">
              <w:rPr>
                <w:rFonts w:asciiTheme="minorHAnsi" w:hAnsiTheme="minorHAnsi"/>
                <w:b/>
                <w:i w:val="0"/>
                <w:sz w:val="22"/>
                <w:szCs w:val="22"/>
              </w:rPr>
              <w:t>8</w:t>
            </w:r>
            <w:r>
              <w:rPr>
                <w:rFonts w:asciiTheme="minorHAnsi" w:hAnsiTheme="minorHAnsi"/>
                <w:sz w:val="22"/>
                <w:szCs w:val="22"/>
              </w:rPr>
              <w:t>(10/14)</w:t>
            </w:r>
          </w:p>
        </w:tc>
        <w:tc>
          <w:tcPr>
            <w:tcW w:w="7351" w:type="dxa"/>
          </w:tcPr>
          <w:p w14:paraId="4D1074A8" w14:textId="77777777" w:rsidR="002371E9" w:rsidRDefault="002371E9" w:rsidP="00885662">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50F5B8BC" w14:textId="61ED9DFF" w:rsidR="002371E9" w:rsidRDefault="002371E9" w:rsidP="00885662">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D7AE9">
              <w:rPr>
                <w:rFonts w:asciiTheme="minorHAnsi" w:hAnsiTheme="minorHAnsi"/>
                <w:b/>
                <w:sz w:val="22"/>
                <w:szCs w:val="22"/>
              </w:rPr>
              <w:t>Class meets Tuesday!</w:t>
            </w:r>
            <w:r>
              <w:rPr>
                <w:rFonts w:asciiTheme="minorHAnsi" w:hAnsiTheme="minorHAnsi"/>
                <w:sz w:val="22"/>
                <w:szCs w:val="22"/>
              </w:rPr>
              <w:t xml:space="preserve"> </w:t>
            </w:r>
            <w:r w:rsidR="00CD7AE9">
              <w:rPr>
                <w:rFonts w:asciiTheme="minorHAnsi" w:hAnsiTheme="minorHAnsi"/>
                <w:sz w:val="22"/>
                <w:szCs w:val="22"/>
              </w:rPr>
              <w:t>Tactile Communication cont.</w:t>
            </w:r>
          </w:p>
          <w:p w14:paraId="1ECBF998" w14:textId="0B582E52" w:rsidR="002371E9" w:rsidRDefault="002371E9" w:rsidP="00885662">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2371E9" w14:paraId="27DC8E3E" w14:textId="77777777" w:rsidTr="002371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 w:type="dxa"/>
          </w:tcPr>
          <w:p w14:paraId="0700C3D5" w14:textId="52CFDB45" w:rsidR="002371E9" w:rsidRDefault="002371E9" w:rsidP="00C13A2B">
            <w:pPr>
              <w:tabs>
                <w:tab w:val="left" w:pos="0"/>
              </w:tabs>
              <w:rPr>
                <w:rFonts w:asciiTheme="minorHAnsi" w:hAnsiTheme="minorHAnsi"/>
                <w:sz w:val="22"/>
                <w:szCs w:val="22"/>
              </w:rPr>
            </w:pPr>
            <w:r w:rsidRPr="00885662">
              <w:rPr>
                <w:rFonts w:asciiTheme="minorHAnsi" w:hAnsiTheme="minorHAnsi"/>
                <w:b/>
                <w:i w:val="0"/>
                <w:sz w:val="22"/>
                <w:szCs w:val="22"/>
              </w:rPr>
              <w:t>9</w:t>
            </w:r>
            <w:r>
              <w:rPr>
                <w:rFonts w:asciiTheme="minorHAnsi" w:hAnsiTheme="minorHAnsi"/>
                <w:sz w:val="22"/>
                <w:szCs w:val="22"/>
              </w:rPr>
              <w:t>(10/21)</w:t>
            </w:r>
          </w:p>
        </w:tc>
        <w:tc>
          <w:tcPr>
            <w:tcW w:w="7351" w:type="dxa"/>
          </w:tcPr>
          <w:p w14:paraId="51E7B348" w14:textId="77777777" w:rsidR="002371E9" w:rsidRDefault="002371E9" w:rsidP="00885662">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626F2EE4" w14:textId="77777777" w:rsidR="002371E9" w:rsidRDefault="002371E9" w:rsidP="00885662">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sz w:val="22"/>
                <w:szCs w:val="22"/>
              </w:rPr>
              <w:t xml:space="preserve">Extrasensory Communication / </w:t>
            </w:r>
            <w:r>
              <w:rPr>
                <w:rFonts w:asciiTheme="minorHAnsi" w:hAnsiTheme="minorHAnsi"/>
                <w:b/>
                <w:sz w:val="22"/>
                <w:szCs w:val="22"/>
              </w:rPr>
              <w:t>Research proposals due in class (hard copy)</w:t>
            </w:r>
          </w:p>
          <w:p w14:paraId="436574E1" w14:textId="40D5BAE1" w:rsidR="002371E9" w:rsidRPr="00885662" w:rsidRDefault="002371E9" w:rsidP="00885662">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2371E9" w14:paraId="2DB5FFC9" w14:textId="77777777" w:rsidTr="002371E9">
        <w:trPr>
          <w:jc w:val="center"/>
        </w:trPr>
        <w:tc>
          <w:tcPr>
            <w:cnfStyle w:val="001000000000" w:firstRow="0" w:lastRow="0" w:firstColumn="1" w:lastColumn="0" w:oddVBand="0" w:evenVBand="0" w:oddHBand="0" w:evenHBand="0" w:firstRowFirstColumn="0" w:firstRowLastColumn="0" w:lastRowFirstColumn="0" w:lastRowLastColumn="0"/>
            <w:tcW w:w="1104" w:type="dxa"/>
          </w:tcPr>
          <w:p w14:paraId="5349B3B1" w14:textId="0B1BCEE5" w:rsidR="002371E9" w:rsidRDefault="002371E9" w:rsidP="00C13A2B">
            <w:pPr>
              <w:tabs>
                <w:tab w:val="left" w:pos="0"/>
              </w:tabs>
              <w:rPr>
                <w:rFonts w:asciiTheme="minorHAnsi" w:hAnsiTheme="minorHAnsi"/>
                <w:sz w:val="22"/>
                <w:szCs w:val="22"/>
              </w:rPr>
            </w:pPr>
            <w:r w:rsidRPr="00885662">
              <w:rPr>
                <w:rFonts w:asciiTheme="minorHAnsi" w:hAnsiTheme="minorHAnsi"/>
                <w:b/>
                <w:i w:val="0"/>
                <w:sz w:val="22"/>
                <w:szCs w:val="22"/>
              </w:rPr>
              <w:t>10</w:t>
            </w:r>
            <w:r>
              <w:rPr>
                <w:rFonts w:asciiTheme="minorHAnsi" w:hAnsiTheme="minorHAnsi"/>
                <w:sz w:val="22"/>
                <w:szCs w:val="22"/>
              </w:rPr>
              <w:t>(10/28)</w:t>
            </w:r>
          </w:p>
        </w:tc>
        <w:tc>
          <w:tcPr>
            <w:tcW w:w="7351" w:type="dxa"/>
          </w:tcPr>
          <w:p w14:paraId="27503592" w14:textId="77777777" w:rsidR="002371E9" w:rsidRDefault="002371E9" w:rsidP="00885662">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39BFEF3F" w14:textId="77777777" w:rsidR="002371E9" w:rsidRDefault="002371E9" w:rsidP="00885662">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Human Communication – Gestures</w:t>
            </w:r>
          </w:p>
          <w:p w14:paraId="4D7F7EF7" w14:textId="4B23DC1C" w:rsidR="002371E9" w:rsidRDefault="002371E9" w:rsidP="00885662">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2371E9" w14:paraId="251A75C7" w14:textId="77777777" w:rsidTr="002371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 w:type="dxa"/>
          </w:tcPr>
          <w:p w14:paraId="3A22866E" w14:textId="44DCDF17" w:rsidR="002371E9" w:rsidRDefault="002371E9" w:rsidP="00C13A2B">
            <w:pPr>
              <w:tabs>
                <w:tab w:val="left" w:pos="0"/>
              </w:tabs>
              <w:rPr>
                <w:rFonts w:asciiTheme="minorHAnsi" w:hAnsiTheme="minorHAnsi"/>
                <w:sz w:val="22"/>
                <w:szCs w:val="22"/>
              </w:rPr>
            </w:pPr>
            <w:r w:rsidRPr="00885662">
              <w:rPr>
                <w:rFonts w:asciiTheme="minorHAnsi" w:hAnsiTheme="minorHAnsi"/>
                <w:b/>
                <w:i w:val="0"/>
                <w:sz w:val="22"/>
                <w:szCs w:val="22"/>
              </w:rPr>
              <w:t>11</w:t>
            </w:r>
            <w:r>
              <w:rPr>
                <w:rFonts w:asciiTheme="minorHAnsi" w:hAnsiTheme="minorHAnsi"/>
                <w:sz w:val="22"/>
                <w:szCs w:val="22"/>
              </w:rPr>
              <w:t>(11/4)</w:t>
            </w:r>
          </w:p>
        </w:tc>
        <w:tc>
          <w:tcPr>
            <w:tcW w:w="7351" w:type="dxa"/>
          </w:tcPr>
          <w:p w14:paraId="1AB71906" w14:textId="77777777" w:rsidR="002371E9" w:rsidRDefault="002371E9" w:rsidP="00885662">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45348FF9" w14:textId="77777777" w:rsidR="002371E9" w:rsidRDefault="002371E9" w:rsidP="00885662">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Human Communication – Facial Expressions</w:t>
            </w:r>
          </w:p>
          <w:p w14:paraId="598BFD94" w14:textId="7D47C3EF" w:rsidR="002371E9" w:rsidRDefault="002371E9" w:rsidP="00885662">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2371E9" w14:paraId="24E7176E" w14:textId="77777777" w:rsidTr="002371E9">
        <w:trPr>
          <w:jc w:val="center"/>
        </w:trPr>
        <w:tc>
          <w:tcPr>
            <w:cnfStyle w:val="001000000000" w:firstRow="0" w:lastRow="0" w:firstColumn="1" w:lastColumn="0" w:oddVBand="0" w:evenVBand="0" w:oddHBand="0" w:evenHBand="0" w:firstRowFirstColumn="0" w:firstRowLastColumn="0" w:lastRowFirstColumn="0" w:lastRowLastColumn="0"/>
            <w:tcW w:w="1104" w:type="dxa"/>
          </w:tcPr>
          <w:p w14:paraId="03251070" w14:textId="68673C29" w:rsidR="002371E9" w:rsidRDefault="002371E9" w:rsidP="00C13A2B">
            <w:pPr>
              <w:tabs>
                <w:tab w:val="left" w:pos="0"/>
              </w:tabs>
              <w:rPr>
                <w:rFonts w:asciiTheme="minorHAnsi" w:hAnsiTheme="minorHAnsi"/>
                <w:sz w:val="22"/>
                <w:szCs w:val="22"/>
              </w:rPr>
            </w:pPr>
            <w:r w:rsidRPr="00885662">
              <w:rPr>
                <w:rFonts w:asciiTheme="minorHAnsi" w:hAnsiTheme="minorHAnsi"/>
                <w:b/>
                <w:i w:val="0"/>
                <w:sz w:val="22"/>
                <w:szCs w:val="22"/>
              </w:rPr>
              <w:t>12</w:t>
            </w:r>
            <w:r>
              <w:rPr>
                <w:rFonts w:asciiTheme="minorHAnsi" w:hAnsiTheme="minorHAnsi"/>
                <w:sz w:val="22"/>
                <w:szCs w:val="22"/>
              </w:rPr>
              <w:t>(11/11)</w:t>
            </w:r>
          </w:p>
        </w:tc>
        <w:tc>
          <w:tcPr>
            <w:tcW w:w="7351" w:type="dxa"/>
          </w:tcPr>
          <w:p w14:paraId="462D9E35" w14:textId="77777777" w:rsidR="002371E9" w:rsidRDefault="002371E9" w:rsidP="00885662">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3336E05F" w14:textId="77777777" w:rsidR="002371E9" w:rsidRDefault="002371E9" w:rsidP="00885662">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HUMAN OBSERVATION DAY</w:t>
            </w:r>
          </w:p>
          <w:p w14:paraId="3FF4548E" w14:textId="5F1B3E6E" w:rsidR="002371E9" w:rsidRDefault="002371E9" w:rsidP="00885662">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2371E9" w14:paraId="1A13139E" w14:textId="77777777" w:rsidTr="002371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 w:type="dxa"/>
          </w:tcPr>
          <w:p w14:paraId="507A98BF" w14:textId="5B7BE3AF" w:rsidR="002371E9" w:rsidRDefault="002371E9" w:rsidP="00C13A2B">
            <w:pPr>
              <w:tabs>
                <w:tab w:val="left" w:pos="0"/>
              </w:tabs>
              <w:rPr>
                <w:rFonts w:asciiTheme="minorHAnsi" w:hAnsiTheme="minorHAnsi"/>
                <w:sz w:val="22"/>
                <w:szCs w:val="22"/>
              </w:rPr>
            </w:pPr>
            <w:r w:rsidRPr="00885662">
              <w:rPr>
                <w:rFonts w:asciiTheme="minorHAnsi" w:hAnsiTheme="minorHAnsi"/>
                <w:b/>
                <w:i w:val="0"/>
                <w:sz w:val="22"/>
                <w:szCs w:val="22"/>
              </w:rPr>
              <w:t>13</w:t>
            </w:r>
            <w:r>
              <w:rPr>
                <w:rFonts w:asciiTheme="minorHAnsi" w:hAnsiTheme="minorHAnsi"/>
                <w:sz w:val="22"/>
                <w:szCs w:val="22"/>
              </w:rPr>
              <w:t>(11/18)</w:t>
            </w:r>
          </w:p>
        </w:tc>
        <w:tc>
          <w:tcPr>
            <w:tcW w:w="7351" w:type="dxa"/>
          </w:tcPr>
          <w:p w14:paraId="51E7B529" w14:textId="77777777" w:rsidR="002371E9" w:rsidRDefault="002371E9" w:rsidP="00885662">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2F008D92" w14:textId="77777777" w:rsidR="002371E9" w:rsidRDefault="002371E9" w:rsidP="00885662">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Inter-species Communication</w:t>
            </w:r>
          </w:p>
          <w:p w14:paraId="0A42C3A9" w14:textId="411DCAF9" w:rsidR="002371E9" w:rsidRDefault="002371E9" w:rsidP="00885662">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2371E9" w14:paraId="4135AAE8" w14:textId="77777777" w:rsidTr="002371E9">
        <w:trPr>
          <w:jc w:val="center"/>
        </w:trPr>
        <w:tc>
          <w:tcPr>
            <w:cnfStyle w:val="001000000000" w:firstRow="0" w:lastRow="0" w:firstColumn="1" w:lastColumn="0" w:oddVBand="0" w:evenVBand="0" w:oddHBand="0" w:evenHBand="0" w:firstRowFirstColumn="0" w:firstRowLastColumn="0" w:lastRowFirstColumn="0" w:lastRowLastColumn="0"/>
            <w:tcW w:w="1104" w:type="dxa"/>
          </w:tcPr>
          <w:p w14:paraId="68E449F8" w14:textId="3ADA94E7" w:rsidR="002371E9" w:rsidRDefault="002371E9" w:rsidP="00C13A2B">
            <w:pPr>
              <w:tabs>
                <w:tab w:val="left" w:pos="0"/>
              </w:tabs>
              <w:rPr>
                <w:rFonts w:asciiTheme="minorHAnsi" w:hAnsiTheme="minorHAnsi"/>
                <w:sz w:val="22"/>
                <w:szCs w:val="22"/>
              </w:rPr>
            </w:pPr>
            <w:r w:rsidRPr="00885662">
              <w:rPr>
                <w:rFonts w:asciiTheme="minorHAnsi" w:hAnsiTheme="minorHAnsi"/>
                <w:b/>
                <w:i w:val="0"/>
                <w:sz w:val="22"/>
                <w:szCs w:val="22"/>
              </w:rPr>
              <w:t>14</w:t>
            </w:r>
            <w:r>
              <w:rPr>
                <w:rFonts w:asciiTheme="minorHAnsi" w:hAnsiTheme="minorHAnsi"/>
                <w:sz w:val="22"/>
                <w:szCs w:val="22"/>
              </w:rPr>
              <w:t>(11/25)</w:t>
            </w:r>
          </w:p>
        </w:tc>
        <w:tc>
          <w:tcPr>
            <w:tcW w:w="7351" w:type="dxa"/>
          </w:tcPr>
          <w:p w14:paraId="2037D8B0" w14:textId="77777777" w:rsidR="002371E9" w:rsidRDefault="002371E9" w:rsidP="00885662">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p w14:paraId="7867BA04" w14:textId="77777777" w:rsidR="002371E9" w:rsidRDefault="002371E9" w:rsidP="00885662">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885662">
              <w:rPr>
                <w:rFonts w:asciiTheme="minorHAnsi" w:hAnsiTheme="minorHAnsi"/>
                <w:b/>
                <w:sz w:val="22"/>
                <w:szCs w:val="22"/>
              </w:rPr>
              <w:t>PRESENTATIONS</w:t>
            </w:r>
          </w:p>
          <w:p w14:paraId="18F6AA6E" w14:textId="1980AC89" w:rsidR="002371E9" w:rsidRPr="00885662" w:rsidRDefault="002371E9" w:rsidP="00885662">
            <w:pPr>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2371E9" w14:paraId="3AECCA70" w14:textId="77777777" w:rsidTr="002371E9">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1104" w:type="dxa"/>
          </w:tcPr>
          <w:p w14:paraId="42EA50C3" w14:textId="093364CC" w:rsidR="002371E9" w:rsidRDefault="002371E9" w:rsidP="00C13A2B">
            <w:pPr>
              <w:tabs>
                <w:tab w:val="left" w:pos="0"/>
              </w:tabs>
              <w:rPr>
                <w:rFonts w:asciiTheme="minorHAnsi" w:hAnsiTheme="minorHAnsi"/>
                <w:sz w:val="22"/>
                <w:szCs w:val="22"/>
              </w:rPr>
            </w:pPr>
            <w:r w:rsidRPr="00885662">
              <w:rPr>
                <w:rFonts w:asciiTheme="minorHAnsi" w:hAnsiTheme="minorHAnsi"/>
                <w:b/>
                <w:i w:val="0"/>
                <w:sz w:val="22"/>
                <w:szCs w:val="22"/>
              </w:rPr>
              <w:t>15</w:t>
            </w:r>
            <w:r>
              <w:rPr>
                <w:rFonts w:asciiTheme="minorHAnsi" w:hAnsiTheme="minorHAnsi"/>
                <w:sz w:val="22"/>
                <w:szCs w:val="22"/>
              </w:rPr>
              <w:t>(12/4)</w:t>
            </w:r>
          </w:p>
        </w:tc>
        <w:tc>
          <w:tcPr>
            <w:tcW w:w="7351" w:type="dxa"/>
          </w:tcPr>
          <w:p w14:paraId="54BB3E5E" w14:textId="77777777" w:rsidR="002371E9" w:rsidRDefault="002371E9" w:rsidP="00885662">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6B32BA7B" w14:textId="77777777" w:rsidR="002371E9" w:rsidRDefault="002371E9" w:rsidP="002371E9">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885662">
              <w:rPr>
                <w:rFonts w:asciiTheme="minorHAnsi" w:hAnsiTheme="minorHAnsi"/>
                <w:b/>
                <w:sz w:val="22"/>
                <w:szCs w:val="22"/>
              </w:rPr>
              <w:t>PRESENTATIONS</w:t>
            </w:r>
          </w:p>
          <w:p w14:paraId="32291172" w14:textId="05D8DA13" w:rsidR="002371E9" w:rsidRPr="00885662" w:rsidRDefault="002371E9" w:rsidP="002371E9">
            <w:pPr>
              <w:tabs>
                <w:tab w:val="left" w:pos="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bl>
    <w:p w14:paraId="3CF977DA" w14:textId="5A60FAA3" w:rsidR="00885662" w:rsidRPr="00885662" w:rsidRDefault="00885662" w:rsidP="00885662">
      <w:pPr>
        <w:tabs>
          <w:tab w:val="left" w:pos="2074"/>
        </w:tabs>
        <w:sectPr w:rsidR="00885662" w:rsidRPr="00885662" w:rsidSect="00936BF9">
          <w:pgSz w:w="12240" w:h="15840"/>
          <w:pgMar w:top="720" w:right="720" w:bottom="720" w:left="720" w:header="720" w:footer="720" w:gutter="0"/>
          <w:cols w:space="720"/>
        </w:sectPr>
      </w:pPr>
    </w:p>
    <w:p w14:paraId="2A34F052" w14:textId="77777777" w:rsidR="004730E5" w:rsidRDefault="00206CE8"/>
    <w:sectPr w:rsidR="004730E5" w:rsidSect="00DC1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65E71"/>
    <w:multiLevelType w:val="multilevel"/>
    <w:tmpl w:val="C1767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193169"/>
    <w:multiLevelType w:val="hybridMultilevel"/>
    <w:tmpl w:val="9E1865A8"/>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 w15:restartNumberingAfterBreak="0">
    <w:nsid w:val="631329AA"/>
    <w:multiLevelType w:val="hybridMultilevel"/>
    <w:tmpl w:val="8A2C5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62"/>
    <w:rsid w:val="00206CE8"/>
    <w:rsid w:val="002371E9"/>
    <w:rsid w:val="003702A1"/>
    <w:rsid w:val="00885662"/>
    <w:rsid w:val="00CD7AE9"/>
    <w:rsid w:val="00DC188E"/>
    <w:rsid w:val="00E6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27A4"/>
  <w14:defaultImageDpi w14:val="32767"/>
  <w15:chartTrackingRefBased/>
  <w15:docId w15:val="{20D3D3F2-7D03-C941-9562-F7FB7183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5662"/>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85662"/>
    <w:pPr>
      <w:jc w:val="center"/>
    </w:pPr>
    <w:rPr>
      <w:b/>
      <w:bCs/>
    </w:rPr>
  </w:style>
  <w:style w:type="character" w:customStyle="1" w:styleId="TitleChar">
    <w:name w:val="Title Char"/>
    <w:basedOn w:val="DefaultParagraphFont"/>
    <w:link w:val="Title"/>
    <w:rsid w:val="00885662"/>
    <w:rPr>
      <w:rFonts w:ascii="Times New Roman" w:eastAsia="Times New Roman" w:hAnsi="Times New Roman" w:cs="Times New Roman"/>
      <w:b/>
      <w:bCs/>
      <w:sz w:val="20"/>
      <w:szCs w:val="20"/>
    </w:rPr>
  </w:style>
  <w:style w:type="paragraph" w:styleId="Subtitle">
    <w:name w:val="Subtitle"/>
    <w:basedOn w:val="Normal"/>
    <w:link w:val="SubtitleChar"/>
    <w:qFormat/>
    <w:rsid w:val="00885662"/>
    <w:pPr>
      <w:jc w:val="center"/>
    </w:pPr>
    <w:rPr>
      <w:b/>
      <w:bCs/>
      <w:sz w:val="24"/>
    </w:rPr>
  </w:style>
  <w:style w:type="character" w:customStyle="1" w:styleId="SubtitleChar">
    <w:name w:val="Subtitle Char"/>
    <w:basedOn w:val="DefaultParagraphFont"/>
    <w:link w:val="Subtitle"/>
    <w:rsid w:val="00885662"/>
    <w:rPr>
      <w:rFonts w:ascii="Times New Roman" w:eastAsia="Times New Roman" w:hAnsi="Times New Roman" w:cs="Times New Roman"/>
      <w:b/>
      <w:bCs/>
      <w:szCs w:val="20"/>
    </w:rPr>
  </w:style>
  <w:style w:type="table" w:styleId="GridTable3">
    <w:name w:val="Grid Table 3"/>
    <w:basedOn w:val="TableNormal"/>
    <w:uiPriority w:val="48"/>
    <w:rsid w:val="0088566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semiHidden/>
    <w:unhideWhenUsed/>
    <w:rsid w:val="00885662"/>
    <w:rPr>
      <w:sz w:val="24"/>
      <w:szCs w:val="24"/>
    </w:rPr>
  </w:style>
  <w:style w:type="paragraph" w:styleId="ListParagraph">
    <w:name w:val="List Paragraph"/>
    <w:basedOn w:val="Normal"/>
    <w:uiPriority w:val="34"/>
    <w:qFormat/>
    <w:rsid w:val="00885662"/>
    <w:pPr>
      <w:ind w:left="720"/>
      <w:contextualSpacing/>
    </w:pPr>
  </w:style>
  <w:style w:type="table" w:styleId="TableGrid">
    <w:name w:val="Table Grid"/>
    <w:basedOn w:val="TableNormal"/>
    <w:uiPriority w:val="59"/>
    <w:rsid w:val="0088566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AE9"/>
    <w:rPr>
      <w:color w:val="0563C1" w:themeColor="hyperlink"/>
      <w:u w:val="single"/>
    </w:rPr>
  </w:style>
  <w:style w:type="character" w:styleId="UnresolvedMention">
    <w:name w:val="Unresolved Mention"/>
    <w:basedOn w:val="DefaultParagraphFont"/>
    <w:uiPriority w:val="99"/>
    <w:rsid w:val="00CD7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22367">
      <w:bodyDiv w:val="1"/>
      <w:marLeft w:val="0"/>
      <w:marRight w:val="0"/>
      <w:marTop w:val="0"/>
      <w:marBottom w:val="0"/>
      <w:divBdr>
        <w:top w:val="none" w:sz="0" w:space="0" w:color="auto"/>
        <w:left w:val="none" w:sz="0" w:space="0" w:color="auto"/>
        <w:bottom w:val="none" w:sz="0" w:space="0" w:color="auto"/>
        <w:right w:val="none" w:sz="0" w:space="0" w:color="auto"/>
      </w:divBdr>
    </w:div>
    <w:div w:id="790787033">
      <w:bodyDiv w:val="1"/>
      <w:marLeft w:val="0"/>
      <w:marRight w:val="0"/>
      <w:marTop w:val="0"/>
      <w:marBottom w:val="0"/>
      <w:divBdr>
        <w:top w:val="none" w:sz="0" w:space="0" w:color="auto"/>
        <w:left w:val="none" w:sz="0" w:space="0" w:color="auto"/>
        <w:bottom w:val="none" w:sz="0" w:space="0" w:color="auto"/>
        <w:right w:val="none" w:sz="0" w:space="0" w:color="auto"/>
      </w:divBdr>
    </w:div>
    <w:div w:id="1285650590">
      <w:bodyDiv w:val="1"/>
      <w:marLeft w:val="0"/>
      <w:marRight w:val="0"/>
      <w:marTop w:val="0"/>
      <w:marBottom w:val="0"/>
      <w:divBdr>
        <w:top w:val="none" w:sz="0" w:space="0" w:color="auto"/>
        <w:left w:val="none" w:sz="0" w:space="0" w:color="auto"/>
        <w:bottom w:val="none" w:sz="0" w:space="0" w:color="auto"/>
        <w:right w:val="none" w:sz="0" w:space="0" w:color="auto"/>
      </w:divBdr>
      <w:divsChild>
        <w:div w:id="364447506">
          <w:marLeft w:val="0"/>
          <w:marRight w:val="0"/>
          <w:marTop w:val="0"/>
          <w:marBottom w:val="0"/>
          <w:divBdr>
            <w:top w:val="none" w:sz="0" w:space="0" w:color="auto"/>
            <w:left w:val="none" w:sz="0" w:space="0" w:color="auto"/>
            <w:bottom w:val="none" w:sz="0" w:space="0" w:color="auto"/>
            <w:right w:val="none" w:sz="0" w:space="0" w:color="auto"/>
          </w:divBdr>
          <w:divsChild>
            <w:div w:id="958027516">
              <w:marLeft w:val="0"/>
              <w:marRight w:val="0"/>
              <w:marTop w:val="0"/>
              <w:marBottom w:val="0"/>
              <w:divBdr>
                <w:top w:val="none" w:sz="0" w:space="0" w:color="auto"/>
                <w:left w:val="none" w:sz="0" w:space="0" w:color="auto"/>
                <w:bottom w:val="none" w:sz="0" w:space="0" w:color="auto"/>
                <w:right w:val="none" w:sz="0" w:space="0" w:color="auto"/>
              </w:divBdr>
              <w:divsChild>
                <w:div w:id="2588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2166">
      <w:bodyDiv w:val="1"/>
      <w:marLeft w:val="0"/>
      <w:marRight w:val="0"/>
      <w:marTop w:val="0"/>
      <w:marBottom w:val="0"/>
      <w:divBdr>
        <w:top w:val="none" w:sz="0" w:space="0" w:color="auto"/>
        <w:left w:val="none" w:sz="0" w:space="0" w:color="auto"/>
        <w:bottom w:val="none" w:sz="0" w:space="0" w:color="auto"/>
        <w:right w:val="none" w:sz="0" w:space="0" w:color="auto"/>
      </w:divBdr>
    </w:div>
    <w:div w:id="1507086906">
      <w:bodyDiv w:val="1"/>
      <w:marLeft w:val="0"/>
      <w:marRight w:val="0"/>
      <w:marTop w:val="0"/>
      <w:marBottom w:val="0"/>
      <w:divBdr>
        <w:top w:val="none" w:sz="0" w:space="0" w:color="auto"/>
        <w:left w:val="none" w:sz="0" w:space="0" w:color="auto"/>
        <w:bottom w:val="none" w:sz="0" w:space="0" w:color="auto"/>
        <w:right w:val="none" w:sz="0" w:space="0" w:color="auto"/>
      </w:divBdr>
    </w:div>
    <w:div w:id="1680542041">
      <w:bodyDiv w:val="1"/>
      <w:marLeft w:val="0"/>
      <w:marRight w:val="0"/>
      <w:marTop w:val="0"/>
      <w:marBottom w:val="0"/>
      <w:divBdr>
        <w:top w:val="none" w:sz="0" w:space="0" w:color="auto"/>
        <w:left w:val="none" w:sz="0" w:space="0" w:color="auto"/>
        <w:bottom w:val="none" w:sz="0" w:space="0" w:color="auto"/>
        <w:right w:val="none" w:sz="0" w:space="0" w:color="auto"/>
      </w:divBdr>
      <w:divsChild>
        <w:div w:id="246427647">
          <w:marLeft w:val="0"/>
          <w:marRight w:val="0"/>
          <w:marTop w:val="0"/>
          <w:marBottom w:val="0"/>
          <w:divBdr>
            <w:top w:val="none" w:sz="0" w:space="0" w:color="auto"/>
            <w:left w:val="none" w:sz="0" w:space="0" w:color="auto"/>
            <w:bottom w:val="none" w:sz="0" w:space="0" w:color="auto"/>
            <w:right w:val="none" w:sz="0" w:space="0" w:color="auto"/>
          </w:divBdr>
          <w:divsChild>
            <w:div w:id="1997223837">
              <w:marLeft w:val="0"/>
              <w:marRight w:val="0"/>
              <w:marTop w:val="0"/>
              <w:marBottom w:val="0"/>
              <w:divBdr>
                <w:top w:val="none" w:sz="0" w:space="0" w:color="auto"/>
                <w:left w:val="none" w:sz="0" w:space="0" w:color="auto"/>
                <w:bottom w:val="none" w:sz="0" w:space="0" w:color="auto"/>
                <w:right w:val="none" w:sz="0" w:space="0" w:color="auto"/>
              </w:divBdr>
              <w:divsChild>
                <w:div w:id="13912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s@gmu.edu" TargetMode="External"/><Relationship Id="rId5" Type="http://schemas.openxmlformats.org/officeDocument/2006/relationships/hyperlink" Target="http://ds.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1798</Words>
  <Characters>10252</Characters>
  <Application>Microsoft Office Word</Application>
  <DocSecurity>0</DocSecurity>
  <Lines>85</Lines>
  <Paragraphs>24</Paragraphs>
  <ScaleCrop>false</ScaleCrop>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bartz</dc:creator>
  <cp:keywords/>
  <dc:description/>
  <cp:lastModifiedBy>bartz</cp:lastModifiedBy>
  <cp:revision>5</cp:revision>
  <dcterms:created xsi:type="dcterms:W3CDTF">2019-08-08T19:42:00Z</dcterms:created>
  <dcterms:modified xsi:type="dcterms:W3CDTF">2019-08-16T21:09:00Z</dcterms:modified>
</cp:coreProperties>
</file>