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2E" w:rsidRDefault="00196CB5">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Introduction to Forensic Psychology - PSYC 380</w:t>
      </w:r>
    </w:p>
    <w:p w:rsidR="00052F2E" w:rsidRDefault="00052F2E">
      <w:pPr>
        <w:jc w:val="center"/>
        <w:rPr>
          <w:rFonts w:ascii="Times New Roman" w:eastAsia="Times New Roman" w:hAnsi="Times New Roman" w:cs="Times New Roman"/>
          <w:b/>
        </w:rPr>
      </w:pPr>
    </w:p>
    <w:p w:rsidR="00052F2E" w:rsidRDefault="00196CB5">
      <w:pPr>
        <w:jc w:val="center"/>
        <w:rPr>
          <w:rFonts w:ascii="Times New Roman" w:eastAsia="Times New Roman" w:hAnsi="Times New Roman" w:cs="Times New Roman"/>
          <w:b/>
        </w:rPr>
      </w:pPr>
      <w:r>
        <w:rPr>
          <w:rFonts w:ascii="Times New Roman" w:eastAsia="Times New Roman" w:hAnsi="Times New Roman" w:cs="Times New Roman"/>
          <w:b/>
        </w:rPr>
        <w:t>Fall 2019</w:t>
      </w:r>
    </w:p>
    <w:p w:rsidR="00052F2E" w:rsidRDefault="00052F2E">
      <w:pPr>
        <w:jc w:val="center"/>
        <w:rPr>
          <w:rFonts w:ascii="Times New Roman" w:eastAsia="Times New Roman" w:hAnsi="Times New Roman" w:cs="Times New Roman"/>
        </w:rPr>
      </w:pPr>
    </w:p>
    <w:p w:rsidR="00052F2E" w:rsidRDefault="00196CB5">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Lecturer: </w:t>
      </w:r>
      <w:r>
        <w:rPr>
          <w:rFonts w:ascii="Times New Roman" w:eastAsia="Times New Roman" w:hAnsi="Times New Roman" w:cs="Times New Roman"/>
          <w:color w:val="000000"/>
        </w:rPr>
        <w:t>Dr. Winnie Jackson (Fong)</w:t>
      </w:r>
    </w:p>
    <w:p w:rsidR="00052F2E" w:rsidRDefault="00196CB5">
      <w:pPr>
        <w:rPr>
          <w:rFonts w:ascii="Times New Roman" w:eastAsia="Times New Roman" w:hAnsi="Times New Roman" w:cs="Times New Roman"/>
          <w:color w:val="000000"/>
        </w:rPr>
      </w:pPr>
      <w:r>
        <w:rPr>
          <w:rFonts w:ascii="Times New Roman" w:eastAsia="Times New Roman" w:hAnsi="Times New Roman" w:cs="Times New Roman"/>
          <w:b/>
          <w:color w:val="000000"/>
        </w:rPr>
        <w:t>Office:</w:t>
      </w:r>
      <w:r>
        <w:rPr>
          <w:rFonts w:ascii="Times New Roman" w:eastAsia="Times New Roman" w:hAnsi="Times New Roman" w:cs="Times New Roman"/>
          <w:color w:val="000000"/>
        </w:rPr>
        <w:t xml:space="preserve"> David King Hall, Room 1014A</w:t>
      </w:r>
    </w:p>
    <w:p w:rsidR="00052F2E" w:rsidRDefault="00196CB5">
      <w:pPr>
        <w:pStyle w:val="Heading5"/>
        <w:spacing w:before="0" w:after="0"/>
        <w:rPr>
          <w:b w:val="0"/>
          <w:color w:val="000000"/>
          <w:sz w:val="24"/>
          <w:szCs w:val="24"/>
        </w:rPr>
      </w:pPr>
      <w:r>
        <w:rPr>
          <w:color w:val="000000"/>
          <w:sz w:val="24"/>
          <w:szCs w:val="24"/>
        </w:rPr>
        <w:t xml:space="preserve">Office Hours: </w:t>
      </w:r>
      <w:r>
        <w:rPr>
          <w:b w:val="0"/>
          <w:color w:val="000000"/>
          <w:sz w:val="24"/>
          <w:szCs w:val="24"/>
        </w:rPr>
        <w:t>Thursday, 10:30-11:30am https://www.picktime.com/drfong</w:t>
      </w:r>
    </w:p>
    <w:p w:rsidR="00052F2E" w:rsidRDefault="00196CB5">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Email: </w:t>
      </w:r>
      <w:r>
        <w:rPr>
          <w:rFonts w:ascii="Times New Roman" w:eastAsia="Times New Roman" w:hAnsi="Times New Roman" w:cs="Times New Roman"/>
        </w:rPr>
        <w:t>w</w:t>
      </w:r>
      <w:r w:rsidR="00DF6A22">
        <w:rPr>
          <w:rFonts w:ascii="Times New Roman" w:eastAsia="Times New Roman" w:hAnsi="Times New Roman" w:cs="Times New Roman"/>
        </w:rPr>
        <w:t>jackso@gmu.edu</w:t>
      </w:r>
      <w:bookmarkStart w:id="0" w:name="_GoBack"/>
      <w:bookmarkEnd w:id="0"/>
    </w:p>
    <w:p w:rsidR="00052F2E" w:rsidRDefault="00196CB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*Official Communications via GMU E-mail: Mason uses electronic mail to provide official information to students. Examples include communications from course instructors, notices from the library, notices about academic standing, financial aid information, </w:t>
      </w:r>
      <w:r>
        <w:rPr>
          <w:rFonts w:ascii="Times New Roman" w:eastAsia="Times New Roman" w:hAnsi="Times New Roman" w:cs="Times New Roman"/>
          <w:color w:val="000000"/>
          <w:sz w:val="22"/>
          <w:szCs w:val="22"/>
        </w:rPr>
        <w:t>class materials, assignments, questions, and instructor feedback. Students are responsible for the content of university communication sent to their Mason e-mail account and are required to activate that account and check it regularly.</w:t>
      </w:r>
    </w:p>
    <w:p w:rsidR="00052F2E" w:rsidRDefault="00052F2E">
      <w:pPr>
        <w:rPr>
          <w:rFonts w:ascii="Times New Roman" w:eastAsia="Times New Roman" w:hAnsi="Times New Roman" w:cs="Times New Roman"/>
          <w:color w:val="000000"/>
        </w:rPr>
      </w:pPr>
    </w:p>
    <w:p w:rsidR="00052F2E" w:rsidRDefault="00196CB5">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Phone: </w:t>
      </w:r>
      <w:r>
        <w:rPr>
          <w:rFonts w:ascii="Times New Roman" w:eastAsia="Times New Roman" w:hAnsi="Times New Roman" w:cs="Times New Roman"/>
          <w:color w:val="000000"/>
        </w:rPr>
        <w:t>(240) 766-8190 Please call only during business hours of 9am-5pm. Leave a message and I will get back to you within 24 hours.</w:t>
      </w:r>
    </w:p>
    <w:p w:rsidR="00052F2E" w:rsidRDefault="00196CB5">
      <w:pPr>
        <w:rPr>
          <w:rFonts w:ascii="Times New Roman" w:eastAsia="Times New Roman" w:hAnsi="Times New Roman" w:cs="Times New Roman"/>
          <w:color w:val="000000"/>
        </w:rPr>
      </w:pPr>
      <w:r>
        <w:rPr>
          <w:rFonts w:ascii="Times New Roman" w:eastAsia="Times New Roman" w:hAnsi="Times New Roman" w:cs="Times New Roman"/>
          <w:b/>
          <w:color w:val="000000"/>
        </w:rPr>
        <w:t>Lecture:</w:t>
      </w:r>
      <w:r>
        <w:rPr>
          <w:rFonts w:ascii="Times New Roman" w:eastAsia="Times New Roman" w:hAnsi="Times New Roman" w:cs="Times New Roman"/>
          <w:color w:val="000000"/>
        </w:rPr>
        <w:t xml:space="preserve"> Tuesdays and Thursdays, 9:00am – 10:15am, Robinson Hall B, Room 228</w:t>
      </w:r>
    </w:p>
    <w:p w:rsidR="00052F2E" w:rsidRDefault="00052F2E">
      <w:pPr>
        <w:rPr>
          <w:rFonts w:ascii="Times New Roman" w:eastAsia="Times New Roman" w:hAnsi="Times New Roman" w:cs="Times New Roman"/>
        </w:rPr>
      </w:pPr>
    </w:p>
    <w:p w:rsidR="00052F2E" w:rsidRDefault="00196CB5">
      <w:pPr>
        <w:rPr>
          <w:rFonts w:ascii="Times New Roman" w:eastAsia="Times New Roman" w:hAnsi="Times New Roman" w:cs="Times New Roman"/>
          <w:b/>
        </w:rPr>
      </w:pPr>
      <w:r>
        <w:rPr>
          <w:rFonts w:ascii="Times New Roman" w:eastAsia="Times New Roman" w:hAnsi="Times New Roman" w:cs="Times New Roman"/>
          <w:b/>
        </w:rPr>
        <w:t xml:space="preserve">Required Text: </w:t>
      </w:r>
    </w:p>
    <w:p w:rsidR="00052F2E" w:rsidRDefault="00196CB5">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Gomberg, L. (2018). </w:t>
      </w:r>
      <w:r>
        <w:rPr>
          <w:rFonts w:ascii="Times New Roman" w:eastAsia="Times New Roman" w:hAnsi="Times New Roman" w:cs="Times New Roman"/>
          <w:i/>
          <w:color w:val="000000"/>
        </w:rPr>
        <w:t>Forensic Psychol</w:t>
      </w:r>
      <w:r>
        <w:rPr>
          <w:rFonts w:ascii="Times New Roman" w:eastAsia="Times New Roman" w:hAnsi="Times New Roman" w:cs="Times New Roman"/>
          <w:i/>
          <w:color w:val="000000"/>
        </w:rPr>
        <w:t>ogy 101 (Psych 101)</w:t>
      </w:r>
      <w:r>
        <w:rPr>
          <w:rFonts w:ascii="Times New Roman" w:eastAsia="Times New Roman" w:hAnsi="Times New Roman" w:cs="Times New Roman"/>
          <w:color w:val="000000"/>
        </w:rPr>
        <w:t xml:space="preserve">. New York: Springer Publishing Company, LLC </w:t>
      </w:r>
    </w:p>
    <w:p w:rsidR="00052F2E" w:rsidRDefault="00052F2E">
      <w:pPr>
        <w:rPr>
          <w:rFonts w:ascii="Times New Roman" w:eastAsia="Times New Roman" w:hAnsi="Times New Roman" w:cs="Times New Roman"/>
          <w:b/>
        </w:rPr>
      </w:pPr>
    </w:p>
    <w:p w:rsidR="00052F2E" w:rsidRDefault="00196CB5">
      <w:pPr>
        <w:rPr>
          <w:rFonts w:ascii="Times New Roman" w:eastAsia="Times New Roman" w:hAnsi="Times New Roman" w:cs="Times New Roman"/>
          <w:color w:val="000000"/>
        </w:rPr>
      </w:pPr>
      <w:r>
        <w:rPr>
          <w:rFonts w:ascii="Times New Roman" w:eastAsia="Times New Roman" w:hAnsi="Times New Roman" w:cs="Times New Roman"/>
          <w:b/>
        </w:rPr>
        <w:t xml:space="preserve">Course Description: </w:t>
      </w:r>
      <w:r>
        <w:rPr>
          <w:rFonts w:ascii="Times New Roman" w:eastAsia="Times New Roman" w:hAnsi="Times New Roman" w:cs="Times New Roman"/>
          <w:color w:val="000000"/>
        </w:rPr>
        <w:t>Explores the differing, yet varied facets of the field of forensic psychology.  The course will cover landmark legal cases relevant to the field of forensic psychology, p</w:t>
      </w:r>
      <w:r>
        <w:rPr>
          <w:rFonts w:ascii="Times New Roman" w:eastAsia="Times New Roman" w:hAnsi="Times New Roman" w:cs="Times New Roman"/>
          <w:color w:val="000000"/>
        </w:rPr>
        <w:t>otential careers in forensic psychology, police psychology, expert testimony, legal consultation, forensic assessment in the justice system, psychological constructs of particular importance to forensic psychology, ethics, correctional psychology, and issu</w:t>
      </w:r>
      <w:r>
        <w:rPr>
          <w:rFonts w:ascii="Times New Roman" w:eastAsia="Times New Roman" w:hAnsi="Times New Roman" w:cs="Times New Roman"/>
          <w:color w:val="000000"/>
        </w:rPr>
        <w:t xml:space="preserve">es in working in the juvenile justice system. </w:t>
      </w:r>
    </w:p>
    <w:p w:rsidR="00052F2E" w:rsidRDefault="00052F2E">
      <w:pPr>
        <w:rPr>
          <w:rFonts w:ascii="Times New Roman" w:eastAsia="Times New Roman" w:hAnsi="Times New Roman" w:cs="Times New Roman"/>
          <w:color w:val="000000"/>
        </w:rPr>
      </w:pPr>
    </w:p>
    <w:p w:rsidR="00052F2E" w:rsidRDefault="00196CB5">
      <w:pPr>
        <w:rPr>
          <w:rFonts w:ascii="Times New Roman" w:eastAsia="Times New Roman" w:hAnsi="Times New Roman" w:cs="Times New Roman"/>
          <w:b/>
          <w:color w:val="000000"/>
        </w:rPr>
      </w:pPr>
      <w:r>
        <w:rPr>
          <w:rFonts w:ascii="Times New Roman" w:eastAsia="Times New Roman" w:hAnsi="Times New Roman" w:cs="Times New Roman"/>
          <w:b/>
          <w:color w:val="000000"/>
        </w:rPr>
        <w:t>Learning Objectives:</w:t>
      </w:r>
    </w:p>
    <w:p w:rsidR="00052F2E" w:rsidRDefault="00196CB5">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Define and analyze landmark case law on the profession of forensic psychology. </w:t>
      </w:r>
    </w:p>
    <w:p w:rsidR="00052F2E" w:rsidRDefault="00196CB5">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Explore the varied roles forensic mental health professionals occupy within mental health, correctional, law enforcement, and legal systems.</w:t>
      </w:r>
    </w:p>
    <w:p w:rsidR="00052F2E" w:rsidRDefault="00196CB5">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Understand specific ethical principles as they apply to the practice of forensic psychology.</w:t>
      </w:r>
    </w:p>
    <w:p w:rsidR="00052F2E" w:rsidRDefault="00196CB5">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Define psychological constructs of primary interest to the field of forensic psychology. </w:t>
      </w:r>
    </w:p>
    <w:p w:rsidR="00052F2E" w:rsidRDefault="00196CB5">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key processes and players within the legal system. </w:t>
      </w:r>
    </w:p>
    <w:p w:rsidR="00052F2E" w:rsidRDefault="00052F2E">
      <w:pPr>
        <w:rPr>
          <w:rFonts w:ascii="Times New Roman" w:eastAsia="Times New Roman" w:hAnsi="Times New Roman" w:cs="Times New Roman"/>
          <w:color w:val="000000"/>
        </w:rPr>
      </w:pPr>
    </w:p>
    <w:p w:rsidR="00052F2E" w:rsidRDefault="00196CB5">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Attendance: </w:t>
      </w:r>
      <w:r>
        <w:rPr>
          <w:rFonts w:ascii="Times New Roman" w:eastAsia="Times New Roman" w:hAnsi="Times New Roman" w:cs="Times New Roman"/>
          <w:color w:val="000000"/>
        </w:rPr>
        <w:t>Although weekly attendance will not be taken, coming to class is important. Material will be</w:t>
      </w:r>
      <w:r>
        <w:rPr>
          <w:rFonts w:ascii="Times New Roman" w:eastAsia="Times New Roman" w:hAnsi="Times New Roman" w:cs="Times New Roman"/>
          <w:color w:val="000000"/>
        </w:rPr>
        <w:t xml:space="preserve"> presented that is not included in the assigned readings but will be included in tests. Missing class also means that you will miss discussions about assignments and difficult test material. You are responsible for all announcements made in lecture regardl</w:t>
      </w:r>
      <w:r>
        <w:rPr>
          <w:rFonts w:ascii="Times New Roman" w:eastAsia="Times New Roman" w:hAnsi="Times New Roman" w:cs="Times New Roman"/>
          <w:color w:val="000000"/>
        </w:rPr>
        <w:t>ess of whether or not you attend class.</w:t>
      </w:r>
    </w:p>
    <w:p w:rsidR="00052F2E" w:rsidRDefault="00052F2E">
      <w:pPr>
        <w:rPr>
          <w:rFonts w:ascii="Times New Roman" w:eastAsia="Times New Roman" w:hAnsi="Times New Roman" w:cs="Times New Roman"/>
          <w:color w:val="000000"/>
        </w:rPr>
      </w:pPr>
    </w:p>
    <w:p w:rsidR="00052F2E" w:rsidRDefault="00052F2E">
      <w:pPr>
        <w:rPr>
          <w:rFonts w:ascii="Times New Roman" w:eastAsia="Times New Roman" w:hAnsi="Times New Roman" w:cs="Times New Roman"/>
          <w:color w:val="000000"/>
        </w:rPr>
      </w:pPr>
    </w:p>
    <w:tbl>
      <w:tblPr>
        <w:tblStyle w:val="a"/>
        <w:tblW w:w="8810" w:type="dxa"/>
        <w:tblInd w:w="93" w:type="dxa"/>
        <w:tblLayout w:type="fixed"/>
        <w:tblLook w:val="0400" w:firstRow="0" w:lastRow="0" w:firstColumn="0" w:lastColumn="0" w:noHBand="0" w:noVBand="1"/>
      </w:tblPr>
      <w:tblGrid>
        <w:gridCol w:w="825"/>
        <w:gridCol w:w="935"/>
        <w:gridCol w:w="3745"/>
        <w:gridCol w:w="2160"/>
        <w:gridCol w:w="1145"/>
      </w:tblGrid>
      <w:tr w:rsidR="00052F2E">
        <w:trPr>
          <w:trHeight w:val="260"/>
        </w:trPr>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196CB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Week</w:t>
            </w:r>
          </w:p>
        </w:tc>
        <w:tc>
          <w:tcPr>
            <w:tcW w:w="935" w:type="dxa"/>
            <w:tcBorders>
              <w:top w:val="single" w:sz="4" w:space="0" w:color="000000"/>
              <w:left w:val="nil"/>
              <w:bottom w:val="single" w:sz="4" w:space="0" w:color="000000"/>
              <w:right w:val="single" w:sz="4" w:space="0" w:color="000000"/>
            </w:tcBorders>
            <w:shd w:val="clear" w:color="auto" w:fill="auto"/>
            <w:vAlign w:val="center"/>
          </w:tcPr>
          <w:p w:rsidR="00052F2E" w:rsidRDefault="00196CB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Date</w:t>
            </w:r>
          </w:p>
        </w:tc>
        <w:tc>
          <w:tcPr>
            <w:tcW w:w="3745" w:type="dxa"/>
            <w:tcBorders>
              <w:top w:val="single" w:sz="4" w:space="0" w:color="000000"/>
              <w:left w:val="nil"/>
              <w:bottom w:val="single" w:sz="4" w:space="0" w:color="000000"/>
              <w:right w:val="single" w:sz="4" w:space="0" w:color="000000"/>
            </w:tcBorders>
            <w:shd w:val="clear" w:color="auto" w:fill="auto"/>
            <w:vAlign w:val="center"/>
          </w:tcPr>
          <w:p w:rsidR="00052F2E" w:rsidRDefault="00196CB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Topic</w:t>
            </w:r>
          </w:p>
        </w:tc>
        <w:tc>
          <w:tcPr>
            <w:tcW w:w="2160" w:type="dxa"/>
            <w:tcBorders>
              <w:top w:val="single" w:sz="4" w:space="0" w:color="000000"/>
              <w:left w:val="nil"/>
              <w:bottom w:val="single" w:sz="6" w:space="0" w:color="000000"/>
              <w:right w:val="single" w:sz="4" w:space="0" w:color="000000"/>
            </w:tcBorders>
          </w:tcPr>
          <w:p w:rsidR="00052F2E" w:rsidRDefault="00196CB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Assignment Due</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196CB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Chapter</w:t>
            </w:r>
          </w:p>
        </w:tc>
      </w:tr>
      <w:tr w:rsidR="00052F2E">
        <w:trPr>
          <w:trHeight w:val="260"/>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196CB5">
            <w:pPr>
              <w:jc w:val="center"/>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1</w:t>
            </w: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8/27</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Syllabus/Introduction </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052F2E">
            <w:pPr>
              <w:jc w:val="center"/>
              <w:rPr>
                <w:rFonts w:ascii="Times New Roman" w:eastAsia="Times New Roman" w:hAnsi="Times New Roman" w:cs="Times New Roman"/>
                <w:color w:val="000000"/>
              </w:rPr>
            </w:pPr>
          </w:p>
        </w:tc>
      </w:tr>
      <w:tr w:rsidR="00052F2E">
        <w:trPr>
          <w:trHeight w:val="260"/>
        </w:trPr>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052F2E">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8/29</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Introduction - Continued</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052F2E">
            <w:pPr>
              <w:jc w:val="center"/>
              <w:rPr>
                <w:rFonts w:ascii="Times New Roman" w:eastAsia="Times New Roman" w:hAnsi="Times New Roman" w:cs="Times New Roman"/>
                <w:color w:val="000000"/>
              </w:rPr>
            </w:pPr>
          </w:p>
        </w:tc>
      </w:tr>
      <w:tr w:rsidR="00052F2E">
        <w:trPr>
          <w:trHeight w:val="260"/>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9/3</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Police Psychology</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Ch 1</w:t>
            </w:r>
          </w:p>
        </w:tc>
      </w:tr>
      <w:tr w:rsidR="00052F2E">
        <w:trPr>
          <w:trHeight w:val="260"/>
        </w:trPr>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052F2E">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9/5</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Law Enforcement Officer Selection</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052F2E">
            <w:pPr>
              <w:jc w:val="center"/>
              <w:rPr>
                <w:rFonts w:ascii="Times New Roman" w:eastAsia="Times New Roman" w:hAnsi="Times New Roman" w:cs="Times New Roman"/>
                <w:color w:val="000000"/>
              </w:rPr>
            </w:pPr>
          </w:p>
        </w:tc>
      </w:tr>
      <w:tr w:rsidR="00052F2E">
        <w:trPr>
          <w:trHeight w:val="260"/>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9/10</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Expert Testimony</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Ch 2</w:t>
            </w:r>
          </w:p>
        </w:tc>
      </w:tr>
      <w:tr w:rsidR="00052F2E">
        <w:trPr>
          <w:trHeight w:val="260"/>
        </w:trPr>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052F2E">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9/12</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Expert Testimony – Continued</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52F2E">
        <w:trPr>
          <w:trHeight w:val="260"/>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9/17</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Criminal Competency</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Ch 3</w:t>
            </w:r>
          </w:p>
        </w:tc>
      </w:tr>
      <w:tr w:rsidR="00052F2E">
        <w:trPr>
          <w:trHeight w:val="260"/>
        </w:trPr>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052F2E">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9/19</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Personal Injury</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052F2E">
            <w:pPr>
              <w:jc w:val="center"/>
              <w:rPr>
                <w:rFonts w:ascii="Times New Roman" w:eastAsia="Times New Roman" w:hAnsi="Times New Roman" w:cs="Times New Roman"/>
                <w:color w:val="000000"/>
              </w:rPr>
            </w:pPr>
          </w:p>
        </w:tc>
      </w:tr>
      <w:tr w:rsidR="00052F2E">
        <w:trPr>
          <w:trHeight w:val="260"/>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9/23</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Child Custody</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Ch 4</w:t>
            </w:r>
          </w:p>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Pg 59-77</w:t>
            </w:r>
          </w:p>
        </w:tc>
      </w:tr>
      <w:tr w:rsidR="00052F2E">
        <w:trPr>
          <w:trHeight w:val="260"/>
        </w:trPr>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052F2E">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9/26</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Criminal Insanity</w:t>
            </w:r>
          </w:p>
        </w:tc>
        <w:tc>
          <w:tcPr>
            <w:tcW w:w="2160" w:type="dxa"/>
            <w:tcBorders>
              <w:top w:val="single" w:sz="6" w:space="0" w:color="000000"/>
              <w:left w:val="nil"/>
              <w:bottom w:val="single" w:sz="6" w:space="0" w:color="000000"/>
              <w:right w:val="single" w:sz="4" w:space="0" w:color="000000"/>
            </w:tcBorders>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Group creation due</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052F2E">
            <w:pPr>
              <w:jc w:val="center"/>
              <w:rPr>
                <w:rFonts w:ascii="Times New Roman" w:eastAsia="Times New Roman" w:hAnsi="Times New Roman" w:cs="Times New Roman"/>
                <w:color w:val="000000"/>
              </w:rPr>
            </w:pPr>
          </w:p>
        </w:tc>
      </w:tr>
      <w:tr w:rsidR="00052F2E">
        <w:trPr>
          <w:trHeight w:val="260"/>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10/1</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b/>
                <w:color w:val="000000"/>
              </w:rPr>
            </w:pPr>
            <w:r>
              <w:rPr>
                <w:rFonts w:ascii="Times New Roman" w:eastAsia="Times New Roman" w:hAnsi="Times New Roman" w:cs="Times New Roman"/>
                <w:color w:val="000000"/>
              </w:rPr>
              <w:t>Criminal Insanity - Continued</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Ch 4</w:t>
            </w:r>
          </w:p>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Pg 78-95</w:t>
            </w:r>
          </w:p>
        </w:tc>
      </w:tr>
      <w:tr w:rsidR="00052F2E">
        <w:trPr>
          <w:trHeight w:val="260"/>
        </w:trPr>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052F2E">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Risk of Violence Assessment</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052F2E">
            <w:pPr>
              <w:jc w:val="center"/>
              <w:rPr>
                <w:rFonts w:ascii="Times New Roman" w:eastAsia="Times New Roman" w:hAnsi="Times New Roman" w:cs="Times New Roman"/>
                <w:color w:val="000000"/>
              </w:rPr>
            </w:pPr>
          </w:p>
        </w:tc>
      </w:tr>
      <w:tr w:rsidR="00052F2E">
        <w:trPr>
          <w:trHeight w:val="260"/>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b/>
                <w:color w:val="000000"/>
              </w:rPr>
            </w:pPr>
            <w:r>
              <w:rPr>
                <w:rFonts w:ascii="Times New Roman" w:eastAsia="Times New Roman" w:hAnsi="Times New Roman" w:cs="Times New Roman"/>
                <w:color w:val="000000"/>
              </w:rPr>
              <w:t>Risk of Violence Assessment - Continued</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Ch 5</w:t>
            </w:r>
          </w:p>
        </w:tc>
      </w:tr>
      <w:tr w:rsidR="00052F2E">
        <w:trPr>
          <w:trHeight w:val="260"/>
        </w:trPr>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052F2E">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10/10</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Exam 1</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052F2E">
            <w:pPr>
              <w:jc w:val="center"/>
              <w:rPr>
                <w:rFonts w:ascii="Times New Roman" w:eastAsia="Times New Roman" w:hAnsi="Times New Roman" w:cs="Times New Roman"/>
                <w:color w:val="000000"/>
              </w:rPr>
            </w:pPr>
          </w:p>
        </w:tc>
      </w:tr>
      <w:tr w:rsidR="00052F2E">
        <w:trPr>
          <w:trHeight w:val="260"/>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10/15</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No Class- Fall Break</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Ch 6</w:t>
            </w:r>
          </w:p>
        </w:tc>
      </w:tr>
      <w:tr w:rsidR="00052F2E">
        <w:trPr>
          <w:trHeight w:val="260"/>
        </w:trPr>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052F2E">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10/17</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Correctional Psychology</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052F2E">
            <w:pPr>
              <w:jc w:val="center"/>
              <w:rPr>
                <w:rFonts w:ascii="Times New Roman" w:eastAsia="Times New Roman" w:hAnsi="Times New Roman" w:cs="Times New Roman"/>
                <w:color w:val="000000"/>
              </w:rPr>
            </w:pPr>
          </w:p>
        </w:tc>
      </w:tr>
      <w:tr w:rsidR="00052F2E">
        <w:trPr>
          <w:trHeight w:val="260"/>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10/22</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Malingering and Lie Detection</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Ch 7</w:t>
            </w:r>
          </w:p>
        </w:tc>
      </w:tr>
      <w:tr w:rsidR="00052F2E">
        <w:trPr>
          <w:trHeight w:val="260"/>
        </w:trPr>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052F2E">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10/24</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Malingering and Lie Detection- Continued</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052F2E">
            <w:pPr>
              <w:jc w:val="center"/>
              <w:rPr>
                <w:rFonts w:ascii="Times New Roman" w:eastAsia="Times New Roman" w:hAnsi="Times New Roman" w:cs="Times New Roman"/>
                <w:color w:val="000000"/>
              </w:rPr>
            </w:pPr>
          </w:p>
        </w:tc>
      </w:tr>
      <w:tr w:rsidR="00052F2E">
        <w:trPr>
          <w:trHeight w:val="260"/>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10/29</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Sex Offenders</w:t>
            </w:r>
          </w:p>
        </w:tc>
        <w:tc>
          <w:tcPr>
            <w:tcW w:w="2160" w:type="dxa"/>
            <w:tcBorders>
              <w:top w:val="single" w:sz="6" w:space="0" w:color="000000"/>
              <w:left w:val="nil"/>
              <w:bottom w:val="single" w:sz="6" w:space="0" w:color="000000"/>
              <w:right w:val="single" w:sz="4" w:space="0" w:color="000000"/>
            </w:tcBorders>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Submit topics of interest to Dr. Fong for week 13 (11/18)</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Ch 8</w:t>
            </w:r>
          </w:p>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Pg 176-187</w:t>
            </w:r>
          </w:p>
        </w:tc>
      </w:tr>
      <w:tr w:rsidR="00052F2E">
        <w:trPr>
          <w:trHeight w:val="260"/>
        </w:trPr>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052F2E">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10/31</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Sex Offenders -Continued</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052F2E">
            <w:pPr>
              <w:jc w:val="center"/>
              <w:rPr>
                <w:rFonts w:ascii="Times New Roman" w:eastAsia="Times New Roman" w:hAnsi="Times New Roman" w:cs="Times New Roman"/>
                <w:color w:val="000000"/>
              </w:rPr>
            </w:pPr>
          </w:p>
        </w:tc>
      </w:tr>
      <w:tr w:rsidR="00052F2E">
        <w:trPr>
          <w:trHeight w:val="260"/>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11/5</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b/>
                <w:color w:val="000000"/>
              </w:rPr>
            </w:pPr>
            <w:r>
              <w:rPr>
                <w:rFonts w:ascii="Times New Roman" w:eastAsia="Times New Roman" w:hAnsi="Times New Roman" w:cs="Times New Roman"/>
                <w:color w:val="000000"/>
              </w:rPr>
              <w:t>Psychopaths</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Ch 8</w:t>
            </w:r>
          </w:p>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Pg 188-205</w:t>
            </w:r>
          </w:p>
        </w:tc>
      </w:tr>
      <w:tr w:rsidR="00052F2E">
        <w:trPr>
          <w:trHeight w:val="260"/>
        </w:trPr>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052F2E">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11/7</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Psychopaths -Continued</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052F2E">
            <w:pPr>
              <w:jc w:val="center"/>
              <w:rPr>
                <w:rFonts w:ascii="Times New Roman" w:eastAsia="Times New Roman" w:hAnsi="Times New Roman" w:cs="Times New Roman"/>
                <w:color w:val="000000"/>
              </w:rPr>
            </w:pPr>
          </w:p>
        </w:tc>
      </w:tr>
      <w:tr w:rsidR="00052F2E">
        <w:trPr>
          <w:trHeight w:val="260"/>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11/12</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Ethics in Forensic Psychology</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Ch 9</w:t>
            </w:r>
          </w:p>
        </w:tc>
      </w:tr>
      <w:tr w:rsidR="00052F2E">
        <w:trPr>
          <w:trHeight w:val="260"/>
        </w:trPr>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052F2E">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11/14</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Remaining Topics</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052F2E">
            <w:pPr>
              <w:jc w:val="center"/>
              <w:rPr>
                <w:rFonts w:ascii="Times New Roman" w:eastAsia="Times New Roman" w:hAnsi="Times New Roman" w:cs="Times New Roman"/>
                <w:color w:val="000000"/>
              </w:rPr>
            </w:pPr>
          </w:p>
        </w:tc>
      </w:tr>
      <w:tr w:rsidR="00052F2E">
        <w:trPr>
          <w:trHeight w:val="260"/>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11/18</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Meet with Group/Class-picked topics</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052F2E">
            <w:pPr>
              <w:jc w:val="center"/>
              <w:rPr>
                <w:rFonts w:ascii="Times New Roman" w:eastAsia="Times New Roman" w:hAnsi="Times New Roman" w:cs="Times New Roman"/>
                <w:color w:val="000000"/>
              </w:rPr>
            </w:pPr>
          </w:p>
        </w:tc>
      </w:tr>
      <w:tr w:rsidR="00052F2E">
        <w:trPr>
          <w:trHeight w:val="260"/>
        </w:trPr>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052F2E">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11/21</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Presentations</w:t>
            </w:r>
          </w:p>
        </w:tc>
        <w:tc>
          <w:tcPr>
            <w:tcW w:w="2160" w:type="dxa"/>
            <w:tcBorders>
              <w:top w:val="single" w:sz="6" w:space="0" w:color="000000"/>
              <w:left w:val="nil"/>
              <w:bottom w:val="single" w:sz="6" w:space="0" w:color="000000"/>
              <w:right w:val="single" w:sz="4" w:space="0" w:color="000000"/>
            </w:tcBorders>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Right to Receive Psychiatric Treatment, Right to Refuse Psychiatric Treatment, Informed Consent</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052F2E">
            <w:pPr>
              <w:jc w:val="center"/>
              <w:rPr>
                <w:rFonts w:ascii="Times New Roman" w:eastAsia="Times New Roman" w:hAnsi="Times New Roman" w:cs="Times New Roman"/>
                <w:color w:val="000000"/>
              </w:rPr>
            </w:pPr>
          </w:p>
        </w:tc>
      </w:tr>
      <w:tr w:rsidR="00052F2E">
        <w:trPr>
          <w:trHeight w:val="260"/>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11/26</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Presentations </w:t>
            </w:r>
          </w:p>
        </w:tc>
        <w:tc>
          <w:tcPr>
            <w:tcW w:w="2160" w:type="dxa"/>
            <w:tcBorders>
              <w:top w:val="single" w:sz="6" w:space="0" w:color="000000"/>
              <w:left w:val="nil"/>
              <w:bottom w:val="single" w:sz="6" w:space="0" w:color="000000"/>
              <w:right w:val="single" w:sz="4" w:space="0" w:color="000000"/>
            </w:tcBorders>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Domestic Violence, /Stalking, Discrimination </w:t>
            </w:r>
            <w:r>
              <w:rPr>
                <w:rFonts w:ascii="Times New Roman" w:eastAsia="Times New Roman" w:hAnsi="Times New Roman" w:cs="Times New Roman"/>
                <w:color w:val="000000"/>
              </w:rPr>
              <w:lastRenderedPageBreak/>
              <w:t>Law, Duty to Protect</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052F2E">
            <w:pPr>
              <w:jc w:val="center"/>
              <w:rPr>
                <w:rFonts w:ascii="Times New Roman" w:eastAsia="Times New Roman" w:hAnsi="Times New Roman" w:cs="Times New Roman"/>
                <w:color w:val="000000"/>
              </w:rPr>
            </w:pPr>
          </w:p>
        </w:tc>
      </w:tr>
      <w:tr w:rsidR="00052F2E">
        <w:trPr>
          <w:trHeight w:val="260"/>
        </w:trPr>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052F2E">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11/28</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No Class-Thanksgiving Day</w:t>
            </w:r>
          </w:p>
        </w:tc>
        <w:tc>
          <w:tcPr>
            <w:tcW w:w="2160" w:type="dxa"/>
            <w:tcBorders>
              <w:top w:val="single" w:sz="6" w:space="0" w:color="000000"/>
              <w:left w:val="nil"/>
              <w:bottom w:val="single" w:sz="6" w:space="0" w:color="000000"/>
              <w:right w:val="single" w:sz="4" w:space="0" w:color="000000"/>
            </w:tcBorders>
          </w:tcPr>
          <w:p w:rsidR="00052F2E" w:rsidRDefault="00052F2E">
            <w:pPr>
              <w:jc w:val="center"/>
              <w:rPr>
                <w:rFonts w:ascii="Times New Roman" w:eastAsia="Times New Roman" w:hAnsi="Times New Roman" w:cs="Times New Roman"/>
                <w:color w:val="00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052F2E">
            <w:pPr>
              <w:jc w:val="center"/>
              <w:rPr>
                <w:rFonts w:ascii="Times New Roman" w:eastAsia="Times New Roman" w:hAnsi="Times New Roman" w:cs="Times New Roman"/>
                <w:color w:val="000000"/>
              </w:rPr>
            </w:pPr>
          </w:p>
        </w:tc>
      </w:tr>
      <w:tr w:rsidR="00052F2E">
        <w:trPr>
          <w:trHeight w:val="260"/>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12/3</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Presentations</w:t>
            </w:r>
          </w:p>
        </w:tc>
        <w:tc>
          <w:tcPr>
            <w:tcW w:w="2160" w:type="dxa"/>
            <w:tcBorders>
              <w:top w:val="single" w:sz="6" w:space="0" w:color="000000"/>
              <w:left w:val="nil"/>
              <w:bottom w:val="single" w:sz="6" w:space="0" w:color="000000"/>
              <w:right w:val="single" w:sz="4" w:space="0" w:color="000000"/>
            </w:tcBorders>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Confidentiality, Prisoner’s Rights, Civil Commitment</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052F2E">
            <w:pPr>
              <w:jc w:val="center"/>
              <w:rPr>
                <w:rFonts w:ascii="Times New Roman" w:eastAsia="Times New Roman" w:hAnsi="Times New Roman" w:cs="Times New Roman"/>
                <w:color w:val="000000"/>
              </w:rPr>
            </w:pPr>
          </w:p>
        </w:tc>
      </w:tr>
      <w:tr w:rsidR="00052F2E">
        <w:trPr>
          <w:trHeight w:val="260"/>
        </w:trPr>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F2E" w:rsidRDefault="00052F2E">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Presentations</w:t>
            </w:r>
          </w:p>
        </w:tc>
        <w:tc>
          <w:tcPr>
            <w:tcW w:w="2160" w:type="dxa"/>
            <w:tcBorders>
              <w:top w:val="single" w:sz="6" w:space="0" w:color="000000"/>
              <w:left w:val="nil"/>
              <w:bottom w:val="single" w:sz="6" w:space="0" w:color="000000"/>
              <w:right w:val="single" w:sz="4" w:space="0" w:color="000000"/>
            </w:tcBorders>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Diminished Capacity, Psychology and the Death Penalty, Sexual Harassment</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052F2E">
            <w:pPr>
              <w:jc w:val="center"/>
              <w:rPr>
                <w:rFonts w:ascii="Times New Roman" w:eastAsia="Times New Roman" w:hAnsi="Times New Roman" w:cs="Times New Roman"/>
                <w:color w:val="000000"/>
              </w:rPr>
            </w:pPr>
          </w:p>
        </w:tc>
      </w:tr>
      <w:tr w:rsidR="00052F2E">
        <w:trPr>
          <w:trHeight w:val="260"/>
        </w:trPr>
        <w:tc>
          <w:tcPr>
            <w:tcW w:w="825" w:type="dxa"/>
            <w:tcBorders>
              <w:top w:val="single" w:sz="4" w:space="0" w:color="000000"/>
              <w:left w:val="single" w:sz="4" w:space="0" w:color="000000"/>
              <w:bottom w:val="single" w:sz="4" w:space="0" w:color="000000"/>
              <w:right w:val="single" w:sz="4" w:space="0" w:color="000000"/>
            </w:tcBorders>
            <w:vAlign w:val="center"/>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93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12/12</w:t>
            </w:r>
          </w:p>
        </w:tc>
        <w:tc>
          <w:tcPr>
            <w:tcW w:w="374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Exam 2</w:t>
            </w:r>
          </w:p>
        </w:tc>
        <w:tc>
          <w:tcPr>
            <w:tcW w:w="2160" w:type="dxa"/>
            <w:tcBorders>
              <w:top w:val="single" w:sz="6" w:space="0" w:color="000000"/>
              <w:left w:val="nil"/>
              <w:bottom w:val="single" w:sz="6" w:space="0" w:color="000000"/>
              <w:right w:val="single" w:sz="4" w:space="0" w:color="000000"/>
            </w:tcBorders>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7:30-10:15am</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052F2E">
            <w:pPr>
              <w:jc w:val="center"/>
              <w:rPr>
                <w:rFonts w:ascii="Times New Roman" w:eastAsia="Times New Roman" w:hAnsi="Times New Roman" w:cs="Times New Roman"/>
                <w:color w:val="000000"/>
              </w:rPr>
            </w:pPr>
          </w:p>
        </w:tc>
      </w:tr>
    </w:tbl>
    <w:p w:rsidR="00052F2E" w:rsidRDefault="00052F2E">
      <w:pPr>
        <w:rPr>
          <w:rFonts w:ascii="Times New Roman" w:eastAsia="Times New Roman" w:hAnsi="Times New Roman" w:cs="Times New Roman"/>
          <w:b/>
        </w:rPr>
      </w:pPr>
    </w:p>
    <w:p w:rsidR="00052F2E" w:rsidRDefault="00196CB5">
      <w:pPr>
        <w:rPr>
          <w:rFonts w:ascii="Times New Roman" w:eastAsia="Times New Roman" w:hAnsi="Times New Roman" w:cs="Times New Roman"/>
          <w:color w:val="000000"/>
        </w:rPr>
      </w:pPr>
      <w:r>
        <w:rPr>
          <w:rFonts w:ascii="Times New Roman" w:eastAsia="Times New Roman" w:hAnsi="Times New Roman" w:cs="Times New Roman"/>
          <w:b/>
        </w:rPr>
        <w:t xml:space="preserve">Disclaimer: </w:t>
      </w:r>
      <w:r>
        <w:rPr>
          <w:rFonts w:ascii="Times New Roman" w:eastAsia="Times New Roman" w:hAnsi="Times New Roman" w:cs="Times New Roman"/>
          <w:color w:val="000000"/>
        </w:rPr>
        <w:t>Due dates and assignment details are subject to change by the lecturer. The only way to stay current with respect to these aspects of the class is to ensure that you attend class. Failure to do so may result in missed announcements with respect to the deta</w:t>
      </w:r>
      <w:r>
        <w:rPr>
          <w:rFonts w:ascii="Times New Roman" w:eastAsia="Times New Roman" w:hAnsi="Times New Roman" w:cs="Times New Roman"/>
          <w:color w:val="000000"/>
        </w:rPr>
        <w:t>ils of class assignments and/or assignment due dates.</w:t>
      </w:r>
    </w:p>
    <w:p w:rsidR="00052F2E" w:rsidRDefault="00052F2E">
      <w:pPr>
        <w:rPr>
          <w:rFonts w:ascii="Times New Roman" w:eastAsia="Times New Roman" w:hAnsi="Times New Roman" w:cs="Times New Roman"/>
          <w:b/>
          <w:color w:val="000000"/>
        </w:rPr>
      </w:pPr>
    </w:p>
    <w:p w:rsidR="00052F2E" w:rsidRDefault="00052F2E">
      <w:pPr>
        <w:rPr>
          <w:rFonts w:ascii="Times New Roman" w:eastAsia="Times New Roman" w:hAnsi="Times New Roman" w:cs="Times New Roman"/>
          <w:b/>
        </w:rPr>
      </w:pPr>
    </w:p>
    <w:tbl>
      <w:tblPr>
        <w:tblStyle w:val="a0"/>
        <w:tblW w:w="8050" w:type="dxa"/>
        <w:tblInd w:w="93" w:type="dxa"/>
        <w:tblLayout w:type="fixed"/>
        <w:tblLook w:val="0400" w:firstRow="0" w:lastRow="0" w:firstColumn="0" w:lastColumn="0" w:noHBand="0" w:noVBand="1"/>
      </w:tblPr>
      <w:tblGrid>
        <w:gridCol w:w="440"/>
        <w:gridCol w:w="440"/>
        <w:gridCol w:w="440"/>
        <w:gridCol w:w="675"/>
        <w:gridCol w:w="775"/>
        <w:gridCol w:w="1760"/>
        <w:gridCol w:w="440"/>
        <w:gridCol w:w="440"/>
        <w:gridCol w:w="440"/>
        <w:gridCol w:w="440"/>
        <w:gridCol w:w="440"/>
        <w:gridCol w:w="440"/>
        <w:gridCol w:w="440"/>
        <w:gridCol w:w="440"/>
      </w:tblGrid>
      <w:tr w:rsidR="00052F2E">
        <w:trPr>
          <w:trHeight w:val="260"/>
        </w:trPr>
        <w:tc>
          <w:tcPr>
            <w:tcW w:w="1995" w:type="dxa"/>
            <w:gridSpan w:val="4"/>
            <w:tcBorders>
              <w:top w:val="nil"/>
              <w:left w:val="nil"/>
              <w:bottom w:val="nil"/>
              <w:right w:val="nil"/>
            </w:tcBorders>
            <w:shd w:val="clear" w:color="auto" w:fill="auto"/>
            <w:vAlign w:val="bottom"/>
          </w:tcPr>
          <w:p w:rsidR="00052F2E" w:rsidRDefault="00196CB5">
            <w:pPr>
              <w:tabs>
                <w:tab w:val="left" w:pos="807"/>
              </w:tabs>
              <w:rPr>
                <w:rFonts w:ascii="Times New Roman" w:eastAsia="Times New Roman" w:hAnsi="Times New Roman" w:cs="Times New Roman"/>
                <w:b/>
                <w:color w:val="000000"/>
              </w:rPr>
            </w:pPr>
            <w:r>
              <w:rPr>
                <w:rFonts w:ascii="Times New Roman" w:eastAsia="Times New Roman" w:hAnsi="Times New Roman" w:cs="Times New Roman"/>
                <w:b/>
                <w:color w:val="000000"/>
              </w:rPr>
              <w:t>Grading Scale:</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1760"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98 - 100%</w:t>
            </w: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1760" w:type="dxa"/>
            <w:gridSpan w:val="4"/>
            <w:tcBorders>
              <w:top w:val="single" w:sz="4" w:space="0" w:color="000000"/>
              <w:left w:val="nil"/>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73 - 76%</w:t>
            </w:r>
          </w:p>
        </w:tc>
      </w:tr>
      <w:tr w:rsidR="00052F2E">
        <w:trPr>
          <w:trHeight w:val="260"/>
        </w:trPr>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675"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1760"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93 - 97%</w:t>
            </w: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1760" w:type="dxa"/>
            <w:gridSpan w:val="4"/>
            <w:tcBorders>
              <w:top w:val="single" w:sz="4" w:space="0" w:color="000000"/>
              <w:left w:val="nil"/>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70 - 72%</w:t>
            </w:r>
          </w:p>
        </w:tc>
      </w:tr>
      <w:tr w:rsidR="00052F2E">
        <w:trPr>
          <w:trHeight w:val="260"/>
        </w:trPr>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675"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1760"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90 - 92%</w:t>
            </w: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1760" w:type="dxa"/>
            <w:gridSpan w:val="4"/>
            <w:tcBorders>
              <w:top w:val="single" w:sz="4" w:space="0" w:color="000000"/>
              <w:left w:val="nil"/>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60 - 69%</w:t>
            </w:r>
          </w:p>
        </w:tc>
      </w:tr>
      <w:tr w:rsidR="00052F2E">
        <w:trPr>
          <w:trHeight w:val="260"/>
        </w:trPr>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675"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1760"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87 - 89%</w:t>
            </w: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1760" w:type="dxa"/>
            <w:gridSpan w:val="4"/>
            <w:tcBorders>
              <w:top w:val="single" w:sz="4" w:space="0" w:color="000000"/>
              <w:left w:val="nil"/>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Less than 60%</w:t>
            </w:r>
          </w:p>
        </w:tc>
      </w:tr>
      <w:tr w:rsidR="00052F2E">
        <w:trPr>
          <w:trHeight w:val="260"/>
        </w:trPr>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675"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1760"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83 - 86%</w:t>
            </w: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r>
      <w:tr w:rsidR="00052F2E">
        <w:trPr>
          <w:trHeight w:val="260"/>
        </w:trPr>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675"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1760"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80 - 82%</w:t>
            </w: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r>
      <w:tr w:rsidR="00052F2E">
        <w:trPr>
          <w:trHeight w:val="260"/>
        </w:trPr>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675"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1760"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tabs>
                <w:tab w:val="left" w:pos="807"/>
              </w:tabs>
              <w:rPr>
                <w:rFonts w:ascii="Times New Roman" w:eastAsia="Times New Roman" w:hAnsi="Times New Roman" w:cs="Times New Roman"/>
                <w:color w:val="000000"/>
              </w:rPr>
            </w:pPr>
            <w:r>
              <w:rPr>
                <w:rFonts w:ascii="Times New Roman" w:eastAsia="Times New Roman" w:hAnsi="Times New Roman" w:cs="Times New Roman"/>
                <w:color w:val="000000"/>
              </w:rPr>
              <w:t>77 - 79%</w:t>
            </w: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tabs>
                <w:tab w:val="left" w:pos="807"/>
              </w:tabs>
              <w:rPr>
                <w:rFonts w:ascii="Times New Roman" w:eastAsia="Times New Roman" w:hAnsi="Times New Roman" w:cs="Times New Roman"/>
                <w:color w:val="000000"/>
              </w:rPr>
            </w:pPr>
          </w:p>
        </w:tc>
      </w:tr>
    </w:tbl>
    <w:p w:rsidR="00052F2E" w:rsidRDefault="00052F2E">
      <w:pPr>
        <w:rPr>
          <w:rFonts w:ascii="Times New Roman" w:eastAsia="Times New Roman" w:hAnsi="Times New Roman" w:cs="Times New Roman"/>
          <w:b/>
        </w:rPr>
      </w:pPr>
    </w:p>
    <w:tbl>
      <w:tblPr>
        <w:tblStyle w:val="a1"/>
        <w:tblW w:w="7615" w:type="dxa"/>
        <w:tblInd w:w="93" w:type="dxa"/>
        <w:tblLayout w:type="fixed"/>
        <w:tblLook w:val="0400" w:firstRow="0" w:lastRow="0" w:firstColumn="0" w:lastColumn="0" w:noHBand="0" w:noVBand="1"/>
      </w:tblPr>
      <w:tblGrid>
        <w:gridCol w:w="440"/>
        <w:gridCol w:w="440"/>
        <w:gridCol w:w="440"/>
        <w:gridCol w:w="440"/>
        <w:gridCol w:w="4400"/>
        <w:gridCol w:w="1455"/>
      </w:tblGrid>
      <w:tr w:rsidR="00052F2E">
        <w:trPr>
          <w:trHeight w:val="260"/>
        </w:trPr>
        <w:tc>
          <w:tcPr>
            <w:tcW w:w="1760" w:type="dxa"/>
            <w:gridSpan w:val="4"/>
            <w:tcBorders>
              <w:top w:val="nil"/>
              <w:left w:val="nil"/>
              <w:bottom w:val="nil"/>
              <w:right w:val="single" w:sz="4" w:space="0" w:color="000000"/>
            </w:tcBorders>
            <w:shd w:val="clear" w:color="auto" w:fill="auto"/>
            <w:vAlign w:val="bottom"/>
          </w:tcPr>
          <w:p w:rsidR="00052F2E" w:rsidRDefault="00196CB5">
            <w:pPr>
              <w:rPr>
                <w:rFonts w:ascii="Times New Roman" w:eastAsia="Times New Roman" w:hAnsi="Times New Roman" w:cs="Times New Roman"/>
                <w:b/>
                <w:color w:val="000000"/>
              </w:rPr>
            </w:pPr>
            <w:r>
              <w:rPr>
                <w:rFonts w:ascii="Times New Roman" w:eastAsia="Times New Roman" w:hAnsi="Times New Roman" w:cs="Times New Roman"/>
                <w:b/>
                <w:color w:val="000000"/>
              </w:rPr>
              <w:t>Grading Criteria:</w:t>
            </w:r>
          </w:p>
        </w:tc>
        <w:tc>
          <w:tcPr>
            <w:tcW w:w="4400"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Assignment</w:t>
            </w:r>
          </w:p>
        </w:tc>
        <w:tc>
          <w:tcPr>
            <w:tcW w:w="145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Grade Percentage</w:t>
            </w:r>
          </w:p>
        </w:tc>
      </w:tr>
      <w:tr w:rsidR="00052F2E">
        <w:trPr>
          <w:trHeight w:val="260"/>
        </w:trPr>
        <w:tc>
          <w:tcPr>
            <w:tcW w:w="440" w:type="dxa"/>
            <w:tcBorders>
              <w:top w:val="nil"/>
              <w:left w:val="nil"/>
              <w:bottom w:val="nil"/>
              <w:right w:val="nil"/>
            </w:tcBorders>
            <w:shd w:val="clear" w:color="auto" w:fill="auto"/>
            <w:vAlign w:val="bottom"/>
          </w:tcPr>
          <w:p w:rsidR="00052F2E" w:rsidRDefault="00052F2E">
            <w:pPr>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rPr>
                <w:rFonts w:ascii="Times New Roman" w:eastAsia="Times New Roman" w:hAnsi="Times New Roman" w:cs="Times New Roman"/>
                <w:color w:val="000000"/>
              </w:rPr>
            </w:pP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rPr>
                <w:rFonts w:ascii="Times New Roman" w:eastAsia="Times New Roman" w:hAnsi="Times New Roman" w:cs="Times New Roman"/>
                <w:color w:val="000000"/>
              </w:rPr>
            </w:pPr>
            <w:r>
              <w:rPr>
                <w:rFonts w:ascii="Times New Roman" w:eastAsia="Times New Roman" w:hAnsi="Times New Roman" w:cs="Times New Roman"/>
                <w:color w:val="000000"/>
              </w:rPr>
              <w:t>2 Exams (2 x 35%)</w:t>
            </w:r>
          </w:p>
        </w:tc>
        <w:tc>
          <w:tcPr>
            <w:tcW w:w="145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r>
      <w:tr w:rsidR="00052F2E">
        <w:trPr>
          <w:trHeight w:val="260"/>
        </w:trPr>
        <w:tc>
          <w:tcPr>
            <w:tcW w:w="440" w:type="dxa"/>
            <w:tcBorders>
              <w:top w:val="nil"/>
              <w:left w:val="nil"/>
              <w:bottom w:val="nil"/>
              <w:right w:val="nil"/>
            </w:tcBorders>
            <w:shd w:val="clear" w:color="auto" w:fill="auto"/>
            <w:vAlign w:val="bottom"/>
          </w:tcPr>
          <w:p w:rsidR="00052F2E" w:rsidRDefault="00052F2E">
            <w:pPr>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rPr>
                <w:rFonts w:ascii="Times New Roman" w:eastAsia="Times New Roman" w:hAnsi="Times New Roman" w:cs="Times New Roman"/>
                <w:color w:val="000000"/>
              </w:rPr>
            </w:pP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 Presentation </w:t>
            </w:r>
          </w:p>
        </w:tc>
        <w:tc>
          <w:tcPr>
            <w:tcW w:w="145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r w:rsidR="00052F2E">
        <w:trPr>
          <w:trHeight w:val="260"/>
        </w:trPr>
        <w:tc>
          <w:tcPr>
            <w:tcW w:w="440" w:type="dxa"/>
            <w:tcBorders>
              <w:top w:val="nil"/>
              <w:left w:val="nil"/>
              <w:bottom w:val="nil"/>
              <w:right w:val="nil"/>
            </w:tcBorders>
            <w:shd w:val="clear" w:color="auto" w:fill="auto"/>
            <w:vAlign w:val="bottom"/>
          </w:tcPr>
          <w:p w:rsidR="00052F2E" w:rsidRDefault="00052F2E">
            <w:pPr>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rPr>
                <w:rFonts w:ascii="Times New Roman" w:eastAsia="Times New Roman" w:hAnsi="Times New Roman" w:cs="Times New Roman"/>
                <w:color w:val="000000"/>
              </w:rPr>
            </w:pP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F2E" w:rsidRDefault="00196CB5">
            <w:pPr>
              <w:rPr>
                <w:rFonts w:ascii="Times New Roman" w:eastAsia="Times New Roman" w:hAnsi="Times New Roman" w:cs="Times New Roman"/>
                <w:color w:val="000000"/>
              </w:rPr>
            </w:pPr>
            <w:r>
              <w:rPr>
                <w:rFonts w:ascii="Times New Roman" w:eastAsia="Times New Roman" w:hAnsi="Times New Roman" w:cs="Times New Roman"/>
                <w:b/>
                <w:color w:val="000000"/>
              </w:rPr>
              <w:t>Total Percentage:</w:t>
            </w:r>
          </w:p>
        </w:tc>
        <w:tc>
          <w:tcPr>
            <w:tcW w:w="1455" w:type="dxa"/>
            <w:tcBorders>
              <w:top w:val="single" w:sz="4" w:space="0" w:color="000000"/>
              <w:left w:val="nil"/>
              <w:bottom w:val="single" w:sz="4" w:space="0" w:color="000000"/>
              <w:right w:val="single" w:sz="4" w:space="0" w:color="000000"/>
            </w:tcBorders>
            <w:shd w:val="clear" w:color="auto" w:fill="auto"/>
            <w:vAlign w:val="bottom"/>
          </w:tcPr>
          <w:p w:rsidR="00052F2E" w:rsidRDefault="00196CB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052F2E">
        <w:trPr>
          <w:gridAfter w:val="2"/>
          <w:wAfter w:w="5855" w:type="dxa"/>
          <w:trHeight w:val="60"/>
        </w:trPr>
        <w:tc>
          <w:tcPr>
            <w:tcW w:w="440" w:type="dxa"/>
            <w:tcBorders>
              <w:top w:val="nil"/>
              <w:left w:val="nil"/>
              <w:bottom w:val="nil"/>
              <w:right w:val="nil"/>
            </w:tcBorders>
            <w:shd w:val="clear" w:color="auto" w:fill="auto"/>
            <w:vAlign w:val="bottom"/>
          </w:tcPr>
          <w:p w:rsidR="00052F2E" w:rsidRDefault="00052F2E">
            <w:pPr>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rPr>
                <w:rFonts w:ascii="Times New Roman" w:eastAsia="Times New Roman" w:hAnsi="Times New Roman" w:cs="Times New Roman"/>
                <w:color w:val="000000"/>
              </w:rPr>
            </w:pPr>
          </w:p>
        </w:tc>
        <w:tc>
          <w:tcPr>
            <w:tcW w:w="440" w:type="dxa"/>
            <w:tcBorders>
              <w:top w:val="nil"/>
              <w:left w:val="nil"/>
              <w:bottom w:val="nil"/>
              <w:right w:val="nil"/>
            </w:tcBorders>
            <w:shd w:val="clear" w:color="auto" w:fill="auto"/>
            <w:vAlign w:val="bottom"/>
          </w:tcPr>
          <w:p w:rsidR="00052F2E" w:rsidRDefault="00052F2E">
            <w:pPr>
              <w:rPr>
                <w:rFonts w:ascii="Times New Roman" w:eastAsia="Times New Roman" w:hAnsi="Times New Roman" w:cs="Times New Roman"/>
                <w:color w:val="000000"/>
              </w:rPr>
            </w:pPr>
          </w:p>
        </w:tc>
      </w:tr>
    </w:tbl>
    <w:p w:rsidR="00052F2E" w:rsidRDefault="00052F2E">
      <w:pPr>
        <w:rPr>
          <w:rFonts w:ascii="Times New Roman" w:eastAsia="Times New Roman" w:hAnsi="Times New Roman" w:cs="Times New Roman"/>
          <w:b/>
        </w:rPr>
      </w:pPr>
    </w:p>
    <w:p w:rsidR="00052F2E" w:rsidRDefault="00052F2E">
      <w:pPr>
        <w:rPr>
          <w:rFonts w:ascii="Times New Roman" w:eastAsia="Times New Roman" w:hAnsi="Times New Roman" w:cs="Times New Roman"/>
          <w:b/>
        </w:rPr>
      </w:pPr>
    </w:p>
    <w:p w:rsidR="00052F2E" w:rsidRDefault="00196CB5">
      <w:pPr>
        <w:rPr>
          <w:rFonts w:ascii="Times New Roman" w:eastAsia="Times New Roman" w:hAnsi="Times New Roman" w:cs="Times New Roman"/>
          <w:b/>
        </w:rPr>
      </w:pPr>
      <w:r>
        <w:rPr>
          <w:rFonts w:ascii="Times New Roman" w:eastAsia="Times New Roman" w:hAnsi="Times New Roman" w:cs="Times New Roman"/>
          <w:b/>
        </w:rPr>
        <w:t>Assignments:</w:t>
      </w:r>
    </w:p>
    <w:p w:rsidR="00052F2E" w:rsidRDefault="00196CB5">
      <w:pPr>
        <w:numPr>
          <w:ilvl w:val="0"/>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Exams:</w:t>
      </w:r>
    </w:p>
    <w:p w:rsidR="00052F2E" w:rsidRDefault="00196CB5">
      <w:pPr>
        <w:numPr>
          <w:ilvl w:val="1"/>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There will be two multiple choice exams that will be administered on the dates outlined in the schedule. Please bring a pencil and a green Scantron sheet to class. </w:t>
      </w:r>
    </w:p>
    <w:p w:rsidR="00052F2E" w:rsidRDefault="00052F2E">
      <w:pPr>
        <w:pBdr>
          <w:top w:val="nil"/>
          <w:left w:val="nil"/>
          <w:bottom w:val="nil"/>
          <w:right w:val="nil"/>
          <w:between w:val="nil"/>
        </w:pBdr>
        <w:ind w:left="1440" w:hanging="720"/>
        <w:rPr>
          <w:rFonts w:ascii="Times New Roman" w:eastAsia="Times New Roman" w:hAnsi="Times New Roman" w:cs="Times New Roman"/>
          <w:b/>
          <w:color w:val="000000"/>
        </w:rPr>
      </w:pPr>
    </w:p>
    <w:p w:rsidR="00052F2E" w:rsidRDefault="00196CB5">
      <w:pPr>
        <w:numPr>
          <w:ilvl w:val="0"/>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Group Presentation</w:t>
      </w:r>
    </w:p>
    <w:p w:rsidR="00052F2E" w:rsidRDefault="00196CB5">
      <w:pPr>
        <w:numPr>
          <w:ilvl w:val="1"/>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You are to create your own group consisting of 4-6 people from your cla</w:t>
      </w:r>
      <w:r>
        <w:rPr>
          <w:rFonts w:ascii="Times New Roman" w:eastAsia="Times New Roman" w:hAnsi="Times New Roman" w:cs="Times New Roman"/>
          <w:color w:val="000000"/>
        </w:rPr>
        <w:t xml:space="preserve">ssmates. The groups are yours to create. I’m out of this… but you must ensure that you are part of a group. Yes, your group has to have between 4-6 members. Three is too few, seven is too many. </w:t>
      </w:r>
    </w:p>
    <w:p w:rsidR="00052F2E" w:rsidRDefault="00196CB5">
      <w:pPr>
        <w:numPr>
          <w:ilvl w:val="2"/>
          <w:numId w:val="2"/>
        </w:numPr>
        <w:pBdr>
          <w:top w:val="nil"/>
          <w:left w:val="nil"/>
          <w:bottom w:val="nil"/>
          <w:right w:val="nil"/>
          <w:between w:val="nil"/>
        </w:pBdr>
        <w:rPr>
          <w:rFonts w:ascii="Times New Roman" w:eastAsia="Times New Roman" w:hAnsi="Times New Roman" w:cs="Times New Roman"/>
          <w:b/>
          <w:color w:val="000000"/>
        </w:rPr>
      </w:pPr>
      <w:bookmarkStart w:id="2" w:name="_heading=h.30j0zll" w:colFirst="0" w:colLast="0"/>
      <w:bookmarkEnd w:id="2"/>
      <w:r>
        <w:rPr>
          <w:rFonts w:ascii="Times New Roman" w:eastAsia="Times New Roman" w:hAnsi="Times New Roman" w:cs="Times New Roman"/>
          <w:color w:val="000000"/>
        </w:rPr>
        <w:lastRenderedPageBreak/>
        <w:t xml:space="preserve">Groups (with a list of group members), along with your preferred topic, must be emailed to me no later than 9/26/2019. </w:t>
      </w:r>
    </w:p>
    <w:p w:rsidR="00052F2E" w:rsidRDefault="00196CB5">
      <w:pPr>
        <w:numPr>
          <w:ilvl w:val="1"/>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Your group will get to choose one of the topics below from the “Landmark Legal Cases” list for the group presentation. The first people </w:t>
      </w:r>
      <w:r>
        <w:rPr>
          <w:rFonts w:ascii="Times New Roman" w:eastAsia="Times New Roman" w:hAnsi="Times New Roman" w:cs="Times New Roman"/>
          <w:color w:val="000000"/>
        </w:rPr>
        <w:t xml:space="preserve">to form a group get first dibs on the topics. You choose the topic… The court cases you must cover in your presentation are listed for you.  </w:t>
      </w:r>
    </w:p>
    <w:p w:rsidR="00052F2E" w:rsidRDefault="00196CB5">
      <w:pPr>
        <w:numPr>
          <w:ilvl w:val="1"/>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The group must create a 20-minute presentation, given to the class, on their assigned topic. Everyone in the group</w:t>
      </w:r>
      <w:r>
        <w:rPr>
          <w:rFonts w:ascii="Times New Roman" w:eastAsia="Times New Roman" w:hAnsi="Times New Roman" w:cs="Times New Roman"/>
          <w:color w:val="000000"/>
        </w:rPr>
        <w:t xml:space="preserve"> will be required to participate in the presentation in some way. The presentations CANNOT use PowerPoint at all.  They must be interesting and engaging. Get creative. </w:t>
      </w:r>
    </w:p>
    <w:p w:rsidR="00052F2E" w:rsidRDefault="00196CB5">
      <w:pPr>
        <w:numPr>
          <w:ilvl w:val="1"/>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For each of the three cases presented to the class, you must cover the following topics</w:t>
      </w:r>
      <w:r>
        <w:rPr>
          <w:rFonts w:ascii="Times New Roman" w:eastAsia="Times New Roman" w:hAnsi="Times New Roman" w:cs="Times New Roman"/>
          <w:color w:val="000000"/>
        </w:rPr>
        <w:t>:</w:t>
      </w:r>
    </w:p>
    <w:p w:rsidR="00052F2E" w:rsidRDefault="00196CB5">
      <w:pPr>
        <w:numPr>
          <w:ilvl w:val="2"/>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Background Information</w:t>
      </w:r>
    </w:p>
    <w:p w:rsidR="00052F2E" w:rsidRDefault="00196CB5">
      <w:pPr>
        <w:numPr>
          <w:ilvl w:val="3"/>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Title of case</w:t>
      </w:r>
    </w:p>
    <w:p w:rsidR="00052F2E" w:rsidRDefault="00196CB5">
      <w:pPr>
        <w:numPr>
          <w:ilvl w:val="3"/>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Date of case</w:t>
      </w:r>
    </w:p>
    <w:p w:rsidR="00052F2E" w:rsidRDefault="00196CB5">
      <w:pPr>
        <w:numPr>
          <w:ilvl w:val="3"/>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Court(s) in which the case was ultimately decided </w:t>
      </w:r>
    </w:p>
    <w:p w:rsidR="00052F2E" w:rsidRDefault="00196CB5">
      <w:pPr>
        <w:numPr>
          <w:ilvl w:val="3"/>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Type of case</w:t>
      </w:r>
    </w:p>
    <w:p w:rsidR="00052F2E" w:rsidRDefault="00196CB5">
      <w:pPr>
        <w:numPr>
          <w:ilvl w:val="2"/>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Facts of the case</w:t>
      </w:r>
    </w:p>
    <w:p w:rsidR="00052F2E" w:rsidRDefault="00196CB5">
      <w:pPr>
        <w:numPr>
          <w:ilvl w:val="2"/>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Legal issue to be decided</w:t>
      </w:r>
    </w:p>
    <w:p w:rsidR="00052F2E" w:rsidRDefault="00196CB5">
      <w:pPr>
        <w:numPr>
          <w:ilvl w:val="2"/>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Contentions of BOTH parties in the case</w:t>
      </w:r>
    </w:p>
    <w:p w:rsidR="00052F2E" w:rsidRDefault="00196CB5">
      <w:pPr>
        <w:numPr>
          <w:ilvl w:val="2"/>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Decision of the court and reasoning behind that decision</w:t>
      </w:r>
    </w:p>
    <w:p w:rsidR="00052F2E" w:rsidRDefault="00196CB5">
      <w:pPr>
        <w:numPr>
          <w:ilvl w:val="2"/>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Implications for psychology/practice/ life in general following the verdict</w:t>
      </w:r>
    </w:p>
    <w:p w:rsidR="00052F2E" w:rsidRDefault="00196CB5">
      <w:pPr>
        <w:numPr>
          <w:ilvl w:val="1"/>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You must translate the “legalese” present in each case to a format in which a first-time listener can understand WITHOUT dumbing the case down. How would a regular person need the</w:t>
      </w:r>
      <w:r>
        <w:rPr>
          <w:rFonts w:ascii="Times New Roman" w:eastAsia="Times New Roman" w:hAnsi="Times New Roman" w:cs="Times New Roman"/>
          <w:color w:val="000000"/>
        </w:rPr>
        <w:t xml:space="preserve"> information communicated in order to understand it? A word of warning… In order to do this effectively, you must really understand the three legal cases you are asked to review for the class. If you try and cram this project into a weekend, it will show i</w:t>
      </w:r>
      <w:r>
        <w:rPr>
          <w:rFonts w:ascii="Times New Roman" w:eastAsia="Times New Roman" w:hAnsi="Times New Roman" w:cs="Times New Roman"/>
          <w:color w:val="000000"/>
        </w:rPr>
        <w:t xml:space="preserve">n your presentation and your grade. </w:t>
      </w:r>
    </w:p>
    <w:p w:rsidR="00052F2E" w:rsidRDefault="00196CB5">
      <w:pPr>
        <w:numPr>
          <w:ilvl w:val="1"/>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As previously stated the presentations must be interesting, informative, and engaging. Without the use of PowerPoint, you have to get creative. Here is a list of ideas to get you started, but feel free to come up with y</w:t>
      </w:r>
      <w:r>
        <w:rPr>
          <w:rFonts w:ascii="Times New Roman" w:eastAsia="Times New Roman" w:hAnsi="Times New Roman" w:cs="Times New Roman"/>
          <w:color w:val="000000"/>
        </w:rPr>
        <w:t>our own ideas. The more creative the better.</w:t>
      </w:r>
    </w:p>
    <w:p w:rsidR="00052F2E" w:rsidRDefault="00196CB5">
      <w:pPr>
        <w:numPr>
          <w:ilvl w:val="3"/>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A live news broadcast</w:t>
      </w:r>
    </w:p>
    <w:p w:rsidR="00052F2E" w:rsidRDefault="00196CB5">
      <w:pPr>
        <w:numPr>
          <w:ilvl w:val="3"/>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Puppet show </w:t>
      </w:r>
    </w:p>
    <w:p w:rsidR="00052F2E" w:rsidRDefault="00196CB5">
      <w:pPr>
        <w:numPr>
          <w:ilvl w:val="3"/>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A photo slide show with narration</w:t>
      </w:r>
    </w:p>
    <w:p w:rsidR="00052F2E" w:rsidRDefault="00196CB5">
      <w:pPr>
        <w:numPr>
          <w:ilvl w:val="3"/>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Narrated play (no acting experience required)</w:t>
      </w:r>
    </w:p>
    <w:p w:rsidR="00052F2E" w:rsidRDefault="00196CB5">
      <w:pPr>
        <w:numPr>
          <w:ilvl w:val="3"/>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Interpretive dance</w:t>
      </w:r>
    </w:p>
    <w:p w:rsidR="00052F2E" w:rsidRDefault="00196CB5">
      <w:pPr>
        <w:numPr>
          <w:ilvl w:val="3"/>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Narrated mime performance/video</w:t>
      </w:r>
    </w:p>
    <w:p w:rsidR="00052F2E" w:rsidRDefault="00196CB5">
      <w:pPr>
        <w:numPr>
          <w:ilvl w:val="3"/>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Comic strip</w:t>
      </w:r>
    </w:p>
    <w:p w:rsidR="00052F2E" w:rsidRDefault="00196CB5">
      <w:pPr>
        <w:numPr>
          <w:ilvl w:val="3"/>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Retelling the court cases as vari</w:t>
      </w:r>
      <w:r>
        <w:rPr>
          <w:rFonts w:ascii="Times New Roman" w:eastAsia="Times New Roman" w:hAnsi="Times New Roman" w:cs="Times New Roman"/>
          <w:color w:val="000000"/>
        </w:rPr>
        <w:t>ations on the Wizard of Oz</w:t>
      </w:r>
    </w:p>
    <w:p w:rsidR="00052F2E" w:rsidRDefault="00196CB5">
      <w:pPr>
        <w:numPr>
          <w:ilvl w:val="3"/>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Making a video that is played in class. In the past, groups have used stories already known to the class (like Disney Princes stories, but changed to reflect the information in the cases) and made “mini-movies” that tell the story accurately. </w:t>
      </w:r>
    </w:p>
    <w:p w:rsidR="00052F2E" w:rsidRDefault="00196CB5">
      <w:pPr>
        <w:numPr>
          <w:ilvl w:val="2"/>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Not everyone</w:t>
      </w:r>
      <w:r>
        <w:rPr>
          <w:rFonts w:ascii="Times New Roman" w:eastAsia="Times New Roman" w:hAnsi="Times New Roman" w:cs="Times New Roman"/>
          <w:color w:val="000000"/>
        </w:rPr>
        <w:t xml:space="preserve"> is a natural born presenter (and they may be deathly afraid of speaking in public). Use your group members in a way that plays to </w:t>
      </w:r>
      <w:r>
        <w:rPr>
          <w:rFonts w:ascii="Times New Roman" w:eastAsia="Times New Roman" w:hAnsi="Times New Roman" w:cs="Times New Roman"/>
          <w:color w:val="000000"/>
        </w:rPr>
        <w:lastRenderedPageBreak/>
        <w:t xml:space="preserve">individual strengths. Everyone has to participate, but not everyone has to be the star of the show. </w:t>
      </w:r>
    </w:p>
    <w:p w:rsidR="00052F2E" w:rsidRDefault="00196CB5">
      <w:pPr>
        <w:numPr>
          <w:ilvl w:val="2"/>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Above all, the presentat</w:t>
      </w:r>
      <w:r>
        <w:rPr>
          <w:rFonts w:ascii="Times New Roman" w:eastAsia="Times New Roman" w:hAnsi="Times New Roman" w:cs="Times New Roman"/>
          <w:color w:val="000000"/>
        </w:rPr>
        <w:t xml:space="preserve">ions need to teach your classmates the material. If the presentation is all fun, and no information, that will be a big problem. So find a way to walk that line effectively. </w:t>
      </w:r>
    </w:p>
    <w:p w:rsidR="00052F2E" w:rsidRDefault="00196CB5">
      <w:pPr>
        <w:numPr>
          <w:ilvl w:val="1"/>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Presentations will be graded by the following criteria:</w:t>
      </w:r>
    </w:p>
    <w:p w:rsidR="00052F2E" w:rsidRDefault="00196CB5">
      <w:pPr>
        <w:numPr>
          <w:ilvl w:val="2"/>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Information provided (the</w:t>
      </w:r>
      <w:r>
        <w:rPr>
          <w:rFonts w:ascii="Times New Roman" w:eastAsia="Times New Roman" w:hAnsi="Times New Roman" w:cs="Times New Roman"/>
          <w:color w:val="000000"/>
        </w:rPr>
        <w:t xml:space="preserve"> six bullet points above) 60%</w:t>
      </w:r>
    </w:p>
    <w:p w:rsidR="00052F2E" w:rsidRDefault="00196CB5">
      <w:pPr>
        <w:numPr>
          <w:ilvl w:val="2"/>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Creativity of the presentation – 20%</w:t>
      </w:r>
    </w:p>
    <w:p w:rsidR="00052F2E" w:rsidRDefault="00196CB5">
      <w:pPr>
        <w:numPr>
          <w:ilvl w:val="2"/>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Preparation (i.e. not reading off sheets of paper, appearing as though you have your act together, etc.) – 20%</w:t>
      </w:r>
    </w:p>
    <w:p w:rsidR="00052F2E" w:rsidRDefault="00196CB5">
      <w:pPr>
        <w:numPr>
          <w:ilvl w:val="1"/>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You only get one shot at the presentation, so it needs to be good. This is NOT</w:t>
      </w:r>
      <w:r>
        <w:rPr>
          <w:rFonts w:ascii="Times New Roman" w:eastAsia="Times New Roman" w:hAnsi="Times New Roman" w:cs="Times New Roman"/>
          <w:color w:val="000000"/>
        </w:rPr>
        <w:t xml:space="preserve"> an easy “A.” If you do not fully understand the legal cases presented, it will show.  </w:t>
      </w:r>
    </w:p>
    <w:p w:rsidR="00052F2E" w:rsidRDefault="00196CB5">
      <w:pPr>
        <w:numPr>
          <w:ilvl w:val="1"/>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If, for some reason, one of the group members is not participating in the process, the group is able to “fire” this individual from the group by a simple majority vote </w:t>
      </w:r>
      <w:r>
        <w:rPr>
          <w:rFonts w:ascii="Times New Roman" w:eastAsia="Times New Roman" w:hAnsi="Times New Roman" w:cs="Times New Roman"/>
          <w:color w:val="000000"/>
        </w:rPr>
        <w:t>up to a week before the presentations are scheduled to begin. Dr. Fong must be notified of any impending vote so that he may meet with the group to attempt to solve the issue. Those individuals who are voted out of their group will receive a separate assig</w:t>
      </w:r>
      <w:r>
        <w:rPr>
          <w:rFonts w:ascii="Times New Roman" w:eastAsia="Times New Roman" w:hAnsi="Times New Roman" w:cs="Times New Roman"/>
          <w:color w:val="000000"/>
        </w:rPr>
        <w:t xml:space="preserve">nment to be completed on their own.  </w:t>
      </w:r>
    </w:p>
    <w:p w:rsidR="00052F2E" w:rsidRDefault="00052F2E">
      <w:pPr>
        <w:rPr>
          <w:rFonts w:ascii="Times New Roman" w:eastAsia="Times New Roman" w:hAnsi="Times New Roman" w:cs="Times New Roman"/>
          <w:b/>
        </w:rPr>
      </w:pPr>
    </w:p>
    <w:p w:rsidR="00052F2E" w:rsidRDefault="00196CB5">
      <w:pPr>
        <w:keepNext/>
        <w:rPr>
          <w:rFonts w:ascii="Times New Roman" w:eastAsia="Times New Roman" w:hAnsi="Times New Roman" w:cs="Times New Roman"/>
          <w:b/>
        </w:rPr>
      </w:pPr>
      <w:r>
        <w:rPr>
          <w:rFonts w:ascii="Times New Roman" w:eastAsia="Times New Roman" w:hAnsi="Times New Roman" w:cs="Times New Roman"/>
          <w:b/>
        </w:rPr>
        <w:t>Landmark Legal Cases:</w:t>
      </w:r>
    </w:p>
    <w:p w:rsidR="00052F2E" w:rsidRDefault="00052F2E">
      <w:pPr>
        <w:keepNext/>
        <w:pBdr>
          <w:top w:val="nil"/>
          <w:left w:val="nil"/>
          <w:bottom w:val="nil"/>
          <w:right w:val="nil"/>
          <w:between w:val="nil"/>
        </w:pBdr>
        <w:ind w:left="360" w:hanging="360"/>
        <w:rPr>
          <w:rFonts w:ascii="Times New Roman" w:eastAsia="Times New Roman" w:hAnsi="Times New Roman" w:cs="Times New Roman"/>
          <w:color w:val="000000"/>
        </w:rPr>
        <w:sectPr w:rsidR="00052F2E">
          <w:footerReference w:type="default" r:id="rId8"/>
          <w:pgSz w:w="12240" w:h="15840"/>
          <w:pgMar w:top="1440" w:right="1800" w:bottom="1440" w:left="1800" w:header="720" w:footer="720" w:gutter="0"/>
          <w:pgNumType w:start="1"/>
          <w:cols w:space="720" w:equalWidth="0">
            <w:col w:w="9360"/>
          </w:cols>
        </w:sectPr>
      </w:pPr>
    </w:p>
    <w:p w:rsidR="00052F2E" w:rsidRDefault="00196CB5">
      <w:pPr>
        <w:keepNext/>
        <w:numPr>
          <w:ilvl w:val="0"/>
          <w:numId w:val="1"/>
        </w:num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Right to receive psychiatric treatment</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Rouse v. Cameron</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Wyatt v. Stickney</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Youngberg v. Romeo</w:t>
      </w:r>
    </w:p>
    <w:p w:rsidR="00052F2E" w:rsidRDefault="00196CB5">
      <w:pPr>
        <w:numPr>
          <w:ilvl w:val="0"/>
          <w:numId w:val="1"/>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color w:val="000000"/>
          <w:u w:val="single"/>
        </w:rPr>
        <w:t>Right to refuse psychiatric treatment</w:t>
      </w:r>
    </w:p>
    <w:p w:rsidR="00052F2E" w:rsidRDefault="00196CB5">
      <w:pPr>
        <w:numPr>
          <w:ilvl w:val="1"/>
          <w:numId w:val="1"/>
        </w:numPr>
        <w:pBdr>
          <w:top w:val="nil"/>
          <w:left w:val="nil"/>
          <w:bottom w:val="nil"/>
          <w:right w:val="nil"/>
          <w:between w:val="nil"/>
        </w:pBdr>
        <w:tabs>
          <w:tab w:val="left" w:pos="1080"/>
          <w:tab w:val="left" w:pos="1260"/>
        </w:tabs>
        <w:rPr>
          <w:rFonts w:ascii="Times New Roman" w:eastAsia="Times New Roman" w:hAnsi="Times New Roman" w:cs="Times New Roman"/>
          <w:b/>
          <w:color w:val="000000"/>
        </w:rPr>
      </w:pPr>
      <w:r>
        <w:rPr>
          <w:rFonts w:ascii="Times New Roman" w:eastAsia="Times New Roman" w:hAnsi="Times New Roman" w:cs="Times New Roman"/>
          <w:color w:val="000000"/>
        </w:rPr>
        <w:t>Application of the President and Directors of Georgetown College Incorporated</w:t>
      </w:r>
    </w:p>
    <w:p w:rsidR="00052F2E" w:rsidRDefault="00196CB5">
      <w:pPr>
        <w:numPr>
          <w:ilvl w:val="1"/>
          <w:numId w:val="1"/>
        </w:numPr>
        <w:pBdr>
          <w:top w:val="nil"/>
          <w:left w:val="nil"/>
          <w:bottom w:val="nil"/>
          <w:right w:val="nil"/>
          <w:between w:val="nil"/>
        </w:pBdr>
        <w:tabs>
          <w:tab w:val="left" w:pos="1080"/>
          <w:tab w:val="left" w:pos="1260"/>
        </w:tabs>
        <w:rPr>
          <w:rFonts w:ascii="Times New Roman" w:eastAsia="Times New Roman" w:hAnsi="Times New Roman" w:cs="Times New Roman"/>
          <w:b/>
          <w:color w:val="000000"/>
        </w:rPr>
      </w:pPr>
      <w:r>
        <w:rPr>
          <w:rFonts w:ascii="Times New Roman" w:eastAsia="Times New Roman" w:hAnsi="Times New Roman" w:cs="Times New Roman"/>
          <w:color w:val="000000"/>
        </w:rPr>
        <w:t>Rennie v. Klein</w:t>
      </w:r>
    </w:p>
    <w:p w:rsidR="00052F2E" w:rsidRDefault="00196CB5">
      <w:pPr>
        <w:numPr>
          <w:ilvl w:val="1"/>
          <w:numId w:val="1"/>
        </w:numPr>
        <w:pBdr>
          <w:top w:val="nil"/>
          <w:left w:val="nil"/>
          <w:bottom w:val="nil"/>
          <w:right w:val="nil"/>
          <w:between w:val="nil"/>
        </w:pBdr>
        <w:tabs>
          <w:tab w:val="left" w:pos="1080"/>
          <w:tab w:val="left" w:pos="1260"/>
        </w:tabs>
        <w:rPr>
          <w:rFonts w:ascii="Times New Roman" w:eastAsia="Times New Roman" w:hAnsi="Times New Roman" w:cs="Times New Roman"/>
          <w:b/>
          <w:color w:val="000000"/>
        </w:rPr>
      </w:pPr>
      <w:r>
        <w:rPr>
          <w:rFonts w:ascii="Times New Roman" w:eastAsia="Times New Roman" w:hAnsi="Times New Roman" w:cs="Times New Roman"/>
          <w:color w:val="000000"/>
        </w:rPr>
        <w:t>Sell v. United States</w:t>
      </w:r>
    </w:p>
    <w:p w:rsidR="00052F2E" w:rsidRDefault="00196CB5">
      <w:pPr>
        <w:numPr>
          <w:ilvl w:val="0"/>
          <w:numId w:val="1"/>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color w:val="000000"/>
          <w:u w:val="single"/>
        </w:rPr>
        <w:t>Informed consent</w:t>
      </w:r>
    </w:p>
    <w:p w:rsidR="00052F2E" w:rsidRDefault="00196CB5">
      <w:pPr>
        <w:numPr>
          <w:ilvl w:val="1"/>
          <w:numId w:val="1"/>
        </w:numPr>
        <w:pBdr>
          <w:top w:val="nil"/>
          <w:left w:val="nil"/>
          <w:bottom w:val="nil"/>
          <w:right w:val="nil"/>
          <w:between w:val="nil"/>
        </w:pBdr>
        <w:tabs>
          <w:tab w:val="left" w:pos="1350"/>
        </w:tabs>
        <w:rPr>
          <w:rFonts w:ascii="Times New Roman" w:eastAsia="Times New Roman" w:hAnsi="Times New Roman" w:cs="Times New Roman"/>
          <w:b/>
          <w:color w:val="000000"/>
        </w:rPr>
      </w:pPr>
      <w:r>
        <w:rPr>
          <w:rFonts w:ascii="Times New Roman" w:eastAsia="Times New Roman" w:hAnsi="Times New Roman" w:cs="Times New Roman"/>
          <w:color w:val="000000"/>
        </w:rPr>
        <w:t>Natanson v. Kline</w:t>
      </w:r>
    </w:p>
    <w:p w:rsidR="00052F2E" w:rsidRDefault="00196CB5">
      <w:pPr>
        <w:numPr>
          <w:ilvl w:val="1"/>
          <w:numId w:val="1"/>
        </w:numPr>
        <w:pBdr>
          <w:top w:val="nil"/>
          <w:left w:val="nil"/>
          <w:bottom w:val="nil"/>
          <w:right w:val="nil"/>
          <w:between w:val="nil"/>
        </w:pBdr>
        <w:tabs>
          <w:tab w:val="left" w:pos="1350"/>
        </w:tabs>
        <w:rPr>
          <w:rFonts w:ascii="Times New Roman" w:eastAsia="Times New Roman" w:hAnsi="Times New Roman" w:cs="Times New Roman"/>
          <w:b/>
          <w:color w:val="000000"/>
        </w:rPr>
      </w:pPr>
      <w:r>
        <w:rPr>
          <w:rFonts w:ascii="Times New Roman" w:eastAsia="Times New Roman" w:hAnsi="Times New Roman" w:cs="Times New Roman"/>
          <w:color w:val="000000"/>
        </w:rPr>
        <w:t>Canterbury v. Spence</w:t>
      </w:r>
    </w:p>
    <w:p w:rsidR="00052F2E" w:rsidRDefault="00196CB5">
      <w:pPr>
        <w:numPr>
          <w:ilvl w:val="1"/>
          <w:numId w:val="1"/>
        </w:numPr>
        <w:pBdr>
          <w:top w:val="nil"/>
          <w:left w:val="nil"/>
          <w:bottom w:val="nil"/>
          <w:right w:val="nil"/>
          <w:between w:val="nil"/>
        </w:pBdr>
        <w:tabs>
          <w:tab w:val="left" w:pos="1350"/>
        </w:tabs>
        <w:rPr>
          <w:rFonts w:ascii="Times New Roman" w:eastAsia="Times New Roman" w:hAnsi="Times New Roman" w:cs="Times New Roman"/>
          <w:b/>
          <w:color w:val="000000"/>
        </w:rPr>
      </w:pPr>
      <w:r>
        <w:rPr>
          <w:rFonts w:ascii="Times New Roman" w:eastAsia="Times New Roman" w:hAnsi="Times New Roman" w:cs="Times New Roman"/>
          <w:color w:val="000000"/>
        </w:rPr>
        <w:t>Kaimowitz v. Michigan DMH</w:t>
      </w:r>
    </w:p>
    <w:p w:rsidR="00052F2E" w:rsidRDefault="00196CB5">
      <w:pPr>
        <w:numPr>
          <w:ilvl w:val="0"/>
          <w:numId w:val="1"/>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color w:val="000000"/>
          <w:u w:val="single"/>
        </w:rPr>
        <w:t>Domestic Violence/Stalking</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Baker v. City of New York</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Thurman v. City of Torrington</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United States of America v. Matusiewicz</w:t>
      </w:r>
    </w:p>
    <w:p w:rsidR="00052F2E" w:rsidRDefault="00052F2E">
      <w:pPr>
        <w:pBdr>
          <w:top w:val="nil"/>
          <w:left w:val="nil"/>
          <w:bottom w:val="nil"/>
          <w:right w:val="nil"/>
          <w:between w:val="nil"/>
        </w:pBdr>
        <w:ind w:left="720" w:hanging="720"/>
        <w:rPr>
          <w:rFonts w:ascii="Times New Roman" w:eastAsia="Times New Roman" w:hAnsi="Times New Roman" w:cs="Times New Roman"/>
          <w:b/>
          <w:color w:val="000000"/>
        </w:rPr>
      </w:pPr>
    </w:p>
    <w:p w:rsidR="00052F2E" w:rsidRDefault="00196CB5">
      <w:pPr>
        <w:numPr>
          <w:ilvl w:val="0"/>
          <w:numId w:val="1"/>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color w:val="000000"/>
          <w:u w:val="single"/>
        </w:rPr>
        <w:t>Discrimination law</w:t>
      </w:r>
    </w:p>
    <w:p w:rsidR="00052F2E" w:rsidRDefault="00196CB5">
      <w:pPr>
        <w:numPr>
          <w:ilvl w:val="1"/>
          <w:numId w:val="1"/>
        </w:numPr>
        <w:pBdr>
          <w:top w:val="nil"/>
          <w:left w:val="nil"/>
          <w:bottom w:val="nil"/>
          <w:right w:val="nil"/>
          <w:between w:val="nil"/>
        </w:pBdr>
        <w:ind w:hanging="450"/>
        <w:rPr>
          <w:rFonts w:ascii="Times New Roman" w:eastAsia="Times New Roman" w:hAnsi="Times New Roman" w:cs="Times New Roman"/>
          <w:b/>
          <w:color w:val="000000"/>
        </w:rPr>
      </w:pPr>
      <w:r>
        <w:rPr>
          <w:rFonts w:ascii="Times New Roman" w:eastAsia="Times New Roman" w:hAnsi="Times New Roman" w:cs="Times New Roman"/>
          <w:color w:val="000000"/>
        </w:rPr>
        <w:t>Brown v. Board of Education</w:t>
      </w:r>
    </w:p>
    <w:p w:rsidR="00052F2E" w:rsidRDefault="00196CB5">
      <w:pPr>
        <w:numPr>
          <w:ilvl w:val="1"/>
          <w:numId w:val="1"/>
        </w:numPr>
        <w:pBdr>
          <w:top w:val="nil"/>
          <w:left w:val="nil"/>
          <w:bottom w:val="nil"/>
          <w:right w:val="nil"/>
          <w:between w:val="nil"/>
        </w:pBdr>
        <w:ind w:hanging="450"/>
        <w:rPr>
          <w:rFonts w:ascii="Times New Roman" w:eastAsia="Times New Roman" w:hAnsi="Times New Roman" w:cs="Times New Roman"/>
          <w:b/>
          <w:color w:val="000000"/>
        </w:rPr>
      </w:pPr>
      <w:r>
        <w:rPr>
          <w:rFonts w:ascii="Times New Roman" w:eastAsia="Times New Roman" w:hAnsi="Times New Roman" w:cs="Times New Roman"/>
          <w:color w:val="000000"/>
        </w:rPr>
        <w:t>Loving v. Virginia</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Regents of the University of California v. Bakke</w:t>
      </w:r>
    </w:p>
    <w:p w:rsidR="00052F2E" w:rsidRDefault="00196CB5">
      <w:pPr>
        <w:numPr>
          <w:ilvl w:val="0"/>
          <w:numId w:val="1"/>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color w:val="000000"/>
          <w:u w:val="single"/>
        </w:rPr>
        <w:t>Duty to protect</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Tarasoff v. Regents of University of California</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Jablonski v. United States</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Naidu v. Laird</w:t>
      </w:r>
    </w:p>
    <w:p w:rsidR="00052F2E" w:rsidRDefault="00196CB5">
      <w:pPr>
        <w:numPr>
          <w:ilvl w:val="0"/>
          <w:numId w:val="1"/>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color w:val="000000"/>
          <w:u w:val="single"/>
        </w:rPr>
        <w:t>Confidentiality</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In re Lifschutz</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Doe v. Roe</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Jaffe v. Redmond</w:t>
      </w:r>
    </w:p>
    <w:p w:rsidR="00052F2E" w:rsidRDefault="00196CB5">
      <w:pPr>
        <w:numPr>
          <w:ilvl w:val="0"/>
          <w:numId w:val="1"/>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color w:val="000000"/>
          <w:u w:val="single"/>
        </w:rPr>
        <w:t>Prisoner’s rights</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Baxstrom v. Herold</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Estelle v. Gamble</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Farmer v. Brennan</w:t>
      </w:r>
    </w:p>
    <w:p w:rsidR="00052F2E" w:rsidRDefault="00196CB5">
      <w:pPr>
        <w:numPr>
          <w:ilvl w:val="0"/>
          <w:numId w:val="1"/>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color w:val="000000"/>
          <w:u w:val="single"/>
        </w:rPr>
        <w:t>Civil commitment</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Lake v. Cameron</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Fasulo v. Arafeh</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Addington v. Texas</w:t>
      </w:r>
    </w:p>
    <w:p w:rsidR="00052F2E" w:rsidRDefault="00196CB5">
      <w:pPr>
        <w:numPr>
          <w:ilvl w:val="0"/>
          <w:numId w:val="1"/>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color w:val="000000"/>
          <w:u w:val="single"/>
        </w:rPr>
        <w:t>Diminished capacity</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People v. Patterson</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Ibn-Tamas v. United States</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Montana v. Engelhoff</w:t>
      </w:r>
    </w:p>
    <w:p w:rsidR="00052F2E" w:rsidRDefault="00196CB5">
      <w:pPr>
        <w:numPr>
          <w:ilvl w:val="0"/>
          <w:numId w:val="1"/>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color w:val="000000"/>
          <w:u w:val="single"/>
        </w:rPr>
        <w:t>Psychology and the death penalty</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Estelle V. Smith</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Barefoot v. Estelle</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Atkins v. Virginia</w:t>
      </w:r>
    </w:p>
    <w:p w:rsidR="00052F2E" w:rsidRDefault="00196CB5">
      <w:pPr>
        <w:numPr>
          <w:ilvl w:val="0"/>
          <w:numId w:val="1"/>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color w:val="000000"/>
          <w:u w:val="single"/>
        </w:rPr>
        <w:t>Sexual harassment</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Meritor Savings Bank FSB v. Vinson</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Harris v. Forklift Systems Inc.</w:t>
      </w:r>
    </w:p>
    <w:p w:rsidR="00052F2E" w:rsidRDefault="00196CB5">
      <w:pPr>
        <w:numPr>
          <w:ilvl w:val="1"/>
          <w:numId w:val="1"/>
        </w:numPr>
        <w:pBdr>
          <w:top w:val="nil"/>
          <w:left w:val="nil"/>
          <w:bottom w:val="nil"/>
          <w:right w:val="nil"/>
          <w:between w:val="nil"/>
        </w:pBdr>
        <w:rPr>
          <w:rFonts w:ascii="Times New Roman" w:eastAsia="Times New Roman" w:hAnsi="Times New Roman" w:cs="Times New Roman"/>
          <w:b/>
          <w:color w:val="000000"/>
        </w:rPr>
        <w:sectPr w:rsidR="00052F2E">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color w:val="000000"/>
        </w:rPr>
        <w:t>Oncale v. Sundowner Offshore Services Inc.</w:t>
      </w:r>
    </w:p>
    <w:p w:rsidR="00052F2E" w:rsidRDefault="00052F2E">
      <w:pPr>
        <w:rPr>
          <w:rFonts w:ascii="Times New Roman" w:eastAsia="Times New Roman" w:hAnsi="Times New Roman" w:cs="Times New Roman"/>
          <w:b/>
        </w:rPr>
      </w:pPr>
    </w:p>
    <w:p w:rsidR="00052F2E" w:rsidRDefault="00196CB5">
      <w:pPr>
        <w:rPr>
          <w:rFonts w:ascii="Times New Roman" w:eastAsia="Times New Roman" w:hAnsi="Times New Roman" w:cs="Times New Roman"/>
          <w:color w:val="000000"/>
        </w:rPr>
      </w:pPr>
      <w:r>
        <w:rPr>
          <w:rFonts w:ascii="Times New Roman" w:eastAsia="Times New Roman" w:hAnsi="Times New Roman" w:cs="Times New Roman"/>
          <w:b/>
        </w:rPr>
        <w:t xml:space="preserve">Late Work Policy: </w:t>
      </w:r>
      <w:r>
        <w:rPr>
          <w:rFonts w:ascii="Times New Roman" w:eastAsia="Times New Roman" w:hAnsi="Times New Roman" w:cs="Times New Roman"/>
          <w:color w:val="000000"/>
        </w:rPr>
        <w:t>In-class assignments cannot be accepted late (i.e. will receive a zero). These assignments will not necessarily be announced prior to their occurrence. All other late work will be penalized at 5% per day. If an assignment is worth 100 points, and is 5 days</w:t>
      </w:r>
      <w:r>
        <w:rPr>
          <w:rFonts w:ascii="Times New Roman" w:eastAsia="Times New Roman" w:hAnsi="Times New Roman" w:cs="Times New Roman"/>
          <w:color w:val="000000"/>
        </w:rPr>
        <w:t xml:space="preserve"> late, 25 points will be automatically deducted, and grading will start at 75. If there is a legitimate emergency, non-penalty extensions will be considered.</w:t>
      </w:r>
    </w:p>
    <w:p w:rsidR="00052F2E" w:rsidRDefault="00052F2E">
      <w:pPr>
        <w:rPr>
          <w:rFonts w:ascii="Times New Roman" w:eastAsia="Times New Roman" w:hAnsi="Times New Roman" w:cs="Times New Roman"/>
          <w:color w:val="000000"/>
        </w:rPr>
      </w:pPr>
    </w:p>
    <w:p w:rsidR="00052F2E" w:rsidRDefault="00196CB5">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Make-up Policy: </w:t>
      </w:r>
      <w:r>
        <w:rPr>
          <w:rFonts w:ascii="Times New Roman" w:eastAsia="Times New Roman" w:hAnsi="Times New Roman" w:cs="Times New Roman"/>
          <w:color w:val="000000"/>
        </w:rPr>
        <w:t xml:space="preserve">Make-up exams will only be administered in special circumstances. Prior approval </w:t>
      </w:r>
      <w:r>
        <w:rPr>
          <w:rFonts w:ascii="Times New Roman" w:eastAsia="Times New Roman" w:hAnsi="Times New Roman" w:cs="Times New Roman"/>
          <w:color w:val="000000"/>
        </w:rPr>
        <w:t>should be obtained if circumstances allow. Please let me know as soon as possible if you are unable to take an exam at the scheduled time.</w:t>
      </w:r>
    </w:p>
    <w:p w:rsidR="00052F2E" w:rsidRDefault="00052F2E">
      <w:pPr>
        <w:rPr>
          <w:rFonts w:ascii="Times New Roman" w:eastAsia="Times New Roman" w:hAnsi="Times New Roman" w:cs="Times New Roman"/>
          <w:color w:val="000000"/>
        </w:rPr>
      </w:pPr>
    </w:p>
    <w:p w:rsidR="00052F2E" w:rsidRDefault="00196CB5">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Academic Integrity: </w:t>
      </w:r>
      <w:r>
        <w:rPr>
          <w:rFonts w:ascii="Times New Roman" w:eastAsia="Times New Roman" w:hAnsi="Times New Roman" w:cs="Times New Roman"/>
          <w:color w:val="000000"/>
        </w:rPr>
        <w:t>GMU seeks to foster a spirit of academic honesty and integrity. This is as important to your pro</w:t>
      </w:r>
      <w:r>
        <w:rPr>
          <w:rFonts w:ascii="Times New Roman" w:eastAsia="Times New Roman" w:hAnsi="Times New Roman" w:cs="Times New Roman"/>
          <w:color w:val="000000"/>
        </w:rPr>
        <w:t>fessional development as the knowledge you gain in your course work. Violations of academic integrity includes: cheating on exams or homework assignments (e.g. copying the work of others), passing off someone else's ideas as your own (plagiarism), and enga</w:t>
      </w:r>
      <w:r>
        <w:rPr>
          <w:rFonts w:ascii="Times New Roman" w:eastAsia="Times New Roman" w:hAnsi="Times New Roman" w:cs="Times New Roman"/>
          <w:color w:val="000000"/>
        </w:rPr>
        <w:t xml:space="preserve">ging in dishonesty of any kind with respect to your classroom participation and assignments. Failure to uphold these standards will result in immediate consequences (i.e. not a warning) commensurate with the violation, which may include a failing grade on </w:t>
      </w:r>
      <w:r>
        <w:rPr>
          <w:rFonts w:ascii="Times New Roman" w:eastAsia="Times New Roman" w:hAnsi="Times New Roman" w:cs="Times New Roman"/>
          <w:color w:val="000000"/>
        </w:rPr>
        <w:t>the assignment and/or referral to the appropriate University resources.</w:t>
      </w:r>
    </w:p>
    <w:p w:rsidR="00052F2E" w:rsidRDefault="00052F2E">
      <w:pPr>
        <w:rPr>
          <w:rFonts w:ascii="Times New Roman" w:eastAsia="Times New Roman" w:hAnsi="Times New Roman" w:cs="Times New Roman"/>
          <w:color w:val="000000"/>
        </w:rPr>
      </w:pPr>
    </w:p>
    <w:p w:rsidR="00052F2E" w:rsidRDefault="00196CB5">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Plagiarism: </w:t>
      </w:r>
      <w:r>
        <w:rPr>
          <w:rFonts w:ascii="Times New Roman" w:eastAsia="Times New Roman" w:hAnsi="Times New Roman" w:cs="Times New Roman"/>
          <w:color w:val="000000"/>
        </w:rPr>
        <w:t>Any work submitted by a student must represent original work produced by that student. Any source used by a student must be documented through normal scholarly references and citations. The extent to which any sources have been used must be apparent to the</w:t>
      </w:r>
      <w:r>
        <w:rPr>
          <w:rFonts w:ascii="Times New Roman" w:eastAsia="Times New Roman" w:hAnsi="Times New Roman" w:cs="Times New Roman"/>
          <w:color w:val="000000"/>
        </w:rPr>
        <w:t xml:space="preserve"> reader. Everything used from other sources - ideas from other's or actual language - must be cited. This policy includes the use of materials from the World Wide Web. With respect to plagiarism, it is always best to err on the side of caution. If you are </w:t>
      </w:r>
      <w:r>
        <w:rPr>
          <w:rFonts w:ascii="Times New Roman" w:eastAsia="Times New Roman" w:hAnsi="Times New Roman" w:cs="Times New Roman"/>
          <w:color w:val="000000"/>
        </w:rPr>
        <w:t>caught plagiarizing material, the assignment will receive a failing grade and you will not have the opportunity to re-submit the assignment. Additionally, depending on the severity of the violation, you may be referred to the appropriate University resourc</w:t>
      </w:r>
      <w:r>
        <w:rPr>
          <w:rFonts w:ascii="Times New Roman" w:eastAsia="Times New Roman" w:hAnsi="Times New Roman" w:cs="Times New Roman"/>
          <w:color w:val="000000"/>
        </w:rPr>
        <w:t>es.</w:t>
      </w:r>
    </w:p>
    <w:p w:rsidR="00052F2E" w:rsidRDefault="00052F2E">
      <w:pPr>
        <w:rPr>
          <w:rFonts w:ascii="Times New Roman" w:eastAsia="Times New Roman" w:hAnsi="Times New Roman" w:cs="Times New Roman"/>
          <w:color w:val="000000"/>
        </w:rPr>
      </w:pPr>
    </w:p>
    <w:p w:rsidR="00052F2E" w:rsidRDefault="00196CB5">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Accommodations: </w:t>
      </w:r>
      <w:r>
        <w:rPr>
          <w:rFonts w:ascii="Times New Roman" w:eastAsia="Times New Roman" w:hAnsi="Times New Roman" w:cs="Times New Roman"/>
          <w:color w:val="000000"/>
        </w:rPr>
        <w:t>If you have a documented learning disability or other condition that may affect academic performance you should: 1) make sure this documentation is on file with the Office of Disability Services (SUB I, Room 4205; 703-993-2474) to dete</w:t>
      </w:r>
      <w:r>
        <w:rPr>
          <w:rFonts w:ascii="Times New Roman" w:eastAsia="Times New Roman" w:hAnsi="Times New Roman" w:cs="Times New Roman"/>
          <w:color w:val="000000"/>
        </w:rPr>
        <w:t xml:space="preserve">rmine the accommodations you need; and 2) talk with me by </w:t>
      </w:r>
      <w:r>
        <w:rPr>
          <w:rFonts w:ascii="Times New Roman" w:eastAsia="Times New Roman" w:hAnsi="Times New Roman" w:cs="Times New Roman"/>
          <w:b/>
          <w:color w:val="000000"/>
        </w:rPr>
        <w:t>the second week</w:t>
      </w:r>
      <w:r>
        <w:rPr>
          <w:rFonts w:ascii="Times New Roman" w:eastAsia="Times New Roman" w:hAnsi="Times New Roman" w:cs="Times New Roman"/>
          <w:color w:val="000000"/>
        </w:rPr>
        <w:t xml:space="preserve"> of class to discuss your accommodation needs. Accommodations can only be made in cases in which proper documentation has been provided through the Office of Disability Services.</w:t>
      </w:r>
    </w:p>
    <w:p w:rsidR="00052F2E" w:rsidRDefault="00052F2E">
      <w:pPr>
        <w:rPr>
          <w:rFonts w:ascii="Times New Roman" w:eastAsia="Times New Roman" w:hAnsi="Times New Roman" w:cs="Times New Roman"/>
          <w:b/>
        </w:rPr>
      </w:pPr>
    </w:p>
    <w:p w:rsidR="00052F2E" w:rsidRDefault="00196CB5">
      <w:pPr>
        <w:rPr>
          <w:rFonts w:ascii="Times New Roman" w:eastAsia="Times New Roman" w:hAnsi="Times New Roman" w:cs="Times New Roman"/>
          <w:color w:val="000000"/>
        </w:rPr>
      </w:pPr>
      <w:r>
        <w:rPr>
          <w:rFonts w:ascii="Times New Roman" w:eastAsia="Times New Roman" w:hAnsi="Times New Roman" w:cs="Times New Roman"/>
          <w:b/>
        </w:rPr>
        <w:t>Div</w:t>
      </w:r>
      <w:r>
        <w:rPr>
          <w:rFonts w:ascii="Times New Roman" w:eastAsia="Times New Roman" w:hAnsi="Times New Roman" w:cs="Times New Roman"/>
          <w:b/>
        </w:rPr>
        <w:t xml:space="preserve">ersity: </w:t>
      </w:r>
      <w:r>
        <w:rPr>
          <w:rFonts w:ascii="Times New Roman" w:eastAsia="Times New Roman" w:hAnsi="Times New Roman" w:cs="Times New Roman"/>
          <w:color w:val="000000"/>
        </w:rPr>
        <w:t>An emphasis on diversity and inclusion is essential to achieve our goals as a campus community. Diversity is broadly defined to include such characteristics as, but not limited to, race, ethnicity, gender, religion, age, disability, and sexual orie</w:t>
      </w:r>
      <w:r>
        <w:rPr>
          <w:rFonts w:ascii="Times New Roman" w:eastAsia="Times New Roman" w:hAnsi="Times New Roman" w:cs="Times New Roman"/>
          <w:color w:val="000000"/>
        </w:rPr>
        <w:t>ntation. Diversity also entails different viewpoints, philosophies, and perspectives. Attention to these aspects of diversity will help promote a culture of inclusion and belonging, and an environment where diverse opinions, backgrounds, and practices have</w:t>
      </w:r>
      <w:r>
        <w:rPr>
          <w:rFonts w:ascii="Times New Roman" w:eastAsia="Times New Roman" w:hAnsi="Times New Roman" w:cs="Times New Roman"/>
          <w:color w:val="000000"/>
        </w:rPr>
        <w:t xml:space="preserve"> to opportunity to be heard and respected. This commitment to </w:t>
      </w:r>
      <w:r>
        <w:rPr>
          <w:rFonts w:ascii="Times New Roman" w:eastAsia="Times New Roman" w:hAnsi="Times New Roman" w:cs="Times New Roman"/>
          <w:color w:val="000000"/>
        </w:rPr>
        <w:lastRenderedPageBreak/>
        <w:t>diversity is included in all University settings. GMU promotes continuous monitoring and self-assessment with respect to diversity and seeks to incorporate diversity and inclusion within the phi</w:t>
      </w:r>
      <w:r>
        <w:rPr>
          <w:rFonts w:ascii="Times New Roman" w:eastAsia="Times New Roman" w:hAnsi="Times New Roman" w:cs="Times New Roman"/>
          <w:color w:val="000000"/>
        </w:rPr>
        <w:t>losophies and actions of the individual, group, and organization to make improvements as needed. If you feel, in any way, that any aspect of your personal characteristics, viewpoints, or perspectives are not being respect, please talk to me. I will listen.</w:t>
      </w:r>
    </w:p>
    <w:p w:rsidR="00052F2E" w:rsidRDefault="00052F2E">
      <w:pPr>
        <w:rPr>
          <w:rFonts w:ascii="Times New Roman" w:eastAsia="Times New Roman" w:hAnsi="Times New Roman" w:cs="Times New Roman"/>
          <w:color w:val="000000"/>
        </w:rPr>
      </w:pPr>
    </w:p>
    <w:p w:rsidR="00052F2E" w:rsidRDefault="00196CB5">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Privacy and Communication: </w:t>
      </w:r>
      <w:r>
        <w:rPr>
          <w:rFonts w:ascii="Times New Roman" w:eastAsia="Times New Roman" w:hAnsi="Times New Roman" w:cs="Times New Roman"/>
          <w:color w:val="000000"/>
        </w:rPr>
        <w:t>Student privacy is governed by the Family Educational Rights and Privacy Act (FERPA). As a result, students must use their MasonLive email account to receive important information about this class, including any communication w</w:t>
      </w:r>
      <w:r>
        <w:rPr>
          <w:rFonts w:ascii="Times New Roman" w:eastAsia="Times New Roman" w:hAnsi="Times New Roman" w:cs="Times New Roman"/>
          <w:color w:val="000000"/>
        </w:rPr>
        <w:t xml:space="preserve">ith the professor via digital communication. Please allow 24 hours (48 on weekends) for a response to email messages. </w:t>
      </w:r>
    </w:p>
    <w:p w:rsidR="00052F2E" w:rsidRDefault="00052F2E">
      <w:pPr>
        <w:rPr>
          <w:rFonts w:ascii="Times New Roman" w:eastAsia="Times New Roman" w:hAnsi="Times New Roman" w:cs="Times New Roman"/>
          <w:color w:val="000000"/>
        </w:rPr>
      </w:pPr>
    </w:p>
    <w:p w:rsidR="00052F2E" w:rsidRDefault="00196CB5">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Electronic Devices and Computers: </w:t>
      </w:r>
      <w:r>
        <w:rPr>
          <w:rFonts w:ascii="Times New Roman" w:eastAsia="Times New Roman" w:hAnsi="Times New Roman" w:cs="Times New Roman"/>
          <w:color w:val="000000"/>
        </w:rPr>
        <w:t>The use of electronic devices, including tablets and computers, is allowed in class for note taking pu</w:t>
      </w:r>
      <w:r>
        <w:rPr>
          <w:rFonts w:ascii="Times New Roman" w:eastAsia="Times New Roman" w:hAnsi="Times New Roman" w:cs="Times New Roman"/>
          <w:color w:val="000000"/>
        </w:rPr>
        <w:t>rposes. The use of cell phones or other communicative devices is not permitted during class. Please keep these devices silent and stowed away. Remember, placing a device on "vibrate" is not the same as it being silent.</w:t>
      </w:r>
    </w:p>
    <w:p w:rsidR="00052F2E" w:rsidRDefault="00052F2E">
      <w:pPr>
        <w:rPr>
          <w:rFonts w:ascii="Times New Roman" w:eastAsia="Times New Roman" w:hAnsi="Times New Roman" w:cs="Times New Roman"/>
          <w:color w:val="000000"/>
        </w:rPr>
      </w:pPr>
    </w:p>
    <w:p w:rsidR="00052F2E" w:rsidRDefault="00196CB5">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Extra-Credit Assignments: </w:t>
      </w:r>
      <w:r>
        <w:rPr>
          <w:rFonts w:ascii="Times New Roman" w:eastAsia="Times New Roman" w:hAnsi="Times New Roman" w:cs="Times New Roman"/>
          <w:color w:val="000000"/>
        </w:rPr>
        <w:t>There will</w:t>
      </w:r>
      <w:r>
        <w:rPr>
          <w:rFonts w:ascii="Times New Roman" w:eastAsia="Times New Roman" w:hAnsi="Times New Roman" w:cs="Times New Roman"/>
          <w:color w:val="000000"/>
        </w:rPr>
        <w:t xml:space="preserve"> be no extra credit assignments in this course. Please prepare for the tests and classroom assignments accordingly.</w:t>
      </w:r>
    </w:p>
    <w:p w:rsidR="00052F2E" w:rsidRDefault="00052F2E">
      <w:pPr>
        <w:rPr>
          <w:rFonts w:ascii="Times New Roman" w:eastAsia="Times New Roman" w:hAnsi="Times New Roman" w:cs="Times New Roman"/>
          <w:color w:val="000000"/>
        </w:rPr>
      </w:pPr>
    </w:p>
    <w:p w:rsidR="00052F2E" w:rsidRDefault="00196CB5">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Enrollment: </w:t>
      </w:r>
      <w:r>
        <w:rPr>
          <w:rFonts w:ascii="Times New Roman" w:eastAsia="Times New Roman" w:hAnsi="Times New Roman" w:cs="Times New Roman"/>
          <w:color w:val="000000"/>
        </w:rPr>
        <w:t>Students are responsible for verifying their enrollment in this class. Schedule adjustments should be made by the deadlines pub</w:t>
      </w:r>
      <w:r>
        <w:rPr>
          <w:rFonts w:ascii="Times New Roman" w:eastAsia="Times New Roman" w:hAnsi="Times New Roman" w:cs="Times New Roman"/>
          <w:color w:val="000000"/>
        </w:rPr>
        <w:t>lished in the Schedule of Classes (available from the Registrar - registrar.gmu.edu). Please contact the Registrar's Office with any specific questions.</w:t>
      </w:r>
    </w:p>
    <w:p w:rsidR="00052F2E" w:rsidRDefault="00052F2E">
      <w:pPr>
        <w:rPr>
          <w:rFonts w:ascii="Times New Roman" w:eastAsia="Times New Roman" w:hAnsi="Times New Roman" w:cs="Times New Roman"/>
          <w:color w:val="000000"/>
        </w:rPr>
      </w:pPr>
    </w:p>
    <w:p w:rsidR="00052F2E" w:rsidRDefault="00196CB5">
      <w:pPr>
        <w:rPr>
          <w:rFonts w:ascii="Times New Roman" w:eastAsia="Times New Roman" w:hAnsi="Times New Roman" w:cs="Times New Roman"/>
        </w:rPr>
      </w:pPr>
      <w:r>
        <w:rPr>
          <w:rFonts w:ascii="Times New Roman" w:eastAsia="Times New Roman" w:hAnsi="Times New Roman" w:cs="Times New Roman"/>
          <w:b/>
          <w:color w:val="000000"/>
        </w:rPr>
        <w:t xml:space="preserve">Cancelled Classes: </w:t>
      </w:r>
      <w:r>
        <w:rPr>
          <w:rFonts w:ascii="Times New Roman" w:eastAsia="Times New Roman" w:hAnsi="Times New Roman" w:cs="Times New Roman"/>
          <w:color w:val="000000"/>
        </w:rPr>
        <w:t>If classes are cancelled due to inclement weather or other unforeseeable reasons, y</w:t>
      </w:r>
      <w:r>
        <w:rPr>
          <w:rFonts w:ascii="Times New Roman" w:eastAsia="Times New Roman" w:hAnsi="Times New Roman" w:cs="Times New Roman"/>
          <w:color w:val="000000"/>
        </w:rPr>
        <w:t xml:space="preserve">ou will all receive an email from the professor outlining the process and timeline for making up the missed material. Please sign up for “Mason Alerts” at </w:t>
      </w:r>
      <w:hyperlink r:id="rId9">
        <w:r>
          <w:rPr>
            <w:rFonts w:ascii="Times New Roman" w:eastAsia="Times New Roman" w:hAnsi="Times New Roman" w:cs="Times New Roman"/>
            <w:color w:val="0000FF"/>
            <w:u w:val="single"/>
          </w:rPr>
          <w:t>https://ready.gmu.edu/masonalert/</w:t>
        </w:r>
      </w:hyperlink>
      <w:r>
        <w:rPr>
          <w:rFonts w:ascii="Times New Roman" w:eastAsia="Times New Roman" w:hAnsi="Times New Roman" w:cs="Times New Roman"/>
          <w:color w:val="000000"/>
        </w:rPr>
        <w:t xml:space="preserve"> to receive tim</w:t>
      </w:r>
      <w:r>
        <w:rPr>
          <w:rFonts w:ascii="Times New Roman" w:eastAsia="Times New Roman" w:hAnsi="Times New Roman" w:cs="Times New Roman"/>
          <w:color w:val="000000"/>
        </w:rPr>
        <w:t xml:space="preserve">ely notifications via email and directly to your cell phone. </w:t>
      </w:r>
    </w:p>
    <w:sectPr w:rsidR="00052F2E">
      <w:type w:val="continuous"/>
      <w:pgSz w:w="12240" w:h="15840"/>
      <w:pgMar w:top="1440" w:right="180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CB5" w:rsidRDefault="00196CB5">
      <w:r>
        <w:separator/>
      </w:r>
    </w:p>
  </w:endnote>
  <w:endnote w:type="continuationSeparator" w:id="0">
    <w:p w:rsidR="00196CB5" w:rsidRDefault="0019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2E" w:rsidRDefault="00196CB5">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DF6A22">
      <w:rPr>
        <w:rFonts w:ascii="Times New Roman" w:eastAsia="Times New Roman" w:hAnsi="Times New Roman" w:cs="Times New Roman"/>
        <w:color w:val="000000"/>
      </w:rPr>
      <w:fldChar w:fldCharType="separate"/>
    </w:r>
    <w:r w:rsidR="00DF6A22">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052F2E" w:rsidRDefault="00052F2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CB5" w:rsidRDefault="00196CB5">
      <w:r>
        <w:separator/>
      </w:r>
    </w:p>
  </w:footnote>
  <w:footnote w:type="continuationSeparator" w:id="0">
    <w:p w:rsidR="00196CB5" w:rsidRDefault="0019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83F"/>
    <w:multiLevelType w:val="multilevel"/>
    <w:tmpl w:val="FD1E1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FB4A8E"/>
    <w:multiLevelType w:val="multilevel"/>
    <w:tmpl w:val="EC40FD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59340B"/>
    <w:multiLevelType w:val="multilevel"/>
    <w:tmpl w:val="93082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2E"/>
    <w:rsid w:val="00052F2E"/>
    <w:rsid w:val="00196CB5"/>
    <w:rsid w:val="00D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41D6"/>
  <w15:docId w15:val="{0BA90292-D77F-416F-9609-258247D1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A6349B"/>
    <w:pPr>
      <w:spacing w:before="100" w:beforeAutospacing="1" w:after="100" w:afterAutospacing="1"/>
      <w:outlineLvl w:val="4"/>
    </w:pPr>
    <w:rPr>
      <w:rFonts w:ascii="Times New Roman" w:hAnsi="Times New Roman" w:cs="Times New Roman"/>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B3105"/>
    <w:pPr>
      <w:ind w:left="720"/>
      <w:contextualSpacing/>
    </w:pPr>
  </w:style>
  <w:style w:type="character" w:styleId="Hyperlink">
    <w:name w:val="Hyperlink"/>
    <w:basedOn w:val="DefaultParagraphFont"/>
    <w:uiPriority w:val="99"/>
    <w:unhideWhenUsed/>
    <w:rsid w:val="00195EA4"/>
    <w:rPr>
      <w:color w:val="0000FF" w:themeColor="hyperlink"/>
      <w:u w:val="single"/>
    </w:rPr>
  </w:style>
  <w:style w:type="character" w:customStyle="1" w:styleId="Heading5Char">
    <w:name w:val="Heading 5 Char"/>
    <w:basedOn w:val="DefaultParagraphFont"/>
    <w:link w:val="Heading5"/>
    <w:uiPriority w:val="9"/>
    <w:rsid w:val="00A6349B"/>
    <w:rPr>
      <w:rFonts w:ascii="Times New Roman" w:hAnsi="Times New Roman" w:cs="Times New Roman"/>
      <w:b/>
      <w:bCs/>
      <w:sz w:val="20"/>
      <w:szCs w:val="20"/>
    </w:rPr>
  </w:style>
  <w:style w:type="paragraph" w:styleId="Header">
    <w:name w:val="header"/>
    <w:basedOn w:val="Normal"/>
    <w:link w:val="HeaderChar"/>
    <w:uiPriority w:val="99"/>
    <w:unhideWhenUsed/>
    <w:rsid w:val="00B33A5C"/>
    <w:pPr>
      <w:tabs>
        <w:tab w:val="center" w:pos="4680"/>
        <w:tab w:val="right" w:pos="9360"/>
      </w:tabs>
    </w:pPr>
  </w:style>
  <w:style w:type="character" w:customStyle="1" w:styleId="HeaderChar">
    <w:name w:val="Header Char"/>
    <w:basedOn w:val="DefaultParagraphFont"/>
    <w:link w:val="Header"/>
    <w:uiPriority w:val="99"/>
    <w:rsid w:val="00B33A5C"/>
  </w:style>
  <w:style w:type="paragraph" w:styleId="Footer">
    <w:name w:val="footer"/>
    <w:basedOn w:val="Normal"/>
    <w:link w:val="FooterChar"/>
    <w:uiPriority w:val="99"/>
    <w:unhideWhenUsed/>
    <w:rsid w:val="00B33A5C"/>
    <w:pPr>
      <w:tabs>
        <w:tab w:val="center" w:pos="4680"/>
        <w:tab w:val="right" w:pos="9360"/>
      </w:tabs>
    </w:pPr>
  </w:style>
  <w:style w:type="character" w:customStyle="1" w:styleId="FooterChar">
    <w:name w:val="Footer Char"/>
    <w:basedOn w:val="DefaultParagraphFont"/>
    <w:link w:val="Footer"/>
    <w:uiPriority w:val="99"/>
    <w:rsid w:val="00B33A5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ady.gmu.edu/mason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Vl+gnmgd4r2U/4xpZolBOmpkmg==">AMUW2mWojxFMDELrC0JRIWM7E1pqaJOybpQ4AGeHEn7dLpXlewzeOvbk+VFgGw5MIRZrpwM3v9EM0bcUQkdaIElBesR8whGNM0MAiksgl7z9vrrVdQRhKhOYLj0E4qw0RBE0z+EPUo9um316+lNoQUquQsSxnP4EMg==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Ramsdell</dc:creator>
  <cp:lastModifiedBy>Michael B Hock</cp:lastModifiedBy>
  <cp:revision>3</cp:revision>
  <dcterms:created xsi:type="dcterms:W3CDTF">2019-08-30T13:55:00Z</dcterms:created>
  <dcterms:modified xsi:type="dcterms:W3CDTF">2019-08-30T13:55:00Z</dcterms:modified>
</cp:coreProperties>
</file>