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D57CD" w14:textId="60843DD2" w:rsidR="00075CEB" w:rsidRPr="00231A91" w:rsidRDefault="00075CEB" w:rsidP="00075CEB">
      <w:pPr>
        <w:rPr>
          <w:sz w:val="24"/>
          <w:szCs w:val="24"/>
        </w:rPr>
      </w:pPr>
      <w:bookmarkStart w:id="0" w:name="_GoBack"/>
      <w:bookmarkEnd w:id="0"/>
      <w:r w:rsidRPr="00C31D17">
        <w:rPr>
          <w:b/>
          <w:bCs/>
          <w:sz w:val="24"/>
          <w:szCs w:val="24"/>
        </w:rPr>
        <w:t>Psychological Assessment II (PSYC 811)</w:t>
      </w:r>
      <w:r>
        <w:rPr>
          <w:b/>
          <w:bCs/>
          <w:sz w:val="28"/>
          <w:szCs w:val="28"/>
        </w:rPr>
        <w:t xml:space="preserve"> </w:t>
      </w:r>
      <w:r w:rsidR="00843383">
        <w:rPr>
          <w:sz w:val="24"/>
        </w:rPr>
        <w:t>Spring 2019</w:t>
      </w:r>
      <w:r w:rsidR="0059774B">
        <w:rPr>
          <w:sz w:val="24"/>
        </w:rPr>
        <w:t xml:space="preserve"> 12:20-3:0</w:t>
      </w:r>
      <w:r w:rsidR="006B5BF1">
        <w:rPr>
          <w:sz w:val="24"/>
        </w:rPr>
        <w:t>0</w:t>
      </w:r>
      <w:r w:rsidR="001D6453">
        <w:rPr>
          <w:sz w:val="24"/>
        </w:rPr>
        <w:t xml:space="preserve"> p.m.</w:t>
      </w:r>
      <w:r w:rsidR="006B5BF1">
        <w:rPr>
          <w:sz w:val="24"/>
        </w:rPr>
        <w:t>, Mon</w:t>
      </w:r>
      <w:r w:rsidR="00C31D17">
        <w:rPr>
          <w:sz w:val="24"/>
        </w:rPr>
        <w:t>days at C</w:t>
      </w:r>
      <w:r>
        <w:rPr>
          <w:sz w:val="24"/>
        </w:rPr>
        <w:t>linic</w:t>
      </w:r>
    </w:p>
    <w:p w14:paraId="566E5AB8" w14:textId="77777777" w:rsidR="00075CEB" w:rsidRDefault="00075CEB" w:rsidP="00075CEB">
      <w:pPr>
        <w:tabs>
          <w:tab w:val="left" w:pos="0"/>
        </w:tabs>
        <w:rPr>
          <w:sz w:val="24"/>
        </w:rPr>
      </w:pPr>
    </w:p>
    <w:p w14:paraId="629B1970" w14:textId="77777777" w:rsidR="00075CEB" w:rsidRDefault="00411B03" w:rsidP="00075CEB">
      <w:pPr>
        <w:tabs>
          <w:tab w:val="left" w:pos="0"/>
        </w:tabs>
        <w:rPr>
          <w:sz w:val="24"/>
        </w:rPr>
      </w:pPr>
      <w:r>
        <w:rPr>
          <w:sz w:val="24"/>
        </w:rPr>
        <w:t xml:space="preserve">Professor: Jerome </w:t>
      </w:r>
      <w:r w:rsidR="00075CEB">
        <w:rPr>
          <w:sz w:val="24"/>
        </w:rPr>
        <w:t xml:space="preserve">Short, Ph.D.             </w:t>
      </w:r>
      <w:r w:rsidR="00C31D17">
        <w:rPr>
          <w:sz w:val="24"/>
        </w:rPr>
        <w:t xml:space="preserve">    </w:t>
      </w:r>
      <w:r w:rsidR="00075CEB">
        <w:rPr>
          <w:sz w:val="24"/>
        </w:rPr>
        <w:t>Office: David King Hall 2019</w:t>
      </w:r>
    </w:p>
    <w:p w14:paraId="732BBA4C" w14:textId="7B1658FE" w:rsidR="00075CEB" w:rsidRPr="008A3016" w:rsidRDefault="00075CEB" w:rsidP="00075CEB">
      <w:pPr>
        <w:tabs>
          <w:tab w:val="left" w:pos="0"/>
        </w:tabs>
        <w:rPr>
          <w:sz w:val="24"/>
        </w:rPr>
      </w:pPr>
      <w:r>
        <w:rPr>
          <w:sz w:val="24"/>
        </w:rPr>
        <w:t xml:space="preserve">Phone: 703-993-1368               </w:t>
      </w:r>
      <w:r w:rsidR="00843383">
        <w:rPr>
          <w:sz w:val="24"/>
        </w:rPr>
        <w:t xml:space="preserve">                 Office Hours: 10:00 - 12:00 </w:t>
      </w:r>
      <w:r w:rsidR="009A6D61">
        <w:rPr>
          <w:sz w:val="24"/>
        </w:rPr>
        <w:t>Wed</w:t>
      </w:r>
      <w:r w:rsidR="00843383">
        <w:rPr>
          <w:sz w:val="24"/>
        </w:rPr>
        <w:t>nesdays</w:t>
      </w:r>
      <w:r w:rsidR="009A6D61">
        <w:rPr>
          <w:sz w:val="24"/>
        </w:rPr>
        <w:t>.</w:t>
      </w:r>
    </w:p>
    <w:p w14:paraId="6F96E2ED" w14:textId="77777777" w:rsidR="00075CEB" w:rsidRPr="00231A91" w:rsidRDefault="00C31D17" w:rsidP="00075CEB">
      <w:pPr>
        <w:tabs>
          <w:tab w:val="left" w:pos="0"/>
        </w:tabs>
      </w:pPr>
      <w:r>
        <w:rPr>
          <w:sz w:val="24"/>
        </w:rPr>
        <w:t>Websit</w:t>
      </w:r>
      <w:r w:rsidR="00075CEB">
        <w:rPr>
          <w:sz w:val="24"/>
        </w:rPr>
        <w:t xml:space="preserve">e: </w:t>
      </w:r>
      <w:hyperlink r:id="rId7" w:history="1">
        <w:r w:rsidR="00075CEB" w:rsidRPr="00B9202A">
          <w:rPr>
            <w:rStyle w:val="Hyperlink"/>
            <w:sz w:val="24"/>
          </w:rPr>
          <w:t>http://mason.gmu.edu/~jshort</w:t>
        </w:r>
      </w:hyperlink>
      <w:r w:rsidR="00075CEB">
        <w:rPr>
          <w:sz w:val="24"/>
        </w:rPr>
        <w:t xml:space="preserve">  </w:t>
      </w:r>
      <w:r>
        <w:rPr>
          <w:sz w:val="24"/>
        </w:rPr>
        <w:t xml:space="preserve">  </w:t>
      </w:r>
      <w:r w:rsidR="00075CEB" w:rsidRPr="008A3016">
        <w:rPr>
          <w:sz w:val="24"/>
          <w:szCs w:val="24"/>
        </w:rPr>
        <w:t>E-Mail:</w:t>
      </w:r>
      <w:r w:rsidR="00075CEB">
        <w:t xml:space="preserve"> </w:t>
      </w:r>
      <w:hyperlink r:id="rId8" w:history="1">
        <w:r w:rsidR="00075CEB" w:rsidRPr="008A3016">
          <w:rPr>
            <w:rStyle w:val="Hyperlink"/>
            <w:sz w:val="24"/>
            <w:szCs w:val="24"/>
          </w:rPr>
          <w:t>jshort@gmu.edu</w:t>
        </w:r>
      </w:hyperlink>
      <w:r w:rsidR="00075CEB">
        <w:t xml:space="preserve">  </w:t>
      </w:r>
    </w:p>
    <w:p w14:paraId="0A8C9EE7" w14:textId="77777777" w:rsidR="00075CEB" w:rsidRDefault="00075CEB" w:rsidP="00075CEB">
      <w:pPr>
        <w:rPr>
          <w:sz w:val="24"/>
          <w:szCs w:val="24"/>
        </w:rPr>
      </w:pPr>
    </w:p>
    <w:p w14:paraId="4FB8C0AF" w14:textId="6012FD8A" w:rsidR="00075CEB" w:rsidRDefault="00075CEB" w:rsidP="00075CEB">
      <w:pPr>
        <w:rPr>
          <w:sz w:val="24"/>
          <w:szCs w:val="24"/>
        </w:rPr>
      </w:pPr>
      <w:r w:rsidRPr="00CA2760">
        <w:rPr>
          <w:b/>
          <w:sz w:val="24"/>
          <w:szCs w:val="24"/>
        </w:rPr>
        <w:t xml:space="preserve">Teaching </w:t>
      </w:r>
      <w:r>
        <w:rPr>
          <w:b/>
          <w:sz w:val="24"/>
          <w:szCs w:val="24"/>
        </w:rPr>
        <w:t>Assistants</w:t>
      </w:r>
      <w:r w:rsidRPr="00CA2760">
        <w:rPr>
          <w:b/>
          <w:sz w:val="24"/>
          <w:szCs w:val="24"/>
        </w:rPr>
        <w:t>:</w:t>
      </w:r>
      <w:r>
        <w:rPr>
          <w:b/>
          <w:sz w:val="24"/>
          <w:szCs w:val="24"/>
        </w:rPr>
        <w:tab/>
      </w:r>
      <w:r w:rsidR="00E675F6">
        <w:rPr>
          <w:sz w:val="24"/>
          <w:szCs w:val="24"/>
        </w:rPr>
        <w:t xml:space="preserve">Caitlin Williams </w:t>
      </w:r>
      <w:hyperlink r:id="rId9" w:history="1">
        <w:r w:rsidR="00E675F6" w:rsidRPr="00D852D7">
          <w:rPr>
            <w:rStyle w:val="Hyperlink"/>
            <w:sz w:val="24"/>
            <w:szCs w:val="24"/>
          </w:rPr>
          <w:t>cwilli50@gmu.edu</w:t>
        </w:r>
      </w:hyperlink>
      <w:r w:rsidR="00E675F6">
        <w:rPr>
          <w:sz w:val="24"/>
          <w:szCs w:val="24"/>
        </w:rPr>
        <w:t xml:space="preserve"> </w:t>
      </w:r>
    </w:p>
    <w:p w14:paraId="3A631763" w14:textId="3B02E59C" w:rsidR="0059774B" w:rsidRPr="00231A91" w:rsidRDefault="0059774B" w:rsidP="00075CEB">
      <w:pPr>
        <w:rPr>
          <w:sz w:val="24"/>
          <w:szCs w:val="24"/>
        </w:rPr>
      </w:pPr>
      <w:r>
        <w:rPr>
          <w:sz w:val="24"/>
          <w:szCs w:val="24"/>
        </w:rPr>
        <w:t xml:space="preserve">                                    Diane Lameira </w:t>
      </w:r>
      <w:hyperlink r:id="rId10" w:history="1">
        <w:r w:rsidRPr="00104372">
          <w:rPr>
            <w:rStyle w:val="Hyperlink"/>
            <w:sz w:val="24"/>
            <w:szCs w:val="24"/>
          </w:rPr>
          <w:t>dlameira@gmu.edu</w:t>
        </w:r>
      </w:hyperlink>
      <w:r>
        <w:rPr>
          <w:sz w:val="24"/>
          <w:szCs w:val="24"/>
        </w:rPr>
        <w:t xml:space="preserve"> </w:t>
      </w:r>
    </w:p>
    <w:p w14:paraId="7DC4DF53" w14:textId="12AA611C" w:rsidR="00075CEB" w:rsidRDefault="00075CEB" w:rsidP="00075CEB">
      <w:pPr>
        <w:rPr>
          <w:sz w:val="24"/>
          <w:szCs w:val="24"/>
        </w:rPr>
      </w:pPr>
      <w:r>
        <w:rPr>
          <w:b/>
          <w:bCs/>
          <w:sz w:val="24"/>
          <w:szCs w:val="24"/>
        </w:rPr>
        <w:t>Lab:</w:t>
      </w:r>
      <w:r w:rsidR="0059774B">
        <w:rPr>
          <w:sz w:val="24"/>
          <w:szCs w:val="24"/>
        </w:rPr>
        <w:t xml:space="preserve"> Mondays 10:30 am - 12</w:t>
      </w:r>
      <w:r w:rsidR="00095B77">
        <w:rPr>
          <w:sz w:val="24"/>
          <w:szCs w:val="24"/>
        </w:rPr>
        <w:t>:0</w:t>
      </w:r>
      <w:r>
        <w:rPr>
          <w:sz w:val="24"/>
          <w:szCs w:val="24"/>
        </w:rPr>
        <w:t>0 pm, Center for Psychological Services</w:t>
      </w:r>
      <w:r w:rsidR="00095B77">
        <w:rPr>
          <w:sz w:val="24"/>
          <w:szCs w:val="24"/>
        </w:rPr>
        <w:t xml:space="preserve"> (Clinic)</w:t>
      </w:r>
    </w:p>
    <w:p w14:paraId="5996A40E" w14:textId="2236E3D0" w:rsidR="002C6222" w:rsidRPr="002C6222" w:rsidRDefault="002C6222" w:rsidP="002C6222">
      <w:pPr>
        <w:rPr>
          <w:sz w:val="24"/>
          <w:szCs w:val="24"/>
        </w:rPr>
      </w:pPr>
      <w:r w:rsidRPr="002C6222">
        <w:rPr>
          <w:b/>
          <w:sz w:val="24"/>
          <w:szCs w:val="24"/>
        </w:rPr>
        <w:t xml:space="preserve">Last day to add course: </w:t>
      </w:r>
      <w:r w:rsidRPr="002C6222">
        <w:rPr>
          <w:sz w:val="24"/>
          <w:szCs w:val="24"/>
        </w:rPr>
        <w:t xml:space="preserve">Tue., Jan. 29 </w:t>
      </w:r>
      <w:r w:rsidRPr="002C6222">
        <w:rPr>
          <w:b/>
          <w:sz w:val="24"/>
          <w:szCs w:val="24"/>
        </w:rPr>
        <w:t>Drop Deadline</w:t>
      </w:r>
      <w:r>
        <w:rPr>
          <w:b/>
          <w:sz w:val="24"/>
          <w:szCs w:val="24"/>
        </w:rPr>
        <w:t>s</w:t>
      </w:r>
      <w:r w:rsidRPr="002C6222">
        <w:rPr>
          <w:b/>
          <w:sz w:val="24"/>
          <w:szCs w:val="24"/>
        </w:rPr>
        <w:t>:</w:t>
      </w:r>
      <w:r w:rsidRPr="002C6222">
        <w:rPr>
          <w:sz w:val="24"/>
          <w:szCs w:val="24"/>
        </w:rPr>
        <w:t xml:space="preserve"> Tue., Feb. 5 (100% refund)</w:t>
      </w:r>
      <w:r>
        <w:rPr>
          <w:sz w:val="24"/>
          <w:szCs w:val="24"/>
        </w:rPr>
        <w:t>; Feb. 12</w:t>
      </w:r>
    </w:p>
    <w:p w14:paraId="04B8669F" w14:textId="77777777" w:rsidR="00075CEB" w:rsidRDefault="00075CEB" w:rsidP="00075CEB">
      <w:pPr>
        <w:rPr>
          <w:sz w:val="24"/>
          <w:szCs w:val="24"/>
        </w:rPr>
      </w:pPr>
    </w:p>
    <w:p w14:paraId="0D2F664D" w14:textId="77777777" w:rsidR="00B51B1A" w:rsidRDefault="00075CEB" w:rsidP="00075CEB">
      <w:pPr>
        <w:rPr>
          <w:sz w:val="24"/>
          <w:szCs w:val="24"/>
        </w:rPr>
      </w:pPr>
      <w:r>
        <w:rPr>
          <w:sz w:val="24"/>
          <w:szCs w:val="24"/>
        </w:rPr>
        <w:t>This is the second semester of a two-semester sequenc</w:t>
      </w:r>
      <w:r w:rsidR="00EE00C4">
        <w:rPr>
          <w:sz w:val="24"/>
          <w:szCs w:val="24"/>
        </w:rPr>
        <w:t xml:space="preserve">e on psychological assessment. </w:t>
      </w:r>
      <w:r>
        <w:rPr>
          <w:sz w:val="24"/>
          <w:szCs w:val="24"/>
        </w:rPr>
        <w:t>The goal</w:t>
      </w:r>
      <w:r w:rsidR="00EE00C4">
        <w:rPr>
          <w:sz w:val="24"/>
          <w:szCs w:val="24"/>
        </w:rPr>
        <w:t>s of the course are</w:t>
      </w:r>
      <w:r>
        <w:rPr>
          <w:sz w:val="24"/>
          <w:szCs w:val="24"/>
        </w:rPr>
        <w:t xml:space="preserve"> to give students a foundation in theories, strategies, </w:t>
      </w:r>
      <w:r w:rsidR="00A73787">
        <w:rPr>
          <w:sz w:val="24"/>
          <w:szCs w:val="24"/>
        </w:rPr>
        <w:t xml:space="preserve">and </w:t>
      </w:r>
      <w:r>
        <w:rPr>
          <w:sz w:val="24"/>
          <w:szCs w:val="24"/>
        </w:rPr>
        <w:t>techniques</w:t>
      </w:r>
      <w:r w:rsidR="00A73787">
        <w:rPr>
          <w:sz w:val="24"/>
          <w:szCs w:val="24"/>
        </w:rPr>
        <w:t xml:space="preserve"> </w:t>
      </w:r>
      <w:r>
        <w:rPr>
          <w:sz w:val="24"/>
          <w:szCs w:val="24"/>
        </w:rPr>
        <w:t xml:space="preserve">in psychological assessment, focusing on empirical </w:t>
      </w:r>
      <w:r w:rsidR="00A73787">
        <w:rPr>
          <w:sz w:val="24"/>
          <w:szCs w:val="24"/>
        </w:rPr>
        <w:t>support</w:t>
      </w:r>
      <w:r>
        <w:rPr>
          <w:sz w:val="24"/>
          <w:szCs w:val="24"/>
        </w:rPr>
        <w:t xml:space="preserve"> a</w:t>
      </w:r>
      <w:r w:rsidR="00EE00C4">
        <w:rPr>
          <w:sz w:val="24"/>
          <w:szCs w:val="24"/>
        </w:rPr>
        <w:t xml:space="preserve">nd practical clinical utility. </w:t>
      </w:r>
    </w:p>
    <w:p w14:paraId="7D7C9816" w14:textId="77777777" w:rsidR="00B51B1A" w:rsidRDefault="00B51B1A" w:rsidP="00075CEB">
      <w:pPr>
        <w:rPr>
          <w:sz w:val="24"/>
          <w:szCs w:val="24"/>
        </w:rPr>
      </w:pPr>
    </w:p>
    <w:p w14:paraId="32F8553F" w14:textId="77777777" w:rsidR="00B51B1A" w:rsidRPr="00F948F0" w:rsidRDefault="00B51B1A" w:rsidP="00B51B1A">
      <w:pPr>
        <w:rPr>
          <w:b/>
          <w:sz w:val="24"/>
          <w:szCs w:val="24"/>
        </w:rPr>
      </w:pPr>
      <w:r>
        <w:rPr>
          <w:b/>
          <w:sz w:val="24"/>
          <w:szCs w:val="24"/>
        </w:rPr>
        <w:t>Course Learning Outcomes:</w:t>
      </w:r>
    </w:p>
    <w:p w14:paraId="7BEB26C7" w14:textId="77777777" w:rsidR="00B51B1A" w:rsidRDefault="00B51B1A" w:rsidP="00B51B1A">
      <w:pPr>
        <w:rPr>
          <w:sz w:val="24"/>
          <w:szCs w:val="24"/>
        </w:rPr>
      </w:pPr>
      <w:r>
        <w:rPr>
          <w:sz w:val="24"/>
          <w:szCs w:val="24"/>
        </w:rPr>
        <w:t>You will develop the following skills:</w:t>
      </w:r>
    </w:p>
    <w:p w14:paraId="33974445" w14:textId="6C1197AA" w:rsidR="00B51B1A" w:rsidRDefault="00075CEB" w:rsidP="00075CEB">
      <w:pPr>
        <w:rPr>
          <w:sz w:val="24"/>
          <w:szCs w:val="24"/>
        </w:rPr>
      </w:pPr>
      <w:r w:rsidRPr="00E216B7">
        <w:rPr>
          <w:sz w:val="24"/>
          <w:szCs w:val="24"/>
        </w:rPr>
        <w:t xml:space="preserve">(1) </w:t>
      </w:r>
      <w:r w:rsidR="00B51B1A">
        <w:rPr>
          <w:sz w:val="24"/>
          <w:szCs w:val="24"/>
        </w:rPr>
        <w:t>C</w:t>
      </w:r>
      <w:r w:rsidRPr="00E216B7">
        <w:rPr>
          <w:sz w:val="24"/>
          <w:szCs w:val="24"/>
        </w:rPr>
        <w:t>ondu</w:t>
      </w:r>
      <w:r>
        <w:rPr>
          <w:sz w:val="24"/>
          <w:szCs w:val="24"/>
        </w:rPr>
        <w:t>ct</w:t>
      </w:r>
      <w:r w:rsidR="00EE00C4">
        <w:rPr>
          <w:sz w:val="24"/>
          <w:szCs w:val="24"/>
        </w:rPr>
        <w:t xml:space="preserve"> </w:t>
      </w:r>
      <w:r w:rsidRPr="00E216B7">
        <w:rPr>
          <w:sz w:val="24"/>
          <w:szCs w:val="24"/>
        </w:rPr>
        <w:t>semi</w:t>
      </w:r>
      <w:r>
        <w:rPr>
          <w:sz w:val="24"/>
          <w:szCs w:val="24"/>
        </w:rPr>
        <w:t>-</w:t>
      </w:r>
      <w:r w:rsidRPr="00E216B7">
        <w:rPr>
          <w:sz w:val="24"/>
          <w:szCs w:val="24"/>
        </w:rPr>
        <w:t>structured clinical</w:t>
      </w:r>
      <w:r w:rsidR="005C2422">
        <w:rPr>
          <w:sz w:val="24"/>
          <w:szCs w:val="24"/>
        </w:rPr>
        <w:t xml:space="preserve"> and diagnostic</w:t>
      </w:r>
      <w:r w:rsidRPr="00E216B7">
        <w:rPr>
          <w:sz w:val="24"/>
          <w:szCs w:val="24"/>
        </w:rPr>
        <w:t xml:space="preserve"> interview</w:t>
      </w:r>
      <w:r w:rsidR="00EE00C4">
        <w:rPr>
          <w:sz w:val="24"/>
          <w:szCs w:val="24"/>
        </w:rPr>
        <w:t>s</w:t>
      </w:r>
      <w:r w:rsidR="00B51B1A">
        <w:rPr>
          <w:sz w:val="24"/>
          <w:szCs w:val="24"/>
        </w:rPr>
        <w:t>;</w:t>
      </w:r>
      <w:r w:rsidR="00EE00C4">
        <w:rPr>
          <w:sz w:val="24"/>
          <w:szCs w:val="24"/>
        </w:rPr>
        <w:t xml:space="preserve"> </w:t>
      </w:r>
    </w:p>
    <w:p w14:paraId="728F995D" w14:textId="5359B33C" w:rsidR="00B51B1A" w:rsidRDefault="00EE00C4" w:rsidP="00075CEB">
      <w:pPr>
        <w:rPr>
          <w:sz w:val="24"/>
          <w:szCs w:val="24"/>
        </w:rPr>
      </w:pPr>
      <w:r>
        <w:rPr>
          <w:sz w:val="24"/>
          <w:szCs w:val="24"/>
        </w:rPr>
        <w:t xml:space="preserve">(2) </w:t>
      </w:r>
      <w:r w:rsidR="005C142D">
        <w:rPr>
          <w:sz w:val="24"/>
          <w:szCs w:val="24"/>
        </w:rPr>
        <w:t>Administer</w:t>
      </w:r>
      <w:r>
        <w:rPr>
          <w:sz w:val="24"/>
          <w:szCs w:val="24"/>
        </w:rPr>
        <w:t xml:space="preserve"> </w:t>
      </w:r>
      <w:r w:rsidR="00075CEB">
        <w:rPr>
          <w:sz w:val="24"/>
          <w:szCs w:val="24"/>
        </w:rPr>
        <w:t>appropriate assessment technique</w:t>
      </w:r>
      <w:r>
        <w:rPr>
          <w:sz w:val="24"/>
          <w:szCs w:val="24"/>
        </w:rPr>
        <w:t>s</w:t>
      </w:r>
      <w:r w:rsidR="00B51B1A">
        <w:rPr>
          <w:sz w:val="24"/>
          <w:szCs w:val="24"/>
        </w:rPr>
        <w:t xml:space="preserve"> </w:t>
      </w:r>
      <w:r w:rsidR="005C142D">
        <w:rPr>
          <w:sz w:val="24"/>
          <w:szCs w:val="24"/>
        </w:rPr>
        <w:t>for clients’ concerns and difficulties</w:t>
      </w:r>
      <w:r>
        <w:rPr>
          <w:sz w:val="24"/>
          <w:szCs w:val="24"/>
        </w:rPr>
        <w:t xml:space="preserve">; </w:t>
      </w:r>
    </w:p>
    <w:p w14:paraId="6DA02FB5" w14:textId="76D88773" w:rsidR="00B51B1A" w:rsidRDefault="00EE00C4" w:rsidP="00075CEB">
      <w:pPr>
        <w:rPr>
          <w:sz w:val="24"/>
          <w:szCs w:val="24"/>
        </w:rPr>
      </w:pPr>
      <w:r>
        <w:rPr>
          <w:sz w:val="24"/>
          <w:szCs w:val="24"/>
        </w:rPr>
        <w:t xml:space="preserve">(3) </w:t>
      </w:r>
      <w:r w:rsidR="00B51B1A">
        <w:rPr>
          <w:sz w:val="24"/>
          <w:szCs w:val="24"/>
        </w:rPr>
        <w:t>P</w:t>
      </w:r>
      <w:r>
        <w:rPr>
          <w:sz w:val="24"/>
          <w:szCs w:val="24"/>
        </w:rPr>
        <w:t xml:space="preserve">rovide </w:t>
      </w:r>
      <w:r w:rsidR="00075CEB">
        <w:rPr>
          <w:sz w:val="24"/>
          <w:szCs w:val="24"/>
        </w:rPr>
        <w:t>accurate, clear and effective interpretation</w:t>
      </w:r>
      <w:r>
        <w:rPr>
          <w:sz w:val="24"/>
          <w:szCs w:val="24"/>
        </w:rPr>
        <w:t xml:space="preserve">s of </w:t>
      </w:r>
      <w:r w:rsidR="00075CEB">
        <w:rPr>
          <w:sz w:val="24"/>
          <w:szCs w:val="24"/>
        </w:rPr>
        <w:t>assessment</w:t>
      </w:r>
      <w:r>
        <w:rPr>
          <w:sz w:val="24"/>
          <w:szCs w:val="24"/>
        </w:rPr>
        <w:t xml:space="preserve"> results</w:t>
      </w:r>
      <w:r w:rsidR="005C2422">
        <w:rPr>
          <w:sz w:val="24"/>
          <w:szCs w:val="24"/>
        </w:rPr>
        <w:t xml:space="preserve"> in reports</w:t>
      </w:r>
      <w:r>
        <w:rPr>
          <w:sz w:val="24"/>
          <w:szCs w:val="24"/>
        </w:rPr>
        <w:t xml:space="preserve">; </w:t>
      </w:r>
    </w:p>
    <w:p w14:paraId="4AD20C47" w14:textId="7409D702" w:rsidR="00B51B1A" w:rsidRDefault="00EE00C4" w:rsidP="00075CEB">
      <w:pPr>
        <w:rPr>
          <w:sz w:val="24"/>
          <w:szCs w:val="24"/>
        </w:rPr>
      </w:pPr>
      <w:r>
        <w:rPr>
          <w:sz w:val="24"/>
          <w:szCs w:val="24"/>
        </w:rPr>
        <w:t xml:space="preserve">(4) </w:t>
      </w:r>
      <w:r w:rsidR="00B51B1A">
        <w:rPr>
          <w:sz w:val="24"/>
          <w:szCs w:val="24"/>
        </w:rPr>
        <w:t>D</w:t>
      </w:r>
      <w:r w:rsidR="00075CEB">
        <w:rPr>
          <w:sz w:val="24"/>
          <w:szCs w:val="24"/>
        </w:rPr>
        <w:t>evelop specific recommendatio</w:t>
      </w:r>
      <w:r w:rsidR="008C1B0B">
        <w:rPr>
          <w:sz w:val="24"/>
          <w:szCs w:val="24"/>
        </w:rPr>
        <w:t>ns, tailored to the needs of an</w:t>
      </w:r>
      <w:r w:rsidR="00075CEB">
        <w:rPr>
          <w:sz w:val="24"/>
          <w:szCs w:val="24"/>
        </w:rPr>
        <w:t xml:space="preserve"> individual client that address the reason for referral</w:t>
      </w:r>
      <w:r w:rsidR="00B51B1A">
        <w:rPr>
          <w:sz w:val="24"/>
          <w:szCs w:val="24"/>
        </w:rPr>
        <w:t>;</w:t>
      </w:r>
      <w:r w:rsidR="00075CEB">
        <w:rPr>
          <w:sz w:val="24"/>
          <w:szCs w:val="24"/>
        </w:rPr>
        <w:t xml:space="preserve"> </w:t>
      </w:r>
    </w:p>
    <w:p w14:paraId="54F6DCC8" w14:textId="2CB715C4" w:rsidR="00075CEB" w:rsidRDefault="00075CEB" w:rsidP="00075CEB">
      <w:pPr>
        <w:rPr>
          <w:sz w:val="24"/>
          <w:szCs w:val="24"/>
        </w:rPr>
      </w:pPr>
      <w:r>
        <w:rPr>
          <w:sz w:val="24"/>
          <w:szCs w:val="24"/>
        </w:rPr>
        <w:t xml:space="preserve">(5) </w:t>
      </w:r>
      <w:r w:rsidR="00B51B1A">
        <w:rPr>
          <w:sz w:val="24"/>
          <w:szCs w:val="24"/>
        </w:rPr>
        <w:t>P</w:t>
      </w:r>
      <w:r>
        <w:rPr>
          <w:sz w:val="24"/>
          <w:szCs w:val="24"/>
        </w:rPr>
        <w:t>rovide</w:t>
      </w:r>
      <w:r w:rsidRPr="00E216B7">
        <w:rPr>
          <w:sz w:val="24"/>
          <w:szCs w:val="24"/>
        </w:rPr>
        <w:t xml:space="preserve"> accurate and helpful feedback to</w:t>
      </w:r>
      <w:r w:rsidR="00A73787">
        <w:rPr>
          <w:sz w:val="24"/>
          <w:szCs w:val="24"/>
        </w:rPr>
        <w:t xml:space="preserve"> </w:t>
      </w:r>
      <w:r w:rsidRPr="00E216B7">
        <w:rPr>
          <w:sz w:val="24"/>
          <w:szCs w:val="24"/>
        </w:rPr>
        <w:t>cl</w:t>
      </w:r>
      <w:r w:rsidR="00EE00C4">
        <w:rPr>
          <w:sz w:val="24"/>
          <w:szCs w:val="24"/>
        </w:rPr>
        <w:t>ient</w:t>
      </w:r>
      <w:r w:rsidR="00A73787">
        <w:rPr>
          <w:sz w:val="24"/>
          <w:szCs w:val="24"/>
        </w:rPr>
        <w:t>s</w:t>
      </w:r>
      <w:r w:rsidR="00EE00C4">
        <w:rPr>
          <w:sz w:val="24"/>
          <w:szCs w:val="24"/>
        </w:rPr>
        <w:t xml:space="preserve"> in person and in </w:t>
      </w:r>
      <w:r w:rsidRPr="00E216B7">
        <w:rPr>
          <w:sz w:val="24"/>
          <w:szCs w:val="24"/>
        </w:rPr>
        <w:t>report</w:t>
      </w:r>
      <w:r w:rsidR="00EE00C4">
        <w:rPr>
          <w:sz w:val="24"/>
          <w:szCs w:val="24"/>
        </w:rPr>
        <w:t>s</w:t>
      </w:r>
      <w:r w:rsidRPr="00E216B7">
        <w:rPr>
          <w:sz w:val="24"/>
          <w:szCs w:val="24"/>
        </w:rPr>
        <w:t>.</w:t>
      </w:r>
    </w:p>
    <w:p w14:paraId="543B7859" w14:textId="77777777" w:rsidR="005C2422" w:rsidRDefault="005C2422" w:rsidP="00075CEB">
      <w:pPr>
        <w:rPr>
          <w:b/>
          <w:bCs/>
          <w:sz w:val="24"/>
          <w:szCs w:val="24"/>
        </w:rPr>
      </w:pPr>
    </w:p>
    <w:p w14:paraId="68AF9546" w14:textId="63D37002" w:rsidR="005C2422" w:rsidRDefault="005C2422" w:rsidP="00075CEB">
      <w:pPr>
        <w:rPr>
          <w:b/>
          <w:sz w:val="24"/>
          <w:szCs w:val="24"/>
          <w:lang w:val="de-DE"/>
        </w:rPr>
      </w:pPr>
      <w:proofErr w:type="spellStart"/>
      <w:r>
        <w:rPr>
          <w:b/>
          <w:sz w:val="24"/>
          <w:szCs w:val="24"/>
          <w:lang w:val="de-DE"/>
        </w:rPr>
        <w:t>R</w:t>
      </w:r>
      <w:r w:rsidR="00CA49AF">
        <w:rPr>
          <w:b/>
          <w:sz w:val="24"/>
          <w:szCs w:val="24"/>
          <w:lang w:val="de-DE"/>
        </w:rPr>
        <w:t>equir</w:t>
      </w:r>
      <w:r>
        <w:rPr>
          <w:b/>
          <w:sz w:val="24"/>
          <w:szCs w:val="24"/>
          <w:lang w:val="de-DE"/>
        </w:rPr>
        <w:t>ed</w:t>
      </w:r>
      <w:proofErr w:type="spellEnd"/>
      <w:r>
        <w:rPr>
          <w:b/>
          <w:sz w:val="24"/>
          <w:szCs w:val="24"/>
          <w:lang w:val="de-DE"/>
        </w:rPr>
        <w:t xml:space="preserve"> Books.</w:t>
      </w:r>
    </w:p>
    <w:p w14:paraId="1835F0A0" w14:textId="4D01B660" w:rsidR="005C2422" w:rsidRPr="000E583B" w:rsidRDefault="005C2422" w:rsidP="005C2422">
      <w:pPr>
        <w:rPr>
          <w:color w:val="FF9900"/>
          <w:sz w:val="24"/>
          <w:szCs w:val="24"/>
        </w:rPr>
      </w:pPr>
      <w:r w:rsidRPr="00DF2757">
        <w:rPr>
          <w:sz w:val="24"/>
          <w:szCs w:val="24"/>
        </w:rPr>
        <w:t>Morey, L.</w:t>
      </w:r>
      <w:r>
        <w:rPr>
          <w:sz w:val="24"/>
          <w:szCs w:val="24"/>
        </w:rPr>
        <w:t xml:space="preserve"> </w:t>
      </w:r>
      <w:r w:rsidRPr="00DF2757">
        <w:rPr>
          <w:sz w:val="24"/>
          <w:szCs w:val="24"/>
        </w:rPr>
        <w:t xml:space="preserve">C. (2003). </w:t>
      </w:r>
      <w:r w:rsidRPr="00DF2757">
        <w:rPr>
          <w:i/>
          <w:sz w:val="24"/>
          <w:szCs w:val="24"/>
        </w:rPr>
        <w:t>Essentials of PAI Assessment</w:t>
      </w:r>
      <w:r w:rsidRPr="00DF2757">
        <w:rPr>
          <w:sz w:val="24"/>
          <w:szCs w:val="24"/>
        </w:rPr>
        <w:t>. New Jersey: John Wiley &amp; Sons.</w:t>
      </w:r>
    </w:p>
    <w:p w14:paraId="44E63A34" w14:textId="6EC68630" w:rsidR="005C2422" w:rsidRPr="005C2422" w:rsidRDefault="005C2422" w:rsidP="00075CEB">
      <w:pPr>
        <w:rPr>
          <w:sz w:val="24"/>
          <w:szCs w:val="24"/>
          <w:lang w:val="de-DE"/>
        </w:rPr>
      </w:pPr>
      <w:r>
        <w:rPr>
          <w:sz w:val="24"/>
          <w:szCs w:val="24"/>
        </w:rPr>
        <w:t>Nichols, D.S. (20</w:t>
      </w:r>
      <w:r w:rsidRPr="00DF2757">
        <w:rPr>
          <w:sz w:val="24"/>
          <w:szCs w:val="24"/>
        </w:rPr>
        <w:t>1</w:t>
      </w:r>
      <w:r>
        <w:rPr>
          <w:sz w:val="24"/>
          <w:szCs w:val="24"/>
        </w:rPr>
        <w:t>0</w:t>
      </w:r>
      <w:r w:rsidRPr="00DF2757">
        <w:rPr>
          <w:sz w:val="24"/>
          <w:szCs w:val="24"/>
        </w:rPr>
        <w:t xml:space="preserve">). </w:t>
      </w:r>
      <w:r w:rsidRPr="00DF2757">
        <w:rPr>
          <w:i/>
          <w:sz w:val="24"/>
          <w:szCs w:val="24"/>
        </w:rPr>
        <w:t>Essentials of MMPI-2 Assessment.</w:t>
      </w:r>
      <w:r w:rsidRPr="00DF2757">
        <w:rPr>
          <w:sz w:val="24"/>
          <w:szCs w:val="24"/>
        </w:rPr>
        <w:t xml:space="preserve"> New York: John Wiley &amp; Sons.</w:t>
      </w:r>
    </w:p>
    <w:p w14:paraId="6D12BEC8" w14:textId="77777777" w:rsidR="005C2422" w:rsidRDefault="005C2422" w:rsidP="00075CEB">
      <w:pPr>
        <w:rPr>
          <w:b/>
          <w:bCs/>
          <w:sz w:val="24"/>
          <w:szCs w:val="24"/>
        </w:rPr>
      </w:pPr>
    </w:p>
    <w:p w14:paraId="2667FD87" w14:textId="642472FD" w:rsidR="00075CEB" w:rsidRPr="008A5C9F" w:rsidRDefault="00075CEB" w:rsidP="00075CEB">
      <w:pPr>
        <w:rPr>
          <w:b/>
          <w:bCs/>
          <w:sz w:val="24"/>
          <w:szCs w:val="24"/>
        </w:rPr>
      </w:pPr>
      <w:r>
        <w:rPr>
          <w:b/>
          <w:bCs/>
          <w:sz w:val="24"/>
          <w:szCs w:val="24"/>
        </w:rPr>
        <w:t>Course Requirements:</w:t>
      </w:r>
    </w:p>
    <w:p w14:paraId="6991A08D" w14:textId="12C92A46" w:rsidR="0015384B" w:rsidRPr="00330FC3" w:rsidRDefault="00075CEB" w:rsidP="00075CEB">
      <w:pPr>
        <w:rPr>
          <w:i/>
          <w:sz w:val="24"/>
          <w:szCs w:val="24"/>
        </w:rPr>
      </w:pPr>
      <w:r w:rsidRPr="00330FC3">
        <w:rPr>
          <w:i/>
          <w:sz w:val="24"/>
          <w:szCs w:val="24"/>
        </w:rPr>
        <w:t>Interviews/Assessments</w:t>
      </w:r>
      <w:r w:rsidR="0015384B">
        <w:rPr>
          <w:i/>
          <w:sz w:val="24"/>
          <w:szCs w:val="24"/>
        </w:rPr>
        <w:t>/Reports</w:t>
      </w:r>
      <w:r w:rsidRPr="00330FC3">
        <w:rPr>
          <w:i/>
          <w:sz w:val="24"/>
          <w:szCs w:val="24"/>
        </w:rPr>
        <w:t>:</w:t>
      </w:r>
    </w:p>
    <w:p w14:paraId="52A760A4" w14:textId="37DA6BB3" w:rsidR="00B52770" w:rsidRDefault="00B52770" w:rsidP="00423229">
      <w:pPr>
        <w:rPr>
          <w:sz w:val="24"/>
          <w:szCs w:val="24"/>
        </w:rPr>
      </w:pPr>
    </w:p>
    <w:p w14:paraId="4A678C3B" w14:textId="1ED3CE14" w:rsidR="0015384B" w:rsidRPr="0015384B" w:rsidRDefault="00423229" w:rsidP="0015384B">
      <w:pPr>
        <w:numPr>
          <w:ilvl w:val="0"/>
          <w:numId w:val="24"/>
        </w:numPr>
        <w:rPr>
          <w:sz w:val="24"/>
          <w:szCs w:val="24"/>
        </w:rPr>
      </w:pPr>
      <w:r>
        <w:rPr>
          <w:sz w:val="24"/>
          <w:szCs w:val="24"/>
        </w:rPr>
        <w:t>1</w:t>
      </w:r>
      <w:r w:rsidR="00075CEB">
        <w:rPr>
          <w:sz w:val="24"/>
          <w:szCs w:val="24"/>
        </w:rPr>
        <w:t xml:space="preserve"> </w:t>
      </w:r>
      <w:r w:rsidR="008E2164">
        <w:rPr>
          <w:sz w:val="24"/>
          <w:szCs w:val="24"/>
        </w:rPr>
        <w:t>WISC-V</w:t>
      </w:r>
      <w:r w:rsidR="00395C1E">
        <w:rPr>
          <w:sz w:val="24"/>
          <w:szCs w:val="24"/>
        </w:rPr>
        <w:t xml:space="preserve"> </w:t>
      </w:r>
      <w:r w:rsidR="00075CEB">
        <w:rPr>
          <w:sz w:val="24"/>
          <w:szCs w:val="24"/>
        </w:rPr>
        <w:t>assessment</w:t>
      </w:r>
      <w:r w:rsidR="0036418C">
        <w:rPr>
          <w:sz w:val="24"/>
          <w:szCs w:val="24"/>
        </w:rPr>
        <w:t xml:space="preserve"> report for</w:t>
      </w:r>
      <w:r w:rsidR="0015384B">
        <w:rPr>
          <w:sz w:val="24"/>
          <w:szCs w:val="24"/>
        </w:rPr>
        <w:t xml:space="preserve"> the Cognitive Assessment Program</w:t>
      </w:r>
      <w:r w:rsidR="00193796">
        <w:rPr>
          <w:sz w:val="24"/>
          <w:szCs w:val="24"/>
        </w:rPr>
        <w:t xml:space="preserve"> (CAP)</w:t>
      </w:r>
    </w:p>
    <w:p w14:paraId="6223B261" w14:textId="3A78807B" w:rsidR="007C2D78" w:rsidRDefault="008E2164" w:rsidP="00B97FC5">
      <w:pPr>
        <w:numPr>
          <w:ilvl w:val="0"/>
          <w:numId w:val="24"/>
        </w:numPr>
        <w:rPr>
          <w:sz w:val="24"/>
          <w:szCs w:val="24"/>
        </w:rPr>
      </w:pPr>
      <w:r>
        <w:rPr>
          <w:sz w:val="24"/>
          <w:szCs w:val="24"/>
        </w:rPr>
        <w:t xml:space="preserve">1 </w:t>
      </w:r>
      <w:r w:rsidR="00A73787">
        <w:rPr>
          <w:sz w:val="24"/>
          <w:szCs w:val="24"/>
        </w:rPr>
        <w:t>college student volunteer</w:t>
      </w:r>
      <w:r w:rsidR="00193796">
        <w:rPr>
          <w:sz w:val="24"/>
          <w:szCs w:val="24"/>
        </w:rPr>
        <w:t xml:space="preserve"> report:</w:t>
      </w:r>
      <w:r w:rsidR="00C874C2">
        <w:rPr>
          <w:sz w:val="24"/>
          <w:szCs w:val="24"/>
        </w:rPr>
        <w:t xml:space="preserve"> </w:t>
      </w:r>
      <w:r w:rsidR="00193796">
        <w:rPr>
          <w:sz w:val="24"/>
          <w:szCs w:val="24"/>
        </w:rPr>
        <w:t xml:space="preserve">clinical interview; </w:t>
      </w:r>
      <w:r w:rsidR="00C874C2">
        <w:rPr>
          <w:sz w:val="24"/>
          <w:szCs w:val="24"/>
        </w:rPr>
        <w:t>MMPI-2</w:t>
      </w:r>
      <w:r w:rsidR="00A73787">
        <w:rPr>
          <w:sz w:val="24"/>
          <w:szCs w:val="24"/>
        </w:rPr>
        <w:t>;</w:t>
      </w:r>
      <w:r w:rsidR="00423229">
        <w:rPr>
          <w:sz w:val="24"/>
          <w:szCs w:val="24"/>
        </w:rPr>
        <w:t xml:space="preserve"> </w:t>
      </w:r>
      <w:r w:rsidR="00C874C2">
        <w:rPr>
          <w:sz w:val="24"/>
          <w:szCs w:val="24"/>
        </w:rPr>
        <w:t>Depression, Anxiety, and Stress Scales (DASS-21)</w:t>
      </w:r>
      <w:r w:rsidR="00A73787">
        <w:rPr>
          <w:sz w:val="24"/>
          <w:szCs w:val="24"/>
        </w:rPr>
        <w:t>;</w:t>
      </w:r>
      <w:r w:rsidR="007E73A9">
        <w:rPr>
          <w:sz w:val="24"/>
          <w:szCs w:val="24"/>
        </w:rPr>
        <w:t xml:space="preserve"> PHQ-9</w:t>
      </w:r>
      <w:r w:rsidR="00A73787">
        <w:rPr>
          <w:sz w:val="24"/>
          <w:szCs w:val="24"/>
        </w:rPr>
        <w:t>;</w:t>
      </w:r>
      <w:r w:rsidR="007E73A9">
        <w:rPr>
          <w:sz w:val="24"/>
          <w:szCs w:val="24"/>
        </w:rPr>
        <w:t xml:space="preserve"> and SCID</w:t>
      </w:r>
    </w:p>
    <w:p w14:paraId="3A65AFDF" w14:textId="7A1F44C7" w:rsidR="00423229" w:rsidRPr="00B97FC5" w:rsidRDefault="00423229" w:rsidP="00B97FC5">
      <w:pPr>
        <w:numPr>
          <w:ilvl w:val="0"/>
          <w:numId w:val="24"/>
        </w:numPr>
        <w:rPr>
          <w:sz w:val="24"/>
          <w:szCs w:val="24"/>
        </w:rPr>
      </w:pPr>
      <w:r>
        <w:rPr>
          <w:sz w:val="24"/>
          <w:szCs w:val="24"/>
        </w:rPr>
        <w:t xml:space="preserve">1 comprehensive assessment </w:t>
      </w:r>
      <w:r w:rsidR="00C874C2">
        <w:rPr>
          <w:sz w:val="24"/>
          <w:szCs w:val="24"/>
        </w:rPr>
        <w:t>report</w:t>
      </w:r>
      <w:r w:rsidR="00A73787">
        <w:rPr>
          <w:sz w:val="24"/>
          <w:szCs w:val="24"/>
        </w:rPr>
        <w:t xml:space="preserve"> with a clinic client</w:t>
      </w:r>
      <w:r w:rsidR="00193796">
        <w:rPr>
          <w:sz w:val="24"/>
          <w:szCs w:val="24"/>
        </w:rPr>
        <w:t>:</w:t>
      </w:r>
      <w:r w:rsidR="00A73787">
        <w:rPr>
          <w:sz w:val="24"/>
          <w:szCs w:val="24"/>
        </w:rPr>
        <w:t xml:space="preserve"> clinical interview, and appropriate tests</w:t>
      </w:r>
      <w:r w:rsidR="00C874C2">
        <w:rPr>
          <w:sz w:val="24"/>
          <w:szCs w:val="24"/>
        </w:rPr>
        <w:t xml:space="preserve"> (e.g., WAIS-IV, PAI, Conners’ ADHD Rating Scales, BRIEF, DASS-21, PHQ-9, ASEBA, Nelson Denny Reading Test, </w:t>
      </w:r>
      <w:r>
        <w:rPr>
          <w:sz w:val="24"/>
          <w:szCs w:val="24"/>
        </w:rPr>
        <w:t>W</w:t>
      </w:r>
      <w:r w:rsidR="00C874C2">
        <w:rPr>
          <w:sz w:val="24"/>
          <w:szCs w:val="24"/>
        </w:rPr>
        <w:t>oodcock-</w:t>
      </w:r>
      <w:r>
        <w:rPr>
          <w:sz w:val="24"/>
          <w:szCs w:val="24"/>
        </w:rPr>
        <w:t>J</w:t>
      </w:r>
      <w:r w:rsidR="00C874C2">
        <w:rPr>
          <w:sz w:val="24"/>
          <w:szCs w:val="24"/>
        </w:rPr>
        <w:t>ohnson-IV</w:t>
      </w:r>
      <w:r>
        <w:rPr>
          <w:sz w:val="24"/>
          <w:szCs w:val="24"/>
        </w:rPr>
        <w:t>)</w:t>
      </w:r>
    </w:p>
    <w:p w14:paraId="14FD6B53" w14:textId="77777777" w:rsidR="00075CEB" w:rsidRDefault="00075CEB" w:rsidP="0015384B">
      <w:pPr>
        <w:rPr>
          <w:sz w:val="24"/>
          <w:szCs w:val="24"/>
        </w:rPr>
      </w:pPr>
    </w:p>
    <w:p w14:paraId="619B46DC" w14:textId="485C7C24" w:rsidR="00075CEB" w:rsidRDefault="0036418C" w:rsidP="00075CEB">
      <w:pPr>
        <w:rPr>
          <w:sz w:val="24"/>
          <w:szCs w:val="24"/>
        </w:rPr>
      </w:pPr>
      <w:r>
        <w:rPr>
          <w:sz w:val="24"/>
          <w:szCs w:val="24"/>
        </w:rPr>
        <w:t>You will need one</w:t>
      </w:r>
      <w:r w:rsidR="00075CEB">
        <w:rPr>
          <w:sz w:val="24"/>
          <w:szCs w:val="24"/>
        </w:rPr>
        <w:t xml:space="preserve"> </w:t>
      </w:r>
      <w:r>
        <w:rPr>
          <w:sz w:val="24"/>
          <w:szCs w:val="24"/>
        </w:rPr>
        <w:t xml:space="preserve">child CAP case, one </w:t>
      </w:r>
      <w:r w:rsidR="00B9743A">
        <w:rPr>
          <w:sz w:val="24"/>
          <w:szCs w:val="24"/>
        </w:rPr>
        <w:t xml:space="preserve">college student </w:t>
      </w:r>
      <w:r w:rsidR="0015384B">
        <w:rPr>
          <w:sz w:val="24"/>
          <w:szCs w:val="24"/>
        </w:rPr>
        <w:t>volunteer</w:t>
      </w:r>
      <w:r>
        <w:rPr>
          <w:sz w:val="24"/>
          <w:szCs w:val="24"/>
        </w:rPr>
        <w:t>, and one comprehensive assessment case</w:t>
      </w:r>
      <w:r w:rsidR="00A73787">
        <w:rPr>
          <w:sz w:val="24"/>
          <w:szCs w:val="24"/>
        </w:rPr>
        <w:t xml:space="preserve"> from the clinic</w:t>
      </w:r>
      <w:r w:rsidR="008E2164">
        <w:rPr>
          <w:sz w:val="24"/>
          <w:szCs w:val="24"/>
        </w:rPr>
        <w:t xml:space="preserve">. </w:t>
      </w:r>
      <w:r w:rsidR="00EE00C4">
        <w:rPr>
          <w:sz w:val="24"/>
          <w:szCs w:val="24"/>
        </w:rPr>
        <w:t>Please video-reco</w:t>
      </w:r>
      <w:r>
        <w:rPr>
          <w:sz w:val="24"/>
          <w:szCs w:val="24"/>
        </w:rPr>
        <w:t>rd adult volunteer</w:t>
      </w:r>
      <w:r w:rsidR="00A73787">
        <w:rPr>
          <w:sz w:val="24"/>
          <w:szCs w:val="24"/>
        </w:rPr>
        <w:t>s</w:t>
      </w:r>
      <w:r>
        <w:rPr>
          <w:sz w:val="24"/>
          <w:szCs w:val="24"/>
        </w:rPr>
        <w:t xml:space="preserve"> and assessment client</w:t>
      </w:r>
      <w:r w:rsidR="00A73787">
        <w:rPr>
          <w:sz w:val="24"/>
          <w:szCs w:val="24"/>
        </w:rPr>
        <w:t>s</w:t>
      </w:r>
      <w:r w:rsidR="00EE00C4">
        <w:rPr>
          <w:sz w:val="24"/>
          <w:szCs w:val="24"/>
        </w:rPr>
        <w:t xml:space="preserve"> and turn them into the TAs </w:t>
      </w:r>
      <w:r w:rsidR="00075CEB">
        <w:rPr>
          <w:sz w:val="24"/>
          <w:szCs w:val="24"/>
        </w:rPr>
        <w:t xml:space="preserve">for review. </w:t>
      </w:r>
      <w:r>
        <w:rPr>
          <w:sz w:val="24"/>
          <w:szCs w:val="24"/>
        </w:rPr>
        <w:t>Y</w:t>
      </w:r>
      <w:r w:rsidR="00B31EC2">
        <w:rPr>
          <w:sz w:val="24"/>
          <w:szCs w:val="24"/>
        </w:rPr>
        <w:t>ou cannot assess</w:t>
      </w:r>
      <w:r>
        <w:rPr>
          <w:sz w:val="24"/>
          <w:szCs w:val="24"/>
        </w:rPr>
        <w:t xml:space="preserve"> anyone</w:t>
      </w:r>
      <w:r w:rsidR="00075CEB">
        <w:rPr>
          <w:sz w:val="24"/>
          <w:szCs w:val="24"/>
        </w:rPr>
        <w:t xml:space="preserve"> with whom you </w:t>
      </w:r>
      <w:r w:rsidR="00A73787">
        <w:rPr>
          <w:sz w:val="24"/>
          <w:szCs w:val="24"/>
        </w:rPr>
        <w:t xml:space="preserve">an </w:t>
      </w:r>
      <w:r w:rsidR="00075CEB">
        <w:rPr>
          <w:sz w:val="24"/>
          <w:szCs w:val="24"/>
        </w:rPr>
        <w:t>outside relationship (i.e., a student in one of your classes</w:t>
      </w:r>
      <w:r w:rsidR="00A73787">
        <w:rPr>
          <w:sz w:val="24"/>
          <w:szCs w:val="24"/>
        </w:rPr>
        <w:t>,</w:t>
      </w:r>
      <w:r w:rsidR="00075CEB">
        <w:rPr>
          <w:sz w:val="24"/>
          <w:szCs w:val="24"/>
        </w:rPr>
        <w:t xml:space="preserve"> a</w:t>
      </w:r>
      <w:r w:rsidR="00BB26FE">
        <w:rPr>
          <w:sz w:val="24"/>
          <w:szCs w:val="24"/>
        </w:rPr>
        <w:t xml:space="preserve"> co-worker</w:t>
      </w:r>
      <w:r w:rsidR="00A73787">
        <w:rPr>
          <w:sz w:val="24"/>
          <w:szCs w:val="24"/>
        </w:rPr>
        <w:t>,</w:t>
      </w:r>
      <w:r w:rsidR="00BB26FE">
        <w:rPr>
          <w:sz w:val="24"/>
          <w:szCs w:val="24"/>
        </w:rPr>
        <w:t xml:space="preserve"> a relative</w:t>
      </w:r>
      <w:r w:rsidR="00A73787">
        <w:rPr>
          <w:sz w:val="24"/>
          <w:szCs w:val="24"/>
        </w:rPr>
        <w:t>,</w:t>
      </w:r>
      <w:r w:rsidR="00BB26FE">
        <w:rPr>
          <w:sz w:val="24"/>
          <w:szCs w:val="24"/>
        </w:rPr>
        <w:t xml:space="preserve"> etc.). </w:t>
      </w:r>
      <w:r w:rsidR="00A73787">
        <w:rPr>
          <w:sz w:val="24"/>
          <w:szCs w:val="24"/>
        </w:rPr>
        <w:t xml:space="preserve">You must </w:t>
      </w:r>
      <w:r w:rsidR="00075CEB">
        <w:rPr>
          <w:sz w:val="24"/>
          <w:szCs w:val="24"/>
        </w:rPr>
        <w:t>conduct yourself in a professional manner at all times (i.e., a</w:t>
      </w:r>
      <w:r w:rsidR="00BB26FE">
        <w:rPr>
          <w:sz w:val="24"/>
          <w:szCs w:val="24"/>
        </w:rPr>
        <w:t xml:space="preserve">rriving early for appointments; </w:t>
      </w:r>
      <w:r w:rsidR="00075CEB">
        <w:rPr>
          <w:sz w:val="24"/>
          <w:szCs w:val="24"/>
        </w:rPr>
        <w:t>contact</w:t>
      </w:r>
      <w:r w:rsidR="00BB26FE">
        <w:rPr>
          <w:sz w:val="24"/>
          <w:szCs w:val="24"/>
        </w:rPr>
        <w:t>ing</w:t>
      </w:r>
      <w:r>
        <w:rPr>
          <w:sz w:val="24"/>
          <w:szCs w:val="24"/>
        </w:rPr>
        <w:t xml:space="preserve"> client</w:t>
      </w:r>
      <w:r w:rsidR="00BB26FE">
        <w:rPr>
          <w:sz w:val="24"/>
          <w:szCs w:val="24"/>
        </w:rPr>
        <w:t>s</w:t>
      </w:r>
      <w:r w:rsidR="00075CEB">
        <w:rPr>
          <w:sz w:val="24"/>
          <w:szCs w:val="24"/>
        </w:rPr>
        <w:t xml:space="preserve"> if </w:t>
      </w:r>
      <w:r w:rsidR="00A73787">
        <w:rPr>
          <w:sz w:val="24"/>
          <w:szCs w:val="24"/>
        </w:rPr>
        <w:t xml:space="preserve">you must change </w:t>
      </w:r>
      <w:r w:rsidR="00075CEB">
        <w:rPr>
          <w:sz w:val="24"/>
          <w:szCs w:val="24"/>
        </w:rPr>
        <w:t>appoi</w:t>
      </w:r>
      <w:r w:rsidR="00B9743A">
        <w:rPr>
          <w:sz w:val="24"/>
          <w:szCs w:val="24"/>
        </w:rPr>
        <w:t>ntment</w:t>
      </w:r>
      <w:r w:rsidR="00BB26FE">
        <w:rPr>
          <w:sz w:val="24"/>
          <w:szCs w:val="24"/>
        </w:rPr>
        <w:t xml:space="preserve">s; </w:t>
      </w:r>
      <w:r w:rsidR="00A73787">
        <w:rPr>
          <w:sz w:val="24"/>
          <w:szCs w:val="24"/>
        </w:rPr>
        <w:t xml:space="preserve">and </w:t>
      </w:r>
      <w:r w:rsidR="00BB26FE">
        <w:rPr>
          <w:sz w:val="24"/>
          <w:szCs w:val="24"/>
        </w:rPr>
        <w:t>professional dress and</w:t>
      </w:r>
      <w:r w:rsidR="00075CEB">
        <w:rPr>
          <w:sz w:val="24"/>
          <w:szCs w:val="24"/>
        </w:rPr>
        <w:t xml:space="preserve"> conduct)</w:t>
      </w:r>
      <w:r w:rsidR="00D67F5A">
        <w:rPr>
          <w:sz w:val="24"/>
          <w:szCs w:val="24"/>
        </w:rPr>
        <w:t xml:space="preserve">. </w:t>
      </w:r>
    </w:p>
    <w:p w14:paraId="714459BA" w14:textId="77777777" w:rsidR="005C2422" w:rsidRDefault="005C2422" w:rsidP="00075CEB">
      <w:pPr>
        <w:tabs>
          <w:tab w:val="left" w:pos="0"/>
        </w:tabs>
        <w:rPr>
          <w:b/>
          <w:sz w:val="24"/>
        </w:rPr>
      </w:pPr>
    </w:p>
    <w:p w14:paraId="359C8BF1" w14:textId="66331646" w:rsidR="00075CEB" w:rsidRDefault="00075CEB" w:rsidP="00075CEB">
      <w:pPr>
        <w:tabs>
          <w:tab w:val="left" w:pos="0"/>
        </w:tabs>
        <w:rPr>
          <w:sz w:val="24"/>
        </w:rPr>
      </w:pPr>
      <w:r w:rsidRPr="008A3016">
        <w:rPr>
          <w:b/>
          <w:sz w:val="24"/>
        </w:rPr>
        <w:t>Grading</w:t>
      </w:r>
      <w:r>
        <w:rPr>
          <w:sz w:val="24"/>
        </w:rPr>
        <w:t xml:space="preserve">. I will base your final grade on your </w:t>
      </w:r>
      <w:r w:rsidR="00330FC3">
        <w:rPr>
          <w:sz w:val="24"/>
        </w:rPr>
        <w:t xml:space="preserve">earned </w:t>
      </w:r>
      <w:r>
        <w:rPr>
          <w:sz w:val="24"/>
        </w:rPr>
        <w:t>percentage as defined below.</w:t>
      </w:r>
    </w:p>
    <w:p w14:paraId="51B15C50" w14:textId="77777777" w:rsidR="00075CEB" w:rsidRDefault="00075CEB" w:rsidP="00075CEB">
      <w:pPr>
        <w:tabs>
          <w:tab w:val="left" w:pos="0"/>
        </w:tabs>
        <w:rPr>
          <w:sz w:val="24"/>
        </w:rPr>
      </w:pPr>
    </w:p>
    <w:p w14:paraId="1C2F5902" w14:textId="23A8E618" w:rsidR="00075CEB" w:rsidRDefault="00075CEB" w:rsidP="00075CEB">
      <w:pPr>
        <w:tabs>
          <w:tab w:val="left" w:pos="0"/>
        </w:tabs>
        <w:rPr>
          <w:sz w:val="24"/>
        </w:rPr>
      </w:pPr>
      <w:r>
        <w:rPr>
          <w:sz w:val="24"/>
        </w:rPr>
        <w:t>A+ = 9</w:t>
      </w:r>
      <w:r w:rsidR="00076CA9">
        <w:rPr>
          <w:sz w:val="24"/>
        </w:rPr>
        <w:t xml:space="preserve">7% or more   A = 93 – 96%    A- = 90 </w:t>
      </w:r>
      <w:r w:rsidR="00A73787">
        <w:rPr>
          <w:sz w:val="24"/>
        </w:rPr>
        <w:t>–</w:t>
      </w:r>
      <w:r w:rsidR="00076CA9">
        <w:rPr>
          <w:sz w:val="24"/>
        </w:rPr>
        <w:t xml:space="preserve"> 92%   B+ = 87 </w:t>
      </w:r>
      <w:r w:rsidR="00A73787">
        <w:rPr>
          <w:sz w:val="24"/>
        </w:rPr>
        <w:t>–</w:t>
      </w:r>
      <w:r w:rsidR="00076CA9">
        <w:rPr>
          <w:sz w:val="24"/>
        </w:rPr>
        <w:t xml:space="preserve"> </w:t>
      </w:r>
      <w:r>
        <w:rPr>
          <w:sz w:val="24"/>
        </w:rPr>
        <w:t xml:space="preserve">89%   B = 83 </w:t>
      </w:r>
      <w:r w:rsidR="00A73787">
        <w:rPr>
          <w:sz w:val="24"/>
        </w:rPr>
        <w:t>–</w:t>
      </w:r>
      <w:r>
        <w:rPr>
          <w:sz w:val="24"/>
        </w:rPr>
        <w:t xml:space="preserve"> 86% </w:t>
      </w:r>
    </w:p>
    <w:p w14:paraId="5F766370" w14:textId="7384F325" w:rsidR="00075CEB" w:rsidRPr="007E5B99" w:rsidRDefault="00075CEB" w:rsidP="00075CEB">
      <w:pPr>
        <w:tabs>
          <w:tab w:val="left" w:pos="0"/>
        </w:tabs>
        <w:rPr>
          <w:sz w:val="24"/>
        </w:rPr>
      </w:pPr>
      <w:r>
        <w:rPr>
          <w:sz w:val="24"/>
        </w:rPr>
        <w:t xml:space="preserve">C = 75 </w:t>
      </w:r>
      <w:r w:rsidR="00A73787">
        <w:rPr>
          <w:sz w:val="24"/>
        </w:rPr>
        <w:t>–</w:t>
      </w:r>
      <w:r>
        <w:rPr>
          <w:sz w:val="24"/>
        </w:rPr>
        <w:t xml:space="preserve"> 85%    F = below 75%</w:t>
      </w:r>
    </w:p>
    <w:p w14:paraId="5BD1A4FD" w14:textId="77777777" w:rsidR="00075CEB" w:rsidRDefault="00075CEB" w:rsidP="00075CEB">
      <w:pPr>
        <w:rPr>
          <w:b/>
          <w:bCs/>
          <w:sz w:val="24"/>
          <w:szCs w:val="24"/>
        </w:rPr>
      </w:pPr>
    </w:p>
    <w:p w14:paraId="14B36DEE" w14:textId="77777777" w:rsidR="00075CEB" w:rsidRDefault="00330FC3" w:rsidP="00075CEB">
      <w:pPr>
        <w:rPr>
          <w:b/>
          <w:bCs/>
          <w:sz w:val="24"/>
          <w:szCs w:val="24"/>
        </w:rPr>
      </w:pPr>
      <w:r>
        <w:rPr>
          <w:b/>
          <w:bCs/>
          <w:sz w:val="24"/>
          <w:szCs w:val="24"/>
        </w:rPr>
        <w:t>Grade for Lecture: (75</w:t>
      </w:r>
      <w:r w:rsidR="00075CEB">
        <w:rPr>
          <w:b/>
          <w:bCs/>
          <w:sz w:val="24"/>
          <w:szCs w:val="24"/>
        </w:rPr>
        <w:t>% of total grade)</w:t>
      </w:r>
    </w:p>
    <w:p w14:paraId="428D0C24" w14:textId="1A75D16F" w:rsidR="00075CEB" w:rsidRDefault="0036418C" w:rsidP="00075CEB">
      <w:pPr>
        <w:rPr>
          <w:sz w:val="24"/>
          <w:szCs w:val="24"/>
        </w:rPr>
      </w:pPr>
      <w:r>
        <w:rPr>
          <w:sz w:val="24"/>
          <w:szCs w:val="24"/>
        </w:rPr>
        <w:t>3</w:t>
      </w:r>
      <w:r w:rsidR="0015384B">
        <w:rPr>
          <w:sz w:val="24"/>
          <w:szCs w:val="24"/>
        </w:rPr>
        <w:t xml:space="preserve"> </w:t>
      </w:r>
      <w:r w:rsidR="00075CEB">
        <w:rPr>
          <w:sz w:val="24"/>
          <w:szCs w:val="24"/>
        </w:rPr>
        <w:t>Reports</w:t>
      </w:r>
      <w:r w:rsidR="00C12814">
        <w:rPr>
          <w:sz w:val="24"/>
          <w:szCs w:val="24"/>
        </w:rPr>
        <w:t xml:space="preserve"> (</w:t>
      </w:r>
      <w:r w:rsidR="00024758">
        <w:rPr>
          <w:sz w:val="24"/>
          <w:szCs w:val="24"/>
        </w:rPr>
        <w:t xml:space="preserve">1 CAP case, </w:t>
      </w:r>
      <w:r>
        <w:rPr>
          <w:sz w:val="24"/>
          <w:szCs w:val="24"/>
        </w:rPr>
        <w:t>1</w:t>
      </w:r>
      <w:r w:rsidR="0015384B">
        <w:rPr>
          <w:sz w:val="24"/>
          <w:szCs w:val="24"/>
        </w:rPr>
        <w:t xml:space="preserve"> </w:t>
      </w:r>
      <w:r w:rsidR="00076CA9">
        <w:rPr>
          <w:sz w:val="24"/>
          <w:szCs w:val="24"/>
        </w:rPr>
        <w:t xml:space="preserve">adult </w:t>
      </w:r>
      <w:r>
        <w:rPr>
          <w:sz w:val="24"/>
          <w:szCs w:val="24"/>
        </w:rPr>
        <w:t>volunteer, and 1 comprehensive assessment with clinic client</w:t>
      </w:r>
      <w:r w:rsidR="00C12814">
        <w:rPr>
          <w:sz w:val="24"/>
          <w:szCs w:val="24"/>
        </w:rPr>
        <w:t>)</w:t>
      </w:r>
    </w:p>
    <w:p w14:paraId="7DB8AE5E" w14:textId="77777777" w:rsidR="00075CEB" w:rsidRDefault="00075CEB" w:rsidP="00075CEB">
      <w:pPr>
        <w:rPr>
          <w:sz w:val="24"/>
          <w:szCs w:val="24"/>
        </w:rPr>
      </w:pPr>
    </w:p>
    <w:p w14:paraId="310637AC" w14:textId="77777777" w:rsidR="00075CEB" w:rsidRPr="00C479E4" w:rsidRDefault="00075CEB" w:rsidP="00075CEB">
      <w:pPr>
        <w:rPr>
          <w:b/>
          <w:sz w:val="24"/>
          <w:szCs w:val="24"/>
        </w:rPr>
      </w:pPr>
      <w:r>
        <w:rPr>
          <w:b/>
          <w:sz w:val="24"/>
          <w:szCs w:val="24"/>
        </w:rPr>
        <w:t>Grade for Lab: (25% of total grade)</w:t>
      </w:r>
    </w:p>
    <w:p w14:paraId="56928E23" w14:textId="77777777" w:rsidR="00075CEB" w:rsidRDefault="00075CEB" w:rsidP="00075CEB">
      <w:pPr>
        <w:rPr>
          <w:sz w:val="24"/>
          <w:szCs w:val="24"/>
        </w:rPr>
      </w:pPr>
      <w:r>
        <w:rPr>
          <w:sz w:val="24"/>
          <w:szCs w:val="24"/>
        </w:rPr>
        <w:t>Timely and thorough completion</w:t>
      </w:r>
      <w:r w:rsidR="0005013E">
        <w:rPr>
          <w:sz w:val="24"/>
          <w:szCs w:val="24"/>
        </w:rPr>
        <w:t xml:space="preserve"> of all test protocols and recordings</w:t>
      </w:r>
    </w:p>
    <w:p w14:paraId="4F63A796" w14:textId="77777777" w:rsidR="00075CEB" w:rsidRDefault="0005013E" w:rsidP="00075CEB">
      <w:pPr>
        <w:rPr>
          <w:sz w:val="24"/>
          <w:szCs w:val="24"/>
        </w:rPr>
      </w:pPr>
      <w:r>
        <w:rPr>
          <w:bCs/>
          <w:sz w:val="24"/>
          <w:szCs w:val="24"/>
        </w:rPr>
        <w:t>Completion of</w:t>
      </w:r>
      <w:r w:rsidR="00075CEB">
        <w:rPr>
          <w:bCs/>
          <w:sz w:val="24"/>
          <w:szCs w:val="24"/>
        </w:rPr>
        <w:t xml:space="preserve"> professional interviews</w:t>
      </w:r>
    </w:p>
    <w:p w14:paraId="3D20FB49" w14:textId="3C14A07E" w:rsidR="003E2725" w:rsidRDefault="00075CEB" w:rsidP="00075CEB">
      <w:pPr>
        <w:rPr>
          <w:sz w:val="24"/>
          <w:szCs w:val="24"/>
        </w:rPr>
      </w:pPr>
      <w:r>
        <w:rPr>
          <w:sz w:val="24"/>
          <w:szCs w:val="24"/>
        </w:rPr>
        <w:t>La</w:t>
      </w:r>
      <w:r w:rsidR="003E2725">
        <w:rPr>
          <w:sz w:val="24"/>
          <w:szCs w:val="24"/>
        </w:rPr>
        <w:t>b test administration prof</w:t>
      </w:r>
      <w:r w:rsidR="0097363F">
        <w:rPr>
          <w:sz w:val="24"/>
          <w:szCs w:val="24"/>
        </w:rPr>
        <w:t>iciency</w:t>
      </w:r>
    </w:p>
    <w:p w14:paraId="3554F889" w14:textId="77777777" w:rsidR="00075CEB" w:rsidRDefault="00075CEB" w:rsidP="00075CEB">
      <w:pPr>
        <w:rPr>
          <w:sz w:val="24"/>
          <w:szCs w:val="24"/>
        </w:rPr>
      </w:pPr>
      <w:r>
        <w:rPr>
          <w:sz w:val="24"/>
          <w:szCs w:val="24"/>
        </w:rPr>
        <w:t>Protocol scoring accuracy and effort; learning from corrections</w:t>
      </w:r>
    </w:p>
    <w:p w14:paraId="17CF7185" w14:textId="77777777" w:rsidR="00075CEB" w:rsidRDefault="00075CEB" w:rsidP="00075CEB">
      <w:pPr>
        <w:rPr>
          <w:sz w:val="24"/>
          <w:szCs w:val="24"/>
        </w:rPr>
      </w:pPr>
    </w:p>
    <w:p w14:paraId="0C42B550" w14:textId="4E70D68A" w:rsidR="00075CEB" w:rsidRDefault="00075CEB" w:rsidP="00075CEB">
      <w:pPr>
        <w:rPr>
          <w:sz w:val="24"/>
          <w:szCs w:val="24"/>
        </w:rPr>
      </w:pPr>
      <w:r>
        <w:rPr>
          <w:b/>
          <w:bCs/>
          <w:sz w:val="24"/>
          <w:szCs w:val="24"/>
        </w:rPr>
        <w:t>Labs</w:t>
      </w:r>
      <w:r w:rsidR="00A73787">
        <w:rPr>
          <w:b/>
          <w:bCs/>
          <w:sz w:val="24"/>
          <w:szCs w:val="24"/>
        </w:rPr>
        <w:t>:</w:t>
      </w:r>
    </w:p>
    <w:p w14:paraId="7632882A" w14:textId="77777777" w:rsidR="00075CEB" w:rsidRDefault="00075CEB" w:rsidP="00075CEB">
      <w:pPr>
        <w:rPr>
          <w:b/>
          <w:bCs/>
          <w:sz w:val="24"/>
          <w:szCs w:val="24"/>
        </w:rPr>
      </w:pPr>
      <w:r>
        <w:rPr>
          <w:sz w:val="24"/>
          <w:szCs w:val="24"/>
        </w:rPr>
        <w:t xml:space="preserve">Your Lab Instructors will provide feedback on your interviewing, administration and scoring, report writing, and general professional interaction skills.  You will turn in your protocols and videotaped interviews to your Lab Instructors for review and feedback.  They will grade your work and you will re-submit unsatisfactory work until it is satisfactory.  </w:t>
      </w:r>
      <w:r>
        <w:rPr>
          <w:b/>
          <w:bCs/>
          <w:sz w:val="24"/>
          <w:szCs w:val="24"/>
        </w:rPr>
        <w:t>You will make copies of lab materials at your own expense.</w:t>
      </w:r>
    </w:p>
    <w:p w14:paraId="0B9EA5C0" w14:textId="77777777" w:rsidR="00075CEB" w:rsidRDefault="00075CEB" w:rsidP="00075CEB">
      <w:pPr>
        <w:rPr>
          <w:b/>
          <w:sz w:val="24"/>
          <w:szCs w:val="24"/>
        </w:rPr>
      </w:pPr>
    </w:p>
    <w:p w14:paraId="7EA1E087" w14:textId="1B68388B" w:rsidR="00B31EC2" w:rsidRPr="0015384B" w:rsidRDefault="00075CEB" w:rsidP="0015384B">
      <w:pPr>
        <w:rPr>
          <w:b/>
          <w:sz w:val="24"/>
          <w:szCs w:val="24"/>
        </w:rPr>
      </w:pPr>
      <w:r w:rsidRPr="00C31D17">
        <w:rPr>
          <w:b/>
          <w:sz w:val="24"/>
          <w:szCs w:val="24"/>
        </w:rPr>
        <w:t xml:space="preserve">Honor code:  </w:t>
      </w:r>
      <w:r w:rsidRPr="00476F16">
        <w:rPr>
          <w:sz w:val="24"/>
          <w:szCs w:val="24"/>
        </w:rPr>
        <w:t xml:space="preserve">The Honor Code of George Mason University deals specifically with cheating and attempted cheating, plagiarism, lying, and stealing.  </w:t>
      </w:r>
      <w:r w:rsidR="009E260A">
        <w:rPr>
          <w:sz w:val="24"/>
          <w:szCs w:val="24"/>
        </w:rPr>
        <w:t>Students should follow</w:t>
      </w:r>
      <w:r w:rsidRPr="00476F16">
        <w:rPr>
          <w:sz w:val="24"/>
          <w:szCs w:val="24"/>
        </w:rPr>
        <w:t xml:space="preserve"> the code and connected policies, set out at</w:t>
      </w:r>
      <w:r w:rsidR="009E260A">
        <w:rPr>
          <w:sz w:val="24"/>
          <w:szCs w:val="24"/>
        </w:rPr>
        <w:t xml:space="preserve"> </w:t>
      </w:r>
      <w:hyperlink r:id="rId11" w:history="1">
        <w:r w:rsidR="009E260A" w:rsidRPr="005C258C">
          <w:rPr>
            <w:rStyle w:val="Hyperlink"/>
            <w:sz w:val="24"/>
            <w:szCs w:val="24"/>
          </w:rPr>
          <w:t>http://oai.gmu.edu</w:t>
        </w:r>
      </w:hyperlink>
      <w:r w:rsidR="009E260A">
        <w:rPr>
          <w:sz w:val="24"/>
          <w:szCs w:val="24"/>
        </w:rPr>
        <w:t>. I may enter a failing grade for anyone found guilty of an honor code violation</w:t>
      </w:r>
      <w:r w:rsidRPr="00476F16">
        <w:rPr>
          <w:sz w:val="24"/>
          <w:szCs w:val="24"/>
        </w:rPr>
        <w:t>.</w:t>
      </w:r>
      <w:r>
        <w:rPr>
          <w:sz w:val="24"/>
          <w:szCs w:val="24"/>
        </w:rPr>
        <w:t xml:space="preserve"> </w:t>
      </w:r>
      <w:r w:rsidR="006802D9">
        <w:rPr>
          <w:sz w:val="24"/>
          <w:szCs w:val="24"/>
        </w:rPr>
        <w:t>All students must</w:t>
      </w:r>
      <w:r w:rsidRPr="00FF6C19">
        <w:rPr>
          <w:sz w:val="24"/>
          <w:szCs w:val="24"/>
        </w:rPr>
        <w:t xml:space="preserve"> abide by the American Psychological Association 2002 Ethical Principles of Psychologists and Code of Conduct. </w:t>
      </w:r>
    </w:p>
    <w:p w14:paraId="232F97CD" w14:textId="77777777" w:rsidR="00330FC3" w:rsidRDefault="00330FC3" w:rsidP="00D95B05">
      <w:pPr>
        <w:pStyle w:val="HTMLPreformatted"/>
        <w:rPr>
          <w:rFonts w:ascii="Times New Roman" w:hAnsi="Times New Roman" w:cs="Times New Roman"/>
          <w:b/>
          <w:sz w:val="24"/>
          <w:szCs w:val="24"/>
        </w:rPr>
      </w:pPr>
    </w:p>
    <w:p w14:paraId="73DF5794" w14:textId="77777777" w:rsidR="003502BC" w:rsidRDefault="00075CEB" w:rsidP="00D95B05">
      <w:pPr>
        <w:pStyle w:val="HTMLPreformatted"/>
        <w:rPr>
          <w:rFonts w:ascii="Times New Roman" w:hAnsi="Times New Roman" w:cs="Times New Roman"/>
          <w:sz w:val="24"/>
          <w:szCs w:val="24"/>
        </w:rPr>
      </w:pPr>
      <w:r w:rsidRPr="00B31EC2">
        <w:rPr>
          <w:rFonts w:ascii="Times New Roman" w:hAnsi="Times New Roman" w:cs="Times New Roman"/>
          <w:b/>
          <w:sz w:val="24"/>
          <w:szCs w:val="24"/>
        </w:rPr>
        <w:t>Accommodations for students with disabilities:</w:t>
      </w:r>
      <w:r w:rsidRPr="00476F1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76F16">
        <w:rPr>
          <w:rFonts w:ascii="Times New Roman" w:hAnsi="Times New Roman" w:cs="Times New Roman"/>
          <w:sz w:val="24"/>
          <w:szCs w:val="24"/>
        </w:rPr>
        <w:t>If you are a student with a disability and you need academic accommodations, please see me and contact the Disability Resource Center (DRC) at 703-993-2474.  All accommodations must be arranged through that office, and must be initiated immediately, prior to any anticipated need.</w:t>
      </w:r>
    </w:p>
    <w:p w14:paraId="4EE4CD29" w14:textId="77777777" w:rsidR="0061120F" w:rsidRDefault="0061120F" w:rsidP="00D95B05">
      <w:pPr>
        <w:pStyle w:val="HTMLPreformatted"/>
        <w:rPr>
          <w:rFonts w:ascii="Times New Roman" w:hAnsi="Times New Roman" w:cs="Times New Roman"/>
          <w:sz w:val="24"/>
          <w:szCs w:val="24"/>
        </w:rPr>
      </w:pPr>
    </w:p>
    <w:p w14:paraId="3DD44CA1" w14:textId="148C86F8" w:rsidR="00E60540" w:rsidRDefault="00E60540" w:rsidP="00D95B05">
      <w:pPr>
        <w:pStyle w:val="HTMLPreformatted"/>
        <w:rPr>
          <w:rFonts w:ascii="Times New Roman" w:hAnsi="Times New Roman" w:cs="Times New Roman"/>
          <w:b/>
          <w:sz w:val="24"/>
          <w:szCs w:val="24"/>
        </w:rPr>
      </w:pPr>
      <w:r>
        <w:rPr>
          <w:rFonts w:ascii="Times New Roman" w:hAnsi="Times New Roman" w:cs="Times New Roman"/>
          <w:b/>
          <w:sz w:val="24"/>
          <w:szCs w:val="24"/>
        </w:rPr>
        <w:t>Class and Lab Schedule</w:t>
      </w:r>
    </w:p>
    <w:p w14:paraId="225C3D43" w14:textId="260197DD" w:rsidR="00024758" w:rsidRPr="006211F2" w:rsidRDefault="00423229" w:rsidP="00576551">
      <w:pPr>
        <w:rPr>
          <w:sz w:val="24"/>
          <w:szCs w:val="24"/>
        </w:rPr>
      </w:pPr>
      <w:r>
        <w:rPr>
          <w:b/>
          <w:sz w:val="24"/>
          <w:szCs w:val="24"/>
        </w:rPr>
        <w:t>January 28</w:t>
      </w:r>
      <w:r w:rsidR="00B6325F">
        <w:rPr>
          <w:b/>
          <w:sz w:val="24"/>
          <w:szCs w:val="24"/>
        </w:rPr>
        <w:t xml:space="preserve"> Lab </w:t>
      </w:r>
      <w:r w:rsidR="00576551">
        <w:rPr>
          <w:sz w:val="24"/>
          <w:szCs w:val="24"/>
        </w:rPr>
        <w:t>Introduction to SCID and SCID Mood Modules</w:t>
      </w:r>
    </w:p>
    <w:p w14:paraId="28491635" w14:textId="6B21DDDA" w:rsidR="00024758" w:rsidRDefault="00024758" w:rsidP="001450B8">
      <w:pPr>
        <w:rPr>
          <w:b/>
          <w:sz w:val="24"/>
          <w:szCs w:val="24"/>
        </w:rPr>
      </w:pPr>
    </w:p>
    <w:p w14:paraId="42A9A0A8" w14:textId="13790840" w:rsidR="00024758" w:rsidRPr="005964E2" w:rsidRDefault="00576551" w:rsidP="00024758">
      <w:pPr>
        <w:rPr>
          <w:sz w:val="24"/>
          <w:szCs w:val="24"/>
        </w:rPr>
      </w:pPr>
      <w:r>
        <w:rPr>
          <w:b/>
          <w:sz w:val="24"/>
          <w:szCs w:val="24"/>
        </w:rPr>
        <w:t>January 28</w:t>
      </w:r>
      <w:r w:rsidR="00024758">
        <w:rPr>
          <w:b/>
          <w:sz w:val="24"/>
          <w:szCs w:val="24"/>
        </w:rPr>
        <w:t xml:space="preserve"> A</w:t>
      </w:r>
      <w:r w:rsidR="00024758" w:rsidRPr="00710DFC">
        <w:rPr>
          <w:b/>
          <w:sz w:val="24"/>
          <w:szCs w:val="24"/>
        </w:rPr>
        <w:t>ssessment of Mood</w:t>
      </w:r>
      <w:r w:rsidR="00024758">
        <w:rPr>
          <w:b/>
          <w:sz w:val="24"/>
          <w:szCs w:val="24"/>
        </w:rPr>
        <w:t xml:space="preserve"> </w:t>
      </w:r>
    </w:p>
    <w:p w14:paraId="00851D0F" w14:textId="77777777" w:rsidR="00024758" w:rsidRDefault="00024758" w:rsidP="00024758">
      <w:pPr>
        <w:rPr>
          <w:rFonts w:ascii="Times" w:hAnsi="Times" w:cs="Times"/>
          <w:kern w:val="0"/>
          <w:sz w:val="24"/>
          <w:szCs w:val="24"/>
        </w:rPr>
      </w:pPr>
      <w:r>
        <w:rPr>
          <w:rFonts w:ascii="Times" w:hAnsi="Times" w:cs="Times"/>
          <w:kern w:val="0"/>
          <w:sz w:val="24"/>
          <w:szCs w:val="24"/>
        </w:rPr>
        <w:t xml:space="preserve">Angst, J.  (2013).  Bipolar disorders in DSM-5: Strengths, problems, and perspectives.  </w:t>
      </w:r>
    </w:p>
    <w:p w14:paraId="0DB87BA1" w14:textId="77777777" w:rsidR="00024758" w:rsidRDefault="00024758" w:rsidP="00024758">
      <w:pPr>
        <w:rPr>
          <w:rFonts w:ascii="Times" w:hAnsi="Times" w:cs="Times"/>
          <w:kern w:val="0"/>
          <w:sz w:val="24"/>
          <w:szCs w:val="24"/>
        </w:rPr>
      </w:pPr>
      <w:r>
        <w:rPr>
          <w:rFonts w:ascii="Times" w:hAnsi="Times" w:cs="Times"/>
          <w:kern w:val="0"/>
          <w:sz w:val="24"/>
          <w:szCs w:val="24"/>
        </w:rPr>
        <w:t xml:space="preserve">            </w:t>
      </w:r>
      <w:r>
        <w:rPr>
          <w:rFonts w:ascii="Times" w:hAnsi="Times" w:cs="Times"/>
          <w:i/>
          <w:kern w:val="0"/>
          <w:sz w:val="24"/>
          <w:szCs w:val="24"/>
        </w:rPr>
        <w:t>International J</w:t>
      </w:r>
      <w:r w:rsidRPr="00234DA7">
        <w:rPr>
          <w:rFonts w:ascii="Times" w:hAnsi="Times" w:cs="Times"/>
          <w:i/>
          <w:kern w:val="0"/>
          <w:sz w:val="24"/>
          <w:szCs w:val="24"/>
        </w:rPr>
        <w:t>ournal</w:t>
      </w:r>
      <w:r>
        <w:rPr>
          <w:rFonts w:ascii="Times" w:hAnsi="Times" w:cs="Times"/>
          <w:i/>
          <w:kern w:val="0"/>
          <w:sz w:val="24"/>
          <w:szCs w:val="24"/>
        </w:rPr>
        <w:t xml:space="preserve"> of Bipolar Disorders</w:t>
      </w:r>
      <w:r w:rsidRPr="00234DA7">
        <w:rPr>
          <w:rFonts w:ascii="Times" w:hAnsi="Times" w:cs="Times"/>
          <w:i/>
          <w:kern w:val="0"/>
          <w:sz w:val="24"/>
          <w:szCs w:val="24"/>
        </w:rPr>
        <w:t xml:space="preserve">, </w:t>
      </w:r>
      <w:r>
        <w:rPr>
          <w:rFonts w:ascii="Times" w:hAnsi="Times" w:cs="Times"/>
          <w:i/>
          <w:kern w:val="0"/>
          <w:sz w:val="24"/>
          <w:szCs w:val="24"/>
        </w:rPr>
        <w:t>1</w:t>
      </w:r>
      <w:r w:rsidRPr="00234DA7">
        <w:rPr>
          <w:rFonts w:ascii="Times" w:hAnsi="Times" w:cs="Times"/>
          <w:i/>
          <w:kern w:val="0"/>
          <w:sz w:val="24"/>
          <w:szCs w:val="24"/>
        </w:rPr>
        <w:t>(</w:t>
      </w:r>
      <w:r>
        <w:rPr>
          <w:rFonts w:ascii="Times" w:hAnsi="Times" w:cs="Times"/>
          <w:kern w:val="0"/>
          <w:sz w:val="24"/>
          <w:szCs w:val="24"/>
        </w:rPr>
        <w:t xml:space="preserve">12), 1–3. </w:t>
      </w:r>
    </w:p>
    <w:p w14:paraId="796B8549" w14:textId="77777777" w:rsidR="00024758" w:rsidRDefault="00024758" w:rsidP="00024758">
      <w:pPr>
        <w:rPr>
          <w:rFonts w:ascii="Times" w:hAnsi="Times" w:cs="Times"/>
          <w:kern w:val="0"/>
          <w:sz w:val="24"/>
          <w:szCs w:val="24"/>
        </w:rPr>
      </w:pPr>
      <w:r>
        <w:rPr>
          <w:rFonts w:ascii="Times" w:hAnsi="Times" w:cs="Times"/>
          <w:kern w:val="0"/>
          <w:sz w:val="24"/>
          <w:szCs w:val="24"/>
        </w:rPr>
        <w:t xml:space="preserve">First, M. (2014). </w:t>
      </w:r>
      <w:r w:rsidRPr="00B94E02">
        <w:rPr>
          <w:rFonts w:ascii="Times" w:hAnsi="Times" w:cs="Times"/>
          <w:i/>
          <w:kern w:val="0"/>
          <w:sz w:val="24"/>
          <w:szCs w:val="24"/>
        </w:rPr>
        <w:t>DSM-5 Handbook of Differential Diagnoses</w:t>
      </w:r>
      <w:r>
        <w:rPr>
          <w:rFonts w:ascii="Times" w:hAnsi="Times" w:cs="Times"/>
          <w:kern w:val="0"/>
          <w:sz w:val="24"/>
          <w:szCs w:val="24"/>
        </w:rPr>
        <w:t>. Arlington, VA: American</w:t>
      </w:r>
    </w:p>
    <w:p w14:paraId="2CE536E5" w14:textId="77777777" w:rsidR="00024758" w:rsidRDefault="00024758" w:rsidP="00024758">
      <w:pPr>
        <w:rPr>
          <w:rFonts w:ascii="Times" w:hAnsi="Times" w:cs="Times"/>
          <w:kern w:val="0"/>
          <w:sz w:val="24"/>
          <w:szCs w:val="24"/>
        </w:rPr>
      </w:pPr>
      <w:r>
        <w:rPr>
          <w:rFonts w:ascii="Times" w:hAnsi="Times" w:cs="Times"/>
          <w:kern w:val="0"/>
          <w:sz w:val="24"/>
          <w:szCs w:val="24"/>
        </w:rPr>
        <w:t xml:space="preserve">            Psychiatric Publishing, Inc. Chapter 1: Differential Diagnosis Step by Step.</w:t>
      </w:r>
    </w:p>
    <w:p w14:paraId="7077CAAD" w14:textId="77777777" w:rsidR="00024758" w:rsidRDefault="00024758" w:rsidP="00024758">
      <w:pPr>
        <w:rPr>
          <w:bCs/>
          <w:color w:val="1F1C1D"/>
          <w:kern w:val="0"/>
          <w:sz w:val="24"/>
          <w:szCs w:val="24"/>
        </w:rPr>
      </w:pPr>
      <w:r>
        <w:rPr>
          <w:bCs/>
          <w:color w:val="1F1C1D"/>
          <w:kern w:val="0"/>
          <w:sz w:val="24"/>
          <w:szCs w:val="24"/>
        </w:rPr>
        <w:t>Kessler, R.C., Berglund, P., Demler, O., Jin, R., Merikangas, K., &amp; Walters, E.E. (2005).</w:t>
      </w:r>
    </w:p>
    <w:p w14:paraId="3EA746BC" w14:textId="77777777" w:rsidR="00024758" w:rsidRDefault="00024758" w:rsidP="00024758">
      <w:pPr>
        <w:rPr>
          <w:bCs/>
          <w:color w:val="1F1C1D"/>
          <w:kern w:val="0"/>
          <w:sz w:val="24"/>
          <w:szCs w:val="24"/>
        </w:rPr>
      </w:pPr>
      <w:r>
        <w:rPr>
          <w:bCs/>
          <w:color w:val="1F1C1D"/>
          <w:kern w:val="0"/>
          <w:sz w:val="24"/>
          <w:szCs w:val="24"/>
        </w:rPr>
        <w:t xml:space="preserve">            Lifetime prevalence and age-of-onset distributions of DSM-IV disorders in the National</w:t>
      </w:r>
    </w:p>
    <w:p w14:paraId="325165C0" w14:textId="77777777" w:rsidR="00024758" w:rsidRPr="001B41B6" w:rsidRDefault="00024758" w:rsidP="00024758">
      <w:pPr>
        <w:rPr>
          <w:bCs/>
          <w:color w:val="1F1C1D"/>
          <w:kern w:val="0"/>
          <w:sz w:val="24"/>
          <w:szCs w:val="24"/>
        </w:rPr>
      </w:pPr>
      <w:r>
        <w:rPr>
          <w:bCs/>
          <w:color w:val="1F1C1D"/>
          <w:kern w:val="0"/>
          <w:sz w:val="24"/>
          <w:szCs w:val="24"/>
        </w:rPr>
        <w:t xml:space="preserve">            Comorbidity Survey replication. </w:t>
      </w:r>
      <w:r w:rsidRPr="001B41B6">
        <w:rPr>
          <w:bCs/>
          <w:i/>
          <w:color w:val="1F1C1D"/>
          <w:kern w:val="0"/>
          <w:sz w:val="24"/>
          <w:szCs w:val="24"/>
        </w:rPr>
        <w:t>Archives of General Psychiatry, 62</w:t>
      </w:r>
      <w:r>
        <w:rPr>
          <w:bCs/>
          <w:color w:val="1F1C1D"/>
          <w:kern w:val="0"/>
          <w:sz w:val="24"/>
          <w:szCs w:val="24"/>
        </w:rPr>
        <w:t>, 593-602.</w:t>
      </w:r>
    </w:p>
    <w:p w14:paraId="77B94D37" w14:textId="77777777" w:rsidR="00024758" w:rsidRDefault="00024758" w:rsidP="00024758">
      <w:pPr>
        <w:rPr>
          <w:kern w:val="0"/>
          <w:sz w:val="24"/>
          <w:szCs w:val="24"/>
        </w:rPr>
      </w:pPr>
      <w:r>
        <w:rPr>
          <w:kern w:val="0"/>
          <w:sz w:val="24"/>
          <w:szCs w:val="24"/>
        </w:rPr>
        <w:t>Uher, R., Payne, J.L., Pavlova, B., &amp; Perlis, R.H. (2014). Major depressive disorder in DSM-5:</w:t>
      </w:r>
    </w:p>
    <w:p w14:paraId="1AD42859" w14:textId="77777777" w:rsidR="00024758" w:rsidRDefault="00024758" w:rsidP="00024758">
      <w:pPr>
        <w:rPr>
          <w:i/>
          <w:kern w:val="0"/>
          <w:sz w:val="24"/>
          <w:szCs w:val="24"/>
        </w:rPr>
      </w:pPr>
      <w:r>
        <w:rPr>
          <w:kern w:val="0"/>
          <w:sz w:val="24"/>
          <w:szCs w:val="24"/>
        </w:rPr>
        <w:t xml:space="preserve">             Implications for clinical practice and research of changes from DSM-IV. </w:t>
      </w:r>
      <w:r w:rsidRPr="00BD2D5C">
        <w:rPr>
          <w:i/>
          <w:kern w:val="0"/>
          <w:sz w:val="24"/>
          <w:szCs w:val="24"/>
        </w:rPr>
        <w:t>Depression and</w:t>
      </w:r>
    </w:p>
    <w:p w14:paraId="581CB16D" w14:textId="4E1D716E" w:rsidR="00024758" w:rsidRDefault="00024758" w:rsidP="00024758">
      <w:pPr>
        <w:rPr>
          <w:kern w:val="0"/>
          <w:sz w:val="24"/>
          <w:szCs w:val="24"/>
        </w:rPr>
      </w:pPr>
      <w:r>
        <w:rPr>
          <w:i/>
          <w:kern w:val="0"/>
          <w:sz w:val="24"/>
          <w:szCs w:val="24"/>
        </w:rPr>
        <w:t xml:space="preserve">           </w:t>
      </w:r>
      <w:r w:rsidRPr="00BD2D5C">
        <w:rPr>
          <w:i/>
          <w:kern w:val="0"/>
          <w:sz w:val="24"/>
          <w:szCs w:val="24"/>
        </w:rPr>
        <w:t xml:space="preserve"> Anxiety, 31</w:t>
      </w:r>
      <w:r>
        <w:rPr>
          <w:kern w:val="0"/>
          <w:sz w:val="24"/>
          <w:szCs w:val="24"/>
        </w:rPr>
        <w:t>, 459-471.</w:t>
      </w:r>
    </w:p>
    <w:p w14:paraId="3C8E11E4" w14:textId="77777777" w:rsidR="002C6222" w:rsidRDefault="002C6222" w:rsidP="00576551">
      <w:pPr>
        <w:rPr>
          <w:b/>
          <w:sz w:val="24"/>
          <w:szCs w:val="24"/>
        </w:rPr>
      </w:pPr>
    </w:p>
    <w:p w14:paraId="2C3A4B9D" w14:textId="2ECE548B" w:rsidR="00576551" w:rsidRDefault="00024758" w:rsidP="00576551">
      <w:pPr>
        <w:rPr>
          <w:sz w:val="24"/>
          <w:szCs w:val="24"/>
        </w:rPr>
      </w:pPr>
      <w:r>
        <w:rPr>
          <w:b/>
          <w:sz w:val="24"/>
          <w:szCs w:val="24"/>
        </w:rPr>
        <w:lastRenderedPageBreak/>
        <w:t>February</w:t>
      </w:r>
      <w:r w:rsidR="00576551">
        <w:rPr>
          <w:b/>
          <w:sz w:val="24"/>
          <w:szCs w:val="24"/>
        </w:rPr>
        <w:t xml:space="preserve"> 4</w:t>
      </w:r>
      <w:r>
        <w:rPr>
          <w:b/>
          <w:sz w:val="24"/>
          <w:szCs w:val="24"/>
        </w:rPr>
        <w:t xml:space="preserve"> </w:t>
      </w:r>
      <w:r w:rsidRPr="00F409DC">
        <w:rPr>
          <w:b/>
          <w:sz w:val="24"/>
          <w:szCs w:val="24"/>
        </w:rPr>
        <w:t>Lab</w:t>
      </w:r>
      <w:r>
        <w:rPr>
          <w:b/>
          <w:sz w:val="24"/>
          <w:szCs w:val="24"/>
        </w:rPr>
        <w:t xml:space="preserve"> </w:t>
      </w:r>
      <w:r w:rsidR="00576551">
        <w:rPr>
          <w:sz w:val="24"/>
          <w:szCs w:val="24"/>
        </w:rPr>
        <w:t>SCID Anxiety Modules</w:t>
      </w:r>
    </w:p>
    <w:p w14:paraId="269AAC13" w14:textId="77777777" w:rsidR="0031368E" w:rsidRDefault="0031368E" w:rsidP="00576551">
      <w:pPr>
        <w:rPr>
          <w:b/>
          <w:sz w:val="24"/>
          <w:szCs w:val="24"/>
        </w:rPr>
      </w:pPr>
    </w:p>
    <w:p w14:paraId="01C8779F" w14:textId="367F0669" w:rsidR="00576551" w:rsidRDefault="00576551" w:rsidP="00576551">
      <w:pPr>
        <w:rPr>
          <w:b/>
          <w:sz w:val="24"/>
          <w:szCs w:val="24"/>
        </w:rPr>
      </w:pPr>
      <w:r>
        <w:rPr>
          <w:b/>
          <w:sz w:val="24"/>
          <w:szCs w:val="24"/>
        </w:rPr>
        <w:t xml:space="preserve">February 4 </w:t>
      </w:r>
      <w:r w:rsidRPr="00710DFC">
        <w:rPr>
          <w:b/>
          <w:sz w:val="24"/>
          <w:szCs w:val="24"/>
        </w:rPr>
        <w:t xml:space="preserve">Assessment of </w:t>
      </w:r>
      <w:r>
        <w:rPr>
          <w:b/>
          <w:sz w:val="24"/>
          <w:szCs w:val="24"/>
        </w:rPr>
        <w:t xml:space="preserve">Adult </w:t>
      </w:r>
      <w:r w:rsidRPr="00710DFC">
        <w:rPr>
          <w:b/>
          <w:sz w:val="24"/>
          <w:szCs w:val="24"/>
        </w:rPr>
        <w:t xml:space="preserve">Anxiety </w:t>
      </w:r>
    </w:p>
    <w:p w14:paraId="1240D45D" w14:textId="77777777" w:rsidR="00576551" w:rsidRDefault="00576551" w:rsidP="00576551">
      <w:pPr>
        <w:rPr>
          <w:sz w:val="24"/>
          <w:szCs w:val="24"/>
        </w:rPr>
      </w:pPr>
      <w:r>
        <w:rPr>
          <w:sz w:val="24"/>
          <w:szCs w:val="24"/>
        </w:rPr>
        <w:t xml:space="preserve">Antony, M., &amp; Rowa, K.  (2005).  Evidence-based assessment of anxiety disorders in adults. </w:t>
      </w:r>
    </w:p>
    <w:p w14:paraId="5C1FB498" w14:textId="77777777" w:rsidR="00576551" w:rsidRDefault="00576551" w:rsidP="00576551">
      <w:pPr>
        <w:rPr>
          <w:sz w:val="24"/>
          <w:szCs w:val="24"/>
        </w:rPr>
      </w:pPr>
      <w:r>
        <w:rPr>
          <w:sz w:val="24"/>
          <w:szCs w:val="24"/>
        </w:rPr>
        <w:t xml:space="preserve">              </w:t>
      </w:r>
      <w:r w:rsidRPr="00C24D47">
        <w:rPr>
          <w:i/>
          <w:sz w:val="24"/>
          <w:szCs w:val="24"/>
        </w:rPr>
        <w:t>Psychological Assessment, 17</w:t>
      </w:r>
      <w:r>
        <w:rPr>
          <w:sz w:val="24"/>
          <w:szCs w:val="24"/>
        </w:rPr>
        <w:t>(3), 256-266.</w:t>
      </w:r>
    </w:p>
    <w:p w14:paraId="47600201" w14:textId="77777777" w:rsidR="00576551" w:rsidRDefault="00576551" w:rsidP="00576551">
      <w:pPr>
        <w:rPr>
          <w:sz w:val="24"/>
          <w:szCs w:val="24"/>
        </w:rPr>
      </w:pPr>
      <w:r>
        <w:rPr>
          <w:sz w:val="24"/>
          <w:szCs w:val="24"/>
        </w:rPr>
        <w:t xml:space="preserve">Asmundson, G.J.G., Taylor, S., &amp; Smits, J.A.J. (2014). Panic disorder and agoraphobia: An </w:t>
      </w:r>
    </w:p>
    <w:p w14:paraId="4939BF5F" w14:textId="77777777" w:rsidR="00576551" w:rsidRDefault="00576551" w:rsidP="00576551">
      <w:pPr>
        <w:rPr>
          <w:sz w:val="24"/>
          <w:szCs w:val="24"/>
        </w:rPr>
      </w:pPr>
      <w:r>
        <w:rPr>
          <w:sz w:val="24"/>
          <w:szCs w:val="24"/>
        </w:rPr>
        <w:t xml:space="preserve">              overview and commentary. </w:t>
      </w:r>
      <w:r w:rsidRPr="00D64204">
        <w:rPr>
          <w:i/>
          <w:sz w:val="24"/>
          <w:szCs w:val="24"/>
        </w:rPr>
        <w:t>Depression and Anxiety, 31</w:t>
      </w:r>
      <w:r>
        <w:rPr>
          <w:sz w:val="24"/>
          <w:szCs w:val="24"/>
        </w:rPr>
        <w:t>, 480-486.</w:t>
      </w:r>
    </w:p>
    <w:p w14:paraId="476F85A4" w14:textId="77777777" w:rsidR="00576551" w:rsidRDefault="00576551" w:rsidP="00576551">
      <w:pPr>
        <w:rPr>
          <w:sz w:val="24"/>
          <w:szCs w:val="24"/>
        </w:rPr>
      </w:pPr>
      <w:r>
        <w:rPr>
          <w:sz w:val="24"/>
          <w:szCs w:val="24"/>
        </w:rPr>
        <w:t>Heimberg, R.G., Hofmann, S.G., Liebowitz, M.R., … Craske, M.G. (2014). Social anxiety</w:t>
      </w:r>
    </w:p>
    <w:p w14:paraId="1C66AE29" w14:textId="6FDFE074" w:rsidR="00576551" w:rsidRDefault="00576551" w:rsidP="00576551">
      <w:pPr>
        <w:rPr>
          <w:sz w:val="24"/>
          <w:szCs w:val="24"/>
        </w:rPr>
      </w:pPr>
      <w:r>
        <w:rPr>
          <w:sz w:val="24"/>
          <w:szCs w:val="24"/>
        </w:rPr>
        <w:t xml:space="preserve">              disorder in DSM-5. </w:t>
      </w:r>
      <w:r w:rsidRPr="00145CC4">
        <w:rPr>
          <w:i/>
          <w:sz w:val="24"/>
          <w:szCs w:val="24"/>
        </w:rPr>
        <w:t>Depression and Anxiety, 31</w:t>
      </w:r>
      <w:r>
        <w:rPr>
          <w:sz w:val="24"/>
          <w:szCs w:val="24"/>
        </w:rPr>
        <w:t>, 472-479.</w:t>
      </w:r>
    </w:p>
    <w:p w14:paraId="3DD78658" w14:textId="77777777" w:rsidR="00803FC3" w:rsidRDefault="003722BF" w:rsidP="003722BF">
      <w:pPr>
        <w:widowControl/>
        <w:overflowPunct/>
        <w:autoSpaceDE/>
        <w:autoSpaceDN/>
        <w:adjustRightInd/>
        <w:rPr>
          <w:kern w:val="0"/>
          <w:sz w:val="24"/>
          <w:szCs w:val="24"/>
        </w:rPr>
      </w:pPr>
      <w:proofErr w:type="spellStart"/>
      <w:r w:rsidRPr="003722BF">
        <w:rPr>
          <w:kern w:val="0"/>
          <w:sz w:val="24"/>
          <w:szCs w:val="24"/>
        </w:rPr>
        <w:t>Ruscio</w:t>
      </w:r>
      <w:proofErr w:type="spellEnd"/>
      <w:r w:rsidRPr="003722BF">
        <w:rPr>
          <w:kern w:val="0"/>
          <w:sz w:val="24"/>
          <w:szCs w:val="24"/>
        </w:rPr>
        <w:t xml:space="preserve">, A. M., </w:t>
      </w:r>
      <w:proofErr w:type="spellStart"/>
      <w:r w:rsidRPr="003722BF">
        <w:rPr>
          <w:kern w:val="0"/>
          <w:sz w:val="24"/>
          <w:szCs w:val="24"/>
        </w:rPr>
        <w:t>Hallion</w:t>
      </w:r>
      <w:proofErr w:type="spellEnd"/>
      <w:r w:rsidRPr="003722BF">
        <w:rPr>
          <w:kern w:val="0"/>
          <w:sz w:val="24"/>
          <w:szCs w:val="24"/>
        </w:rPr>
        <w:t>, L. S., Lim, C. C. W., Aguilar-</w:t>
      </w:r>
      <w:proofErr w:type="spellStart"/>
      <w:r w:rsidRPr="003722BF">
        <w:rPr>
          <w:kern w:val="0"/>
          <w:sz w:val="24"/>
          <w:szCs w:val="24"/>
        </w:rPr>
        <w:t>Gaxiola</w:t>
      </w:r>
      <w:proofErr w:type="spellEnd"/>
      <w:r w:rsidRPr="003722BF">
        <w:rPr>
          <w:kern w:val="0"/>
          <w:sz w:val="24"/>
          <w:szCs w:val="24"/>
        </w:rPr>
        <w:t>, S., Al-</w:t>
      </w:r>
      <w:proofErr w:type="spellStart"/>
      <w:r w:rsidRPr="003722BF">
        <w:rPr>
          <w:kern w:val="0"/>
          <w:sz w:val="24"/>
          <w:szCs w:val="24"/>
        </w:rPr>
        <w:t>Hamzawi</w:t>
      </w:r>
      <w:proofErr w:type="spellEnd"/>
      <w:r w:rsidRPr="003722BF">
        <w:rPr>
          <w:kern w:val="0"/>
          <w:sz w:val="24"/>
          <w:szCs w:val="24"/>
        </w:rPr>
        <w:t>, A., Alonso, J.,</w:t>
      </w:r>
    </w:p>
    <w:p w14:paraId="61D3630F" w14:textId="6DCC9720" w:rsidR="00803FC3" w:rsidRDefault="003722BF" w:rsidP="00803FC3">
      <w:pPr>
        <w:widowControl/>
        <w:overflowPunct/>
        <w:autoSpaceDE/>
        <w:autoSpaceDN/>
        <w:adjustRightInd/>
        <w:ind w:firstLine="720"/>
        <w:rPr>
          <w:kern w:val="0"/>
          <w:sz w:val="24"/>
          <w:szCs w:val="24"/>
        </w:rPr>
      </w:pPr>
      <w:r w:rsidRPr="003722BF">
        <w:rPr>
          <w:kern w:val="0"/>
          <w:sz w:val="24"/>
          <w:szCs w:val="24"/>
        </w:rPr>
        <w:t>.</w:t>
      </w:r>
      <w:r w:rsidR="00803FC3">
        <w:rPr>
          <w:kern w:val="0"/>
          <w:sz w:val="24"/>
          <w:szCs w:val="24"/>
        </w:rPr>
        <w:t xml:space="preserve"> </w:t>
      </w:r>
      <w:r w:rsidRPr="003722BF">
        <w:rPr>
          <w:kern w:val="0"/>
          <w:sz w:val="24"/>
          <w:szCs w:val="24"/>
        </w:rPr>
        <w:t>. . Scott, K. M. (2017). Cross-sectional comparison of the epidemiology of DSM-5</w:t>
      </w:r>
    </w:p>
    <w:p w14:paraId="48D3E216" w14:textId="695E4D96" w:rsidR="003722BF" w:rsidRPr="003722BF" w:rsidRDefault="003722BF" w:rsidP="00803FC3">
      <w:pPr>
        <w:widowControl/>
        <w:overflowPunct/>
        <w:autoSpaceDE/>
        <w:autoSpaceDN/>
        <w:adjustRightInd/>
        <w:ind w:firstLine="720"/>
        <w:rPr>
          <w:kern w:val="0"/>
          <w:sz w:val="24"/>
          <w:szCs w:val="24"/>
        </w:rPr>
      </w:pPr>
      <w:r w:rsidRPr="003722BF">
        <w:rPr>
          <w:kern w:val="0"/>
          <w:sz w:val="24"/>
          <w:szCs w:val="24"/>
        </w:rPr>
        <w:t>generalized</w:t>
      </w:r>
      <w:r w:rsidR="00803FC3">
        <w:rPr>
          <w:kern w:val="0"/>
          <w:sz w:val="24"/>
          <w:szCs w:val="24"/>
        </w:rPr>
        <w:t xml:space="preserve"> </w:t>
      </w:r>
      <w:r w:rsidRPr="003722BF">
        <w:rPr>
          <w:kern w:val="0"/>
          <w:sz w:val="24"/>
          <w:szCs w:val="24"/>
        </w:rPr>
        <w:t xml:space="preserve">anxiety disorder across the globe. </w:t>
      </w:r>
      <w:r w:rsidRPr="003722BF">
        <w:rPr>
          <w:i/>
          <w:iCs/>
          <w:kern w:val="0"/>
          <w:sz w:val="24"/>
          <w:szCs w:val="24"/>
        </w:rPr>
        <w:t>JAMA Psychiatry, 74</w:t>
      </w:r>
      <w:r w:rsidRPr="003722BF">
        <w:rPr>
          <w:kern w:val="0"/>
          <w:sz w:val="24"/>
          <w:szCs w:val="24"/>
        </w:rPr>
        <w:t>(5), 465-475.</w:t>
      </w:r>
    </w:p>
    <w:p w14:paraId="386C6943" w14:textId="425084C0" w:rsidR="00024758" w:rsidRDefault="00024758" w:rsidP="00024758">
      <w:pPr>
        <w:rPr>
          <w:sz w:val="24"/>
          <w:szCs w:val="24"/>
        </w:rPr>
      </w:pPr>
    </w:p>
    <w:p w14:paraId="657BB01D" w14:textId="52ED019E" w:rsidR="00576551" w:rsidRPr="00B20A7D" w:rsidRDefault="00576551" w:rsidP="00576551">
      <w:pPr>
        <w:rPr>
          <w:sz w:val="24"/>
          <w:szCs w:val="24"/>
        </w:rPr>
      </w:pPr>
      <w:r>
        <w:rPr>
          <w:b/>
          <w:sz w:val="24"/>
          <w:szCs w:val="24"/>
        </w:rPr>
        <w:t xml:space="preserve">February 11 </w:t>
      </w:r>
      <w:r w:rsidRPr="00F409DC">
        <w:rPr>
          <w:b/>
          <w:sz w:val="24"/>
          <w:szCs w:val="24"/>
        </w:rPr>
        <w:t>Lab</w:t>
      </w:r>
      <w:r>
        <w:rPr>
          <w:b/>
          <w:sz w:val="24"/>
          <w:szCs w:val="24"/>
        </w:rPr>
        <w:t xml:space="preserve"> </w:t>
      </w:r>
      <w:r>
        <w:rPr>
          <w:sz w:val="24"/>
          <w:szCs w:val="24"/>
        </w:rPr>
        <w:t>SCID OCD and PTSD Modules</w:t>
      </w:r>
    </w:p>
    <w:p w14:paraId="57057F31" w14:textId="6D118D4D" w:rsidR="00576551" w:rsidRDefault="00576551" w:rsidP="00576551">
      <w:pPr>
        <w:rPr>
          <w:b/>
          <w:sz w:val="24"/>
          <w:szCs w:val="24"/>
        </w:rPr>
      </w:pPr>
      <w:r>
        <w:rPr>
          <w:b/>
          <w:sz w:val="24"/>
          <w:szCs w:val="24"/>
        </w:rPr>
        <w:t xml:space="preserve">February 11 </w:t>
      </w:r>
      <w:r w:rsidRPr="00710DFC">
        <w:rPr>
          <w:b/>
          <w:sz w:val="24"/>
          <w:szCs w:val="24"/>
        </w:rPr>
        <w:t xml:space="preserve">Assessment of </w:t>
      </w:r>
      <w:r>
        <w:rPr>
          <w:b/>
          <w:sz w:val="24"/>
          <w:szCs w:val="24"/>
        </w:rPr>
        <w:t xml:space="preserve">Adult OCD and PTSD </w:t>
      </w:r>
    </w:p>
    <w:p w14:paraId="1EB490C9" w14:textId="77777777" w:rsidR="009364FD" w:rsidRDefault="00576551" w:rsidP="00576551">
      <w:pPr>
        <w:rPr>
          <w:rFonts w:ascii="Times" w:hAnsi="Times" w:cs="Times"/>
          <w:kern w:val="0"/>
          <w:sz w:val="24"/>
          <w:szCs w:val="24"/>
        </w:rPr>
      </w:pPr>
      <w:r>
        <w:rPr>
          <w:rFonts w:ascii="Times" w:hAnsi="Times" w:cs="Times"/>
          <w:kern w:val="0"/>
          <w:sz w:val="24"/>
          <w:szCs w:val="24"/>
        </w:rPr>
        <w:t>G</w:t>
      </w:r>
      <w:r w:rsidR="00FC4400">
        <w:rPr>
          <w:rFonts w:ascii="Times" w:hAnsi="Times" w:cs="Times"/>
          <w:kern w:val="0"/>
          <w:sz w:val="24"/>
          <w:szCs w:val="24"/>
        </w:rPr>
        <w:t>reen</w:t>
      </w:r>
      <w:r>
        <w:rPr>
          <w:rFonts w:ascii="Times" w:hAnsi="Times" w:cs="Times"/>
          <w:kern w:val="0"/>
          <w:sz w:val="24"/>
          <w:szCs w:val="24"/>
        </w:rPr>
        <w:t xml:space="preserve">, </w:t>
      </w:r>
      <w:r w:rsidR="00FC4400">
        <w:rPr>
          <w:rFonts w:ascii="Times" w:hAnsi="Times" w:cs="Times"/>
          <w:kern w:val="0"/>
          <w:sz w:val="24"/>
          <w:szCs w:val="24"/>
        </w:rPr>
        <w:t>J</w:t>
      </w:r>
      <w:r>
        <w:rPr>
          <w:rFonts w:ascii="Times" w:hAnsi="Times" w:cs="Times"/>
          <w:kern w:val="0"/>
          <w:sz w:val="24"/>
          <w:szCs w:val="24"/>
        </w:rPr>
        <w:t xml:space="preserve">. </w:t>
      </w:r>
      <w:r w:rsidR="00FC4400">
        <w:rPr>
          <w:rFonts w:ascii="Times" w:hAnsi="Times" w:cs="Times"/>
          <w:kern w:val="0"/>
          <w:sz w:val="24"/>
          <w:szCs w:val="24"/>
        </w:rPr>
        <w:t>D</w:t>
      </w:r>
      <w:r>
        <w:rPr>
          <w:rFonts w:ascii="Times" w:hAnsi="Times" w:cs="Times"/>
          <w:kern w:val="0"/>
          <w:sz w:val="24"/>
          <w:szCs w:val="24"/>
        </w:rPr>
        <w:t xml:space="preserve">., </w:t>
      </w:r>
      <w:proofErr w:type="spellStart"/>
      <w:r w:rsidR="00FC4400">
        <w:rPr>
          <w:rFonts w:ascii="Times" w:hAnsi="Times" w:cs="Times"/>
          <w:kern w:val="0"/>
          <w:sz w:val="24"/>
          <w:szCs w:val="24"/>
        </w:rPr>
        <w:t>Annuziat</w:t>
      </w:r>
      <w:r>
        <w:rPr>
          <w:rFonts w:ascii="Times" w:hAnsi="Times" w:cs="Times"/>
          <w:kern w:val="0"/>
          <w:sz w:val="24"/>
          <w:szCs w:val="24"/>
        </w:rPr>
        <w:t>a</w:t>
      </w:r>
      <w:proofErr w:type="spellEnd"/>
      <w:r>
        <w:rPr>
          <w:rFonts w:ascii="Times" w:hAnsi="Times" w:cs="Times"/>
          <w:kern w:val="0"/>
          <w:sz w:val="24"/>
          <w:szCs w:val="24"/>
        </w:rPr>
        <w:t xml:space="preserve">, </w:t>
      </w:r>
      <w:r w:rsidR="00FC4400">
        <w:rPr>
          <w:rFonts w:ascii="Times" w:hAnsi="Times" w:cs="Times"/>
          <w:kern w:val="0"/>
          <w:sz w:val="24"/>
          <w:szCs w:val="24"/>
        </w:rPr>
        <w:t>A</w:t>
      </w:r>
      <w:r>
        <w:rPr>
          <w:rFonts w:ascii="Times" w:hAnsi="Times" w:cs="Times"/>
          <w:kern w:val="0"/>
          <w:sz w:val="24"/>
          <w:szCs w:val="24"/>
        </w:rPr>
        <w:t xml:space="preserve">., </w:t>
      </w:r>
      <w:r w:rsidR="00FC4400">
        <w:rPr>
          <w:rFonts w:ascii="Times" w:hAnsi="Times" w:cs="Times"/>
          <w:kern w:val="0"/>
          <w:sz w:val="24"/>
          <w:szCs w:val="24"/>
        </w:rPr>
        <w:t>Kleiman</w:t>
      </w:r>
      <w:r>
        <w:rPr>
          <w:rFonts w:ascii="Times" w:hAnsi="Times" w:cs="Times"/>
          <w:kern w:val="0"/>
          <w:sz w:val="24"/>
          <w:szCs w:val="24"/>
        </w:rPr>
        <w:t xml:space="preserve">, </w:t>
      </w:r>
      <w:r w:rsidR="00FC4400">
        <w:rPr>
          <w:rFonts w:ascii="Times" w:hAnsi="Times" w:cs="Times"/>
          <w:kern w:val="0"/>
          <w:sz w:val="24"/>
          <w:szCs w:val="24"/>
        </w:rPr>
        <w:t>S</w:t>
      </w:r>
      <w:r>
        <w:rPr>
          <w:rFonts w:ascii="Times" w:hAnsi="Times" w:cs="Times"/>
          <w:kern w:val="0"/>
          <w:sz w:val="24"/>
          <w:szCs w:val="24"/>
        </w:rPr>
        <w:t xml:space="preserve">. </w:t>
      </w:r>
      <w:r w:rsidR="00FC4400">
        <w:rPr>
          <w:rFonts w:ascii="Times" w:hAnsi="Times" w:cs="Times"/>
          <w:kern w:val="0"/>
          <w:sz w:val="24"/>
          <w:szCs w:val="24"/>
        </w:rPr>
        <w:t>E</w:t>
      </w:r>
      <w:r>
        <w:rPr>
          <w:rFonts w:ascii="Times" w:hAnsi="Times" w:cs="Times"/>
          <w:kern w:val="0"/>
          <w:sz w:val="24"/>
          <w:szCs w:val="24"/>
        </w:rPr>
        <w:t xml:space="preserve">., </w:t>
      </w:r>
      <w:r w:rsidR="00FC4400">
        <w:rPr>
          <w:rFonts w:ascii="Times" w:hAnsi="Times" w:cs="Times"/>
          <w:kern w:val="0"/>
          <w:sz w:val="24"/>
          <w:szCs w:val="24"/>
        </w:rPr>
        <w:t>…</w:t>
      </w:r>
      <w:r>
        <w:rPr>
          <w:rFonts w:ascii="Times" w:hAnsi="Times" w:cs="Times"/>
          <w:kern w:val="0"/>
          <w:sz w:val="24"/>
          <w:szCs w:val="24"/>
        </w:rPr>
        <w:t>, Marx, B. P. (201</w:t>
      </w:r>
      <w:r w:rsidR="00FC4400">
        <w:rPr>
          <w:rFonts w:ascii="Times" w:hAnsi="Times" w:cs="Times"/>
          <w:kern w:val="0"/>
          <w:sz w:val="24"/>
          <w:szCs w:val="24"/>
        </w:rPr>
        <w:t>7</w:t>
      </w:r>
      <w:r>
        <w:rPr>
          <w:rFonts w:ascii="Times" w:hAnsi="Times" w:cs="Times"/>
          <w:kern w:val="0"/>
          <w:sz w:val="24"/>
          <w:szCs w:val="24"/>
        </w:rPr>
        <w:t xml:space="preserve">). </w:t>
      </w:r>
      <w:r w:rsidR="00FC4400">
        <w:rPr>
          <w:rFonts w:ascii="Times" w:hAnsi="Times" w:cs="Times"/>
          <w:kern w:val="0"/>
          <w:sz w:val="24"/>
          <w:szCs w:val="24"/>
        </w:rPr>
        <w:t>Examining the diagnostic</w:t>
      </w:r>
    </w:p>
    <w:p w14:paraId="25B6805B" w14:textId="77777777" w:rsidR="009364FD" w:rsidRDefault="00FC4400" w:rsidP="009364FD">
      <w:pPr>
        <w:ind w:firstLine="720"/>
        <w:rPr>
          <w:rFonts w:ascii="Times" w:hAnsi="Times" w:cs="Times"/>
          <w:kern w:val="0"/>
          <w:sz w:val="24"/>
          <w:szCs w:val="24"/>
        </w:rPr>
      </w:pPr>
      <w:r>
        <w:rPr>
          <w:rFonts w:ascii="Times" w:hAnsi="Times" w:cs="Times"/>
          <w:kern w:val="0"/>
          <w:sz w:val="24"/>
          <w:szCs w:val="24"/>
        </w:rPr>
        <w:t>utility of the DSM-5 PTSD symptoms among male and female returning</w:t>
      </w:r>
      <w:r w:rsidR="00576551">
        <w:rPr>
          <w:rFonts w:ascii="Times" w:hAnsi="Times" w:cs="Times"/>
          <w:kern w:val="0"/>
          <w:sz w:val="24"/>
          <w:szCs w:val="24"/>
        </w:rPr>
        <w:t xml:space="preserve"> veterans.</w:t>
      </w:r>
    </w:p>
    <w:p w14:paraId="16BC7BF7" w14:textId="6566EEA9" w:rsidR="00576551" w:rsidRDefault="009364FD" w:rsidP="009364FD">
      <w:pPr>
        <w:ind w:firstLine="720"/>
        <w:rPr>
          <w:rFonts w:ascii="Times" w:hAnsi="Times" w:cs="Times"/>
          <w:kern w:val="0"/>
          <w:sz w:val="24"/>
          <w:szCs w:val="24"/>
        </w:rPr>
      </w:pPr>
      <w:r>
        <w:rPr>
          <w:rFonts w:ascii="Times" w:hAnsi="Times" w:cs="Times"/>
          <w:i/>
          <w:iCs/>
          <w:kern w:val="0"/>
          <w:sz w:val="24"/>
          <w:szCs w:val="24"/>
        </w:rPr>
        <w:t>Depression and Anxiety</w:t>
      </w:r>
      <w:r w:rsidR="00576551">
        <w:rPr>
          <w:rFonts w:ascii="Times" w:hAnsi="Times" w:cs="Times"/>
          <w:kern w:val="0"/>
          <w:sz w:val="24"/>
          <w:szCs w:val="24"/>
        </w:rPr>
        <w:t xml:space="preserve">, </w:t>
      </w:r>
      <w:r>
        <w:rPr>
          <w:rFonts w:ascii="Times" w:hAnsi="Times" w:cs="Times"/>
          <w:i/>
          <w:kern w:val="0"/>
          <w:sz w:val="24"/>
          <w:szCs w:val="24"/>
        </w:rPr>
        <w:t>34</w:t>
      </w:r>
      <w:r w:rsidR="00576551">
        <w:rPr>
          <w:rFonts w:ascii="Times" w:hAnsi="Times" w:cs="Times"/>
          <w:kern w:val="0"/>
          <w:sz w:val="24"/>
          <w:szCs w:val="24"/>
        </w:rPr>
        <w:t xml:space="preserve">, </w:t>
      </w:r>
      <w:r>
        <w:rPr>
          <w:rFonts w:ascii="Times" w:hAnsi="Times" w:cs="Times"/>
          <w:kern w:val="0"/>
          <w:sz w:val="24"/>
          <w:szCs w:val="24"/>
        </w:rPr>
        <w:t>752</w:t>
      </w:r>
      <w:r w:rsidR="00576551">
        <w:rPr>
          <w:rFonts w:ascii="Times" w:hAnsi="Times" w:cs="Times"/>
          <w:kern w:val="0"/>
          <w:sz w:val="24"/>
          <w:szCs w:val="24"/>
        </w:rPr>
        <w:t>-</w:t>
      </w:r>
      <w:r>
        <w:rPr>
          <w:rFonts w:ascii="Times" w:hAnsi="Times" w:cs="Times"/>
          <w:kern w:val="0"/>
          <w:sz w:val="24"/>
          <w:szCs w:val="24"/>
        </w:rPr>
        <w:t>760</w:t>
      </w:r>
      <w:r w:rsidR="00576551">
        <w:rPr>
          <w:rFonts w:ascii="Times" w:hAnsi="Times" w:cs="Times"/>
          <w:kern w:val="0"/>
          <w:sz w:val="24"/>
          <w:szCs w:val="24"/>
        </w:rPr>
        <w:t>.</w:t>
      </w:r>
    </w:p>
    <w:p w14:paraId="4444D436" w14:textId="77777777" w:rsidR="009364FD" w:rsidRDefault="009364FD" w:rsidP="009364FD">
      <w:pPr>
        <w:rPr>
          <w:sz w:val="24"/>
          <w:szCs w:val="24"/>
        </w:rPr>
      </w:pPr>
      <w:proofErr w:type="spellStart"/>
      <w:r>
        <w:rPr>
          <w:sz w:val="24"/>
          <w:szCs w:val="24"/>
        </w:rPr>
        <w:t>Krzanowska</w:t>
      </w:r>
      <w:proofErr w:type="spellEnd"/>
      <w:r>
        <w:rPr>
          <w:sz w:val="24"/>
          <w:szCs w:val="24"/>
        </w:rPr>
        <w:t xml:space="preserve">, E., &amp; </w:t>
      </w:r>
      <w:proofErr w:type="spellStart"/>
      <w:r>
        <w:rPr>
          <w:sz w:val="24"/>
          <w:szCs w:val="24"/>
        </w:rPr>
        <w:t>Kuleta</w:t>
      </w:r>
      <w:proofErr w:type="spellEnd"/>
      <w:r>
        <w:rPr>
          <w:sz w:val="24"/>
          <w:szCs w:val="24"/>
        </w:rPr>
        <w:t>, M. (2017). From anxiety to compulsivity – a review of changes to</w:t>
      </w:r>
    </w:p>
    <w:p w14:paraId="1F8DEAE5" w14:textId="77777777" w:rsidR="009364FD" w:rsidRDefault="009364FD" w:rsidP="009364FD">
      <w:pPr>
        <w:ind w:firstLine="720"/>
        <w:rPr>
          <w:sz w:val="24"/>
          <w:szCs w:val="24"/>
        </w:rPr>
      </w:pPr>
      <w:r>
        <w:rPr>
          <w:sz w:val="24"/>
          <w:szCs w:val="24"/>
        </w:rPr>
        <w:t xml:space="preserve">OCD classification in DSM-5 and ICD-11. </w:t>
      </w:r>
      <w:r w:rsidRPr="009364FD">
        <w:rPr>
          <w:i/>
          <w:sz w:val="24"/>
          <w:szCs w:val="24"/>
        </w:rPr>
        <w:t>Archives of Psychiatry and Psychotherapy, 3</w:t>
      </w:r>
      <w:r>
        <w:rPr>
          <w:sz w:val="24"/>
          <w:szCs w:val="24"/>
        </w:rPr>
        <w:t>,</w:t>
      </w:r>
    </w:p>
    <w:p w14:paraId="22790D6A" w14:textId="77777777" w:rsidR="009364FD" w:rsidRDefault="009364FD" w:rsidP="009364FD">
      <w:pPr>
        <w:ind w:firstLine="720"/>
        <w:rPr>
          <w:sz w:val="24"/>
          <w:szCs w:val="24"/>
        </w:rPr>
      </w:pPr>
      <w:r>
        <w:rPr>
          <w:sz w:val="24"/>
          <w:szCs w:val="24"/>
        </w:rPr>
        <w:t>7-15.</w:t>
      </w:r>
    </w:p>
    <w:p w14:paraId="57EC8141" w14:textId="77777777" w:rsidR="00576551" w:rsidRDefault="00576551" w:rsidP="00576551">
      <w:pPr>
        <w:rPr>
          <w:sz w:val="24"/>
          <w:szCs w:val="24"/>
        </w:rPr>
      </w:pPr>
      <w:r>
        <w:rPr>
          <w:sz w:val="24"/>
          <w:szCs w:val="24"/>
        </w:rPr>
        <w:t>Stein, D.J., McLaughlin, K.A., Koenen, K.C., … Kessler, R.C. (2014). DSM-5 and ICD-11</w:t>
      </w:r>
    </w:p>
    <w:p w14:paraId="31BC4005" w14:textId="5A8500ED" w:rsidR="00576551" w:rsidRDefault="00576551" w:rsidP="009364FD">
      <w:pPr>
        <w:ind w:left="720"/>
        <w:rPr>
          <w:sz w:val="24"/>
          <w:szCs w:val="24"/>
        </w:rPr>
      </w:pPr>
      <w:r>
        <w:rPr>
          <w:sz w:val="24"/>
          <w:szCs w:val="24"/>
        </w:rPr>
        <w:t>definitions of posttraumatic stress disorder: Investigating “narrow” and “broad”</w:t>
      </w:r>
      <w:r w:rsidR="009364FD">
        <w:rPr>
          <w:sz w:val="24"/>
          <w:szCs w:val="24"/>
        </w:rPr>
        <w:t xml:space="preserve"> </w:t>
      </w:r>
      <w:r>
        <w:rPr>
          <w:sz w:val="24"/>
          <w:szCs w:val="24"/>
        </w:rPr>
        <w:t>approaches.</w:t>
      </w:r>
      <w:r w:rsidR="009364FD">
        <w:rPr>
          <w:sz w:val="24"/>
          <w:szCs w:val="24"/>
        </w:rPr>
        <w:t xml:space="preserve"> </w:t>
      </w:r>
      <w:r w:rsidRPr="00145CC4">
        <w:rPr>
          <w:i/>
          <w:sz w:val="24"/>
          <w:szCs w:val="24"/>
        </w:rPr>
        <w:t>Depression and Anxiety, 31</w:t>
      </w:r>
      <w:r>
        <w:rPr>
          <w:sz w:val="24"/>
          <w:szCs w:val="24"/>
        </w:rPr>
        <w:t>, 494-505.</w:t>
      </w:r>
    </w:p>
    <w:p w14:paraId="1DF0BBD6" w14:textId="14C78C50" w:rsidR="00576551" w:rsidRDefault="00576551" w:rsidP="00576551">
      <w:pPr>
        <w:rPr>
          <w:sz w:val="24"/>
          <w:szCs w:val="24"/>
        </w:rPr>
      </w:pPr>
      <w:r>
        <w:rPr>
          <w:sz w:val="24"/>
          <w:szCs w:val="24"/>
        </w:rPr>
        <w:t xml:space="preserve">Van </w:t>
      </w:r>
      <w:proofErr w:type="spellStart"/>
      <w:r>
        <w:rPr>
          <w:sz w:val="24"/>
          <w:szCs w:val="24"/>
        </w:rPr>
        <w:t>Ameringen</w:t>
      </w:r>
      <w:proofErr w:type="spellEnd"/>
      <w:r>
        <w:rPr>
          <w:sz w:val="24"/>
          <w:szCs w:val="24"/>
        </w:rPr>
        <w:t>, M., Patterson, B., Simpson, W. (201</w:t>
      </w:r>
      <w:r w:rsidR="009364FD">
        <w:rPr>
          <w:sz w:val="24"/>
          <w:szCs w:val="24"/>
        </w:rPr>
        <w:t>4</w:t>
      </w:r>
      <w:r>
        <w:rPr>
          <w:sz w:val="24"/>
          <w:szCs w:val="24"/>
        </w:rPr>
        <w:t>). DSM-5 Obsessive-compulsive and</w:t>
      </w:r>
    </w:p>
    <w:p w14:paraId="3762C72D" w14:textId="15B1A148" w:rsidR="00576551" w:rsidRDefault="00576551" w:rsidP="009364FD">
      <w:pPr>
        <w:ind w:left="720"/>
        <w:rPr>
          <w:sz w:val="24"/>
          <w:szCs w:val="24"/>
        </w:rPr>
      </w:pPr>
      <w:r>
        <w:rPr>
          <w:sz w:val="24"/>
          <w:szCs w:val="24"/>
        </w:rPr>
        <w:t xml:space="preserve">related disorders: Clinical implications of new criteria. </w:t>
      </w:r>
      <w:r>
        <w:rPr>
          <w:i/>
          <w:sz w:val="24"/>
          <w:szCs w:val="24"/>
        </w:rPr>
        <w:t>Depression and Anxiety, 31</w:t>
      </w:r>
      <w:r>
        <w:rPr>
          <w:sz w:val="24"/>
          <w:szCs w:val="24"/>
        </w:rPr>
        <w:t>, 487-493.</w:t>
      </w:r>
    </w:p>
    <w:p w14:paraId="55206668" w14:textId="77777777" w:rsidR="00576551" w:rsidRDefault="00576551" w:rsidP="001450B8">
      <w:pPr>
        <w:rPr>
          <w:b/>
          <w:sz w:val="24"/>
          <w:szCs w:val="24"/>
        </w:rPr>
      </w:pPr>
    </w:p>
    <w:p w14:paraId="2BA47292" w14:textId="76994E10" w:rsidR="00576551" w:rsidRDefault="00576551" w:rsidP="001450B8">
      <w:pPr>
        <w:rPr>
          <w:sz w:val="24"/>
          <w:szCs w:val="24"/>
        </w:rPr>
      </w:pPr>
      <w:r>
        <w:rPr>
          <w:b/>
          <w:sz w:val="24"/>
          <w:szCs w:val="24"/>
        </w:rPr>
        <w:t xml:space="preserve">February 18 Lab </w:t>
      </w:r>
      <w:r w:rsidRPr="00B26779">
        <w:rPr>
          <w:sz w:val="24"/>
          <w:szCs w:val="24"/>
        </w:rPr>
        <w:t>SCI</w:t>
      </w:r>
      <w:r>
        <w:rPr>
          <w:sz w:val="24"/>
          <w:szCs w:val="24"/>
        </w:rPr>
        <w:t>D Proficiencies</w:t>
      </w:r>
      <w:r w:rsidR="00756407">
        <w:rPr>
          <w:sz w:val="24"/>
          <w:szCs w:val="24"/>
        </w:rPr>
        <w:t xml:space="preserve"> on Mood, Anxiety, OCD, and PTSD</w:t>
      </w:r>
    </w:p>
    <w:p w14:paraId="7254B199" w14:textId="6CD7A4C1" w:rsidR="00756407" w:rsidRDefault="00756407" w:rsidP="001450B8">
      <w:pPr>
        <w:rPr>
          <w:b/>
          <w:sz w:val="24"/>
          <w:szCs w:val="24"/>
        </w:rPr>
      </w:pPr>
      <w:r>
        <w:rPr>
          <w:sz w:val="24"/>
          <w:szCs w:val="24"/>
        </w:rPr>
        <w:t xml:space="preserve">                              *Schedule </w:t>
      </w:r>
      <w:r w:rsidR="00A73787">
        <w:rPr>
          <w:sz w:val="24"/>
          <w:szCs w:val="24"/>
        </w:rPr>
        <w:t>College Student</w:t>
      </w:r>
      <w:r>
        <w:rPr>
          <w:sz w:val="24"/>
          <w:szCs w:val="24"/>
        </w:rPr>
        <w:t xml:space="preserve"> Volunteer*</w:t>
      </w:r>
    </w:p>
    <w:p w14:paraId="618E5033" w14:textId="77777777" w:rsidR="00576551" w:rsidRDefault="00576551" w:rsidP="001450B8">
      <w:pPr>
        <w:rPr>
          <w:b/>
          <w:sz w:val="24"/>
          <w:szCs w:val="24"/>
        </w:rPr>
      </w:pPr>
    </w:p>
    <w:p w14:paraId="0440C158" w14:textId="238D3983" w:rsidR="00756407" w:rsidRDefault="00756407" w:rsidP="00756407">
      <w:pPr>
        <w:rPr>
          <w:sz w:val="24"/>
          <w:szCs w:val="24"/>
        </w:rPr>
      </w:pPr>
      <w:r>
        <w:rPr>
          <w:b/>
          <w:sz w:val="24"/>
          <w:szCs w:val="24"/>
        </w:rPr>
        <w:t>February 18</w:t>
      </w:r>
      <w:r>
        <w:rPr>
          <w:sz w:val="24"/>
          <w:szCs w:val="24"/>
        </w:rPr>
        <w:t xml:space="preserve"> </w:t>
      </w:r>
      <w:r w:rsidRPr="00756407">
        <w:rPr>
          <w:b/>
          <w:sz w:val="24"/>
          <w:szCs w:val="24"/>
        </w:rPr>
        <w:t>MMPI Assessment and Interpretation</w:t>
      </w:r>
      <w:r>
        <w:rPr>
          <w:sz w:val="24"/>
          <w:szCs w:val="24"/>
        </w:rPr>
        <w:t xml:space="preserve"> </w:t>
      </w:r>
    </w:p>
    <w:p w14:paraId="4345FA60" w14:textId="77777777" w:rsidR="00756407" w:rsidRPr="00430A9E" w:rsidRDefault="00756407" w:rsidP="00756407">
      <w:pPr>
        <w:rPr>
          <w:sz w:val="24"/>
          <w:szCs w:val="24"/>
          <w:lang w:val="de-DE"/>
        </w:rPr>
      </w:pPr>
      <w:r>
        <w:rPr>
          <w:sz w:val="24"/>
          <w:szCs w:val="24"/>
        </w:rPr>
        <w:t>Nichols, D.S. (20</w:t>
      </w:r>
      <w:r w:rsidRPr="00DF2757">
        <w:rPr>
          <w:sz w:val="24"/>
          <w:szCs w:val="24"/>
        </w:rPr>
        <w:t>1</w:t>
      </w:r>
      <w:r>
        <w:rPr>
          <w:sz w:val="24"/>
          <w:szCs w:val="24"/>
        </w:rPr>
        <w:t>0</w:t>
      </w:r>
      <w:r w:rsidRPr="00DF2757">
        <w:rPr>
          <w:sz w:val="24"/>
          <w:szCs w:val="24"/>
        </w:rPr>
        <w:t xml:space="preserve">). </w:t>
      </w:r>
      <w:r w:rsidRPr="00DF2757">
        <w:rPr>
          <w:i/>
          <w:sz w:val="24"/>
          <w:szCs w:val="24"/>
        </w:rPr>
        <w:t>Essentials of MMPI-2 Assessment.</w:t>
      </w:r>
      <w:r w:rsidRPr="00DF2757">
        <w:rPr>
          <w:sz w:val="24"/>
          <w:szCs w:val="24"/>
        </w:rPr>
        <w:t xml:space="preserve"> New York: John Wiley &amp; Sons.</w:t>
      </w:r>
    </w:p>
    <w:p w14:paraId="6EA3118F" w14:textId="73948FDC" w:rsidR="00756407" w:rsidRDefault="00756407" w:rsidP="00756407">
      <w:pPr>
        <w:rPr>
          <w:sz w:val="24"/>
          <w:szCs w:val="24"/>
        </w:rPr>
      </w:pPr>
      <w:r>
        <w:rPr>
          <w:sz w:val="24"/>
          <w:szCs w:val="24"/>
        </w:rPr>
        <w:t xml:space="preserve">              Chapters 1-5.</w:t>
      </w:r>
    </w:p>
    <w:p w14:paraId="0725620B" w14:textId="77777777" w:rsidR="002C1483" w:rsidRDefault="002C1483" w:rsidP="002C1483">
      <w:pPr>
        <w:widowControl/>
        <w:overflowPunct/>
        <w:autoSpaceDE/>
        <w:autoSpaceDN/>
        <w:adjustRightInd/>
        <w:rPr>
          <w:kern w:val="0"/>
          <w:sz w:val="24"/>
          <w:szCs w:val="24"/>
        </w:rPr>
      </w:pPr>
      <w:proofErr w:type="spellStart"/>
      <w:r w:rsidRPr="002C1483">
        <w:rPr>
          <w:kern w:val="0"/>
          <w:sz w:val="24"/>
          <w:szCs w:val="24"/>
        </w:rPr>
        <w:t>Keo</w:t>
      </w:r>
      <w:proofErr w:type="spellEnd"/>
      <w:r w:rsidRPr="002C1483">
        <w:rPr>
          <w:kern w:val="0"/>
          <w:sz w:val="24"/>
          <w:szCs w:val="24"/>
        </w:rPr>
        <w:t>-Meier, C. L., &amp; Fitzgerald, K. M. (2017). Affirmative psychological testing and</w:t>
      </w:r>
    </w:p>
    <w:p w14:paraId="397F2FF5" w14:textId="77777777" w:rsidR="002C1483" w:rsidRDefault="002C1483" w:rsidP="002C1483">
      <w:pPr>
        <w:widowControl/>
        <w:overflowPunct/>
        <w:autoSpaceDE/>
        <w:autoSpaceDN/>
        <w:adjustRightInd/>
        <w:ind w:firstLine="720"/>
        <w:rPr>
          <w:i/>
          <w:iCs/>
          <w:kern w:val="0"/>
          <w:sz w:val="24"/>
          <w:szCs w:val="24"/>
        </w:rPr>
      </w:pPr>
      <w:r w:rsidRPr="002C1483">
        <w:rPr>
          <w:kern w:val="0"/>
          <w:sz w:val="24"/>
          <w:szCs w:val="24"/>
        </w:rPr>
        <w:t xml:space="preserve">neurocognitive assessment with transgender adults. </w:t>
      </w:r>
      <w:r w:rsidRPr="002C1483">
        <w:rPr>
          <w:i/>
          <w:iCs/>
          <w:kern w:val="0"/>
          <w:sz w:val="24"/>
          <w:szCs w:val="24"/>
        </w:rPr>
        <w:t>Psychiatric Clinics of North America,</w:t>
      </w:r>
    </w:p>
    <w:p w14:paraId="015F1401" w14:textId="5F5F911C" w:rsidR="002C1483" w:rsidRPr="002C1483" w:rsidRDefault="002C1483" w:rsidP="002C1483">
      <w:pPr>
        <w:widowControl/>
        <w:overflowPunct/>
        <w:autoSpaceDE/>
        <w:autoSpaceDN/>
        <w:adjustRightInd/>
        <w:ind w:firstLine="720"/>
        <w:rPr>
          <w:kern w:val="0"/>
          <w:sz w:val="24"/>
          <w:szCs w:val="24"/>
        </w:rPr>
      </w:pPr>
      <w:r w:rsidRPr="002C1483">
        <w:rPr>
          <w:i/>
          <w:iCs/>
          <w:kern w:val="0"/>
          <w:sz w:val="24"/>
          <w:szCs w:val="24"/>
        </w:rPr>
        <w:t>40</w:t>
      </w:r>
      <w:r w:rsidRPr="002C1483">
        <w:rPr>
          <w:kern w:val="0"/>
          <w:sz w:val="24"/>
          <w:szCs w:val="24"/>
        </w:rPr>
        <w:t xml:space="preserve">(1), 51-64. </w:t>
      </w:r>
    </w:p>
    <w:p w14:paraId="00E58F3E" w14:textId="77777777" w:rsidR="00756407" w:rsidRPr="006211F2" w:rsidRDefault="00756407" w:rsidP="00756407">
      <w:pPr>
        <w:rPr>
          <w:sz w:val="24"/>
          <w:szCs w:val="24"/>
        </w:rPr>
      </w:pPr>
    </w:p>
    <w:p w14:paraId="01B4ED68" w14:textId="51C431C4" w:rsidR="00756407" w:rsidRPr="006211F2" w:rsidRDefault="00756407" w:rsidP="00756407">
      <w:pPr>
        <w:rPr>
          <w:sz w:val="24"/>
          <w:szCs w:val="24"/>
        </w:rPr>
      </w:pPr>
      <w:r>
        <w:rPr>
          <w:b/>
          <w:sz w:val="24"/>
          <w:szCs w:val="24"/>
        </w:rPr>
        <w:t xml:space="preserve">February 25 Lab </w:t>
      </w:r>
      <w:r>
        <w:rPr>
          <w:sz w:val="24"/>
          <w:szCs w:val="24"/>
        </w:rPr>
        <w:t>MMPI Scoring and Interpretation</w:t>
      </w:r>
    </w:p>
    <w:p w14:paraId="7CD41BA5" w14:textId="77777777" w:rsidR="00756407" w:rsidRDefault="00756407" w:rsidP="00C12D93">
      <w:pPr>
        <w:rPr>
          <w:b/>
          <w:sz w:val="24"/>
          <w:szCs w:val="24"/>
        </w:rPr>
      </w:pPr>
    </w:p>
    <w:p w14:paraId="281C5261" w14:textId="21DA407E" w:rsidR="00756407" w:rsidRDefault="00756407" w:rsidP="00756407">
      <w:pPr>
        <w:rPr>
          <w:sz w:val="24"/>
          <w:szCs w:val="24"/>
        </w:rPr>
      </w:pPr>
      <w:r>
        <w:rPr>
          <w:b/>
          <w:sz w:val="24"/>
          <w:szCs w:val="24"/>
        </w:rPr>
        <w:t>February 25</w:t>
      </w:r>
      <w:r>
        <w:rPr>
          <w:sz w:val="24"/>
          <w:szCs w:val="24"/>
        </w:rPr>
        <w:t xml:space="preserve"> </w:t>
      </w:r>
      <w:r w:rsidRPr="00756407">
        <w:rPr>
          <w:b/>
          <w:sz w:val="24"/>
          <w:szCs w:val="24"/>
        </w:rPr>
        <w:t>PAI Assessment and Interpretation</w:t>
      </w:r>
    </w:p>
    <w:p w14:paraId="61912DE6" w14:textId="77777777" w:rsidR="00756407" w:rsidRPr="000E583B" w:rsidRDefault="00756407" w:rsidP="00756407">
      <w:pPr>
        <w:rPr>
          <w:color w:val="FF9900"/>
          <w:sz w:val="24"/>
          <w:szCs w:val="24"/>
        </w:rPr>
      </w:pPr>
      <w:r w:rsidRPr="00DF2757">
        <w:rPr>
          <w:sz w:val="24"/>
          <w:szCs w:val="24"/>
        </w:rPr>
        <w:t xml:space="preserve">Morey, L.C. (2003). </w:t>
      </w:r>
      <w:r w:rsidRPr="00DF2757">
        <w:rPr>
          <w:i/>
          <w:sz w:val="24"/>
          <w:szCs w:val="24"/>
        </w:rPr>
        <w:t>Essentials of PAI Assessment</w:t>
      </w:r>
      <w:r w:rsidRPr="00DF2757">
        <w:rPr>
          <w:sz w:val="24"/>
          <w:szCs w:val="24"/>
        </w:rPr>
        <w:t>. New Jersey: John Wiley &amp; Sons.</w:t>
      </w:r>
    </w:p>
    <w:p w14:paraId="199AC884" w14:textId="77777777" w:rsidR="00756407" w:rsidRPr="00C12D93" w:rsidRDefault="00756407" w:rsidP="00756407">
      <w:pPr>
        <w:rPr>
          <w:sz w:val="24"/>
          <w:szCs w:val="24"/>
        </w:rPr>
      </w:pPr>
      <w:r>
        <w:rPr>
          <w:sz w:val="24"/>
          <w:szCs w:val="24"/>
        </w:rPr>
        <w:t xml:space="preserve">              Chapters 1-5.</w:t>
      </w:r>
    </w:p>
    <w:p w14:paraId="78053029" w14:textId="77777777" w:rsidR="005964E2" w:rsidRDefault="005964E2" w:rsidP="0043202C">
      <w:pPr>
        <w:rPr>
          <w:sz w:val="24"/>
          <w:szCs w:val="24"/>
        </w:rPr>
      </w:pPr>
    </w:p>
    <w:p w14:paraId="147A2395" w14:textId="54E0D9FE" w:rsidR="004C1A9D" w:rsidRDefault="00423229" w:rsidP="001F7750">
      <w:pPr>
        <w:rPr>
          <w:sz w:val="24"/>
          <w:szCs w:val="24"/>
        </w:rPr>
      </w:pPr>
      <w:r>
        <w:rPr>
          <w:b/>
          <w:sz w:val="24"/>
          <w:szCs w:val="24"/>
        </w:rPr>
        <w:t>March 4</w:t>
      </w:r>
      <w:r w:rsidR="00201FFA">
        <w:rPr>
          <w:b/>
          <w:sz w:val="24"/>
          <w:szCs w:val="24"/>
        </w:rPr>
        <w:t xml:space="preserve"> </w:t>
      </w:r>
      <w:r w:rsidR="001F7750" w:rsidRPr="00F409DC">
        <w:rPr>
          <w:b/>
          <w:sz w:val="24"/>
          <w:szCs w:val="24"/>
        </w:rPr>
        <w:t>Lab</w:t>
      </w:r>
      <w:r w:rsidR="00B20A7D">
        <w:rPr>
          <w:b/>
          <w:sz w:val="24"/>
          <w:szCs w:val="24"/>
        </w:rPr>
        <w:t xml:space="preserve"> </w:t>
      </w:r>
      <w:r w:rsidR="00756407">
        <w:rPr>
          <w:sz w:val="24"/>
          <w:szCs w:val="24"/>
        </w:rPr>
        <w:t>PAI Scoring and Interpretation</w:t>
      </w:r>
    </w:p>
    <w:p w14:paraId="5117D55E" w14:textId="3AADE89B" w:rsidR="00756407" w:rsidRDefault="00756407" w:rsidP="001F7750">
      <w:pPr>
        <w:rPr>
          <w:sz w:val="24"/>
          <w:szCs w:val="24"/>
        </w:rPr>
      </w:pPr>
      <w:r>
        <w:rPr>
          <w:sz w:val="24"/>
          <w:szCs w:val="24"/>
        </w:rPr>
        <w:tab/>
      </w:r>
      <w:r>
        <w:rPr>
          <w:sz w:val="24"/>
          <w:szCs w:val="24"/>
        </w:rPr>
        <w:tab/>
        <w:t>*</w:t>
      </w:r>
      <w:r w:rsidR="00A73787">
        <w:rPr>
          <w:sz w:val="24"/>
          <w:szCs w:val="24"/>
        </w:rPr>
        <w:t>College Student</w:t>
      </w:r>
      <w:r>
        <w:rPr>
          <w:sz w:val="24"/>
          <w:szCs w:val="24"/>
        </w:rPr>
        <w:t xml:space="preserve"> Volunteer Report </w:t>
      </w:r>
      <w:r w:rsidR="001F5C13">
        <w:rPr>
          <w:sz w:val="24"/>
          <w:szCs w:val="24"/>
        </w:rPr>
        <w:t xml:space="preserve">due </w:t>
      </w:r>
      <w:r>
        <w:rPr>
          <w:sz w:val="24"/>
          <w:szCs w:val="24"/>
        </w:rPr>
        <w:t>to TAs*</w:t>
      </w:r>
    </w:p>
    <w:p w14:paraId="206D65C3" w14:textId="77777777" w:rsidR="00756407" w:rsidRPr="005B20B0" w:rsidRDefault="00423229" w:rsidP="00756407">
      <w:pPr>
        <w:rPr>
          <w:b/>
          <w:sz w:val="24"/>
          <w:szCs w:val="24"/>
        </w:rPr>
      </w:pPr>
      <w:r>
        <w:rPr>
          <w:b/>
          <w:sz w:val="24"/>
          <w:szCs w:val="24"/>
        </w:rPr>
        <w:lastRenderedPageBreak/>
        <w:t>March 4</w:t>
      </w:r>
      <w:r w:rsidR="00FC691F">
        <w:rPr>
          <w:b/>
          <w:sz w:val="24"/>
          <w:szCs w:val="24"/>
        </w:rPr>
        <w:t xml:space="preserve"> </w:t>
      </w:r>
      <w:r w:rsidR="00756407">
        <w:rPr>
          <w:b/>
          <w:sz w:val="24"/>
          <w:szCs w:val="24"/>
        </w:rPr>
        <w:t>Assessment of Eating and Substance U</w:t>
      </w:r>
      <w:r w:rsidR="00756407" w:rsidRPr="00710DFC">
        <w:rPr>
          <w:b/>
          <w:sz w:val="24"/>
          <w:szCs w:val="24"/>
        </w:rPr>
        <w:t>se</w:t>
      </w:r>
      <w:r w:rsidR="00756407">
        <w:rPr>
          <w:b/>
          <w:sz w:val="24"/>
          <w:szCs w:val="24"/>
          <w:vertAlign w:val="superscript"/>
        </w:rPr>
        <w:t xml:space="preserve"> </w:t>
      </w:r>
      <w:r w:rsidR="00756407">
        <w:rPr>
          <w:b/>
          <w:sz w:val="24"/>
          <w:szCs w:val="24"/>
        </w:rPr>
        <w:t>Disorders</w:t>
      </w:r>
    </w:p>
    <w:p w14:paraId="2D92CB78" w14:textId="77777777" w:rsidR="002C1483" w:rsidRDefault="00756407" w:rsidP="00756407">
      <w:pPr>
        <w:rPr>
          <w:sz w:val="24"/>
          <w:szCs w:val="24"/>
        </w:rPr>
      </w:pPr>
      <w:r>
        <w:rPr>
          <w:sz w:val="24"/>
          <w:szCs w:val="24"/>
        </w:rPr>
        <w:t>Grant, B.F., Goldstein, R.B., Saha, T.D. … Hasin, D.S. (2015). Epidemiology of DSM-5 alcohol</w:t>
      </w:r>
      <w:r w:rsidR="002C1483">
        <w:rPr>
          <w:sz w:val="24"/>
          <w:szCs w:val="24"/>
        </w:rPr>
        <w:t xml:space="preserve"> </w:t>
      </w:r>
    </w:p>
    <w:p w14:paraId="04F70392" w14:textId="052668E5" w:rsidR="00756407" w:rsidRDefault="00756407" w:rsidP="002C1483">
      <w:pPr>
        <w:ind w:firstLine="720"/>
        <w:rPr>
          <w:sz w:val="24"/>
          <w:szCs w:val="24"/>
        </w:rPr>
      </w:pPr>
      <w:r>
        <w:rPr>
          <w:sz w:val="24"/>
          <w:szCs w:val="24"/>
        </w:rPr>
        <w:t xml:space="preserve">use disorder. </w:t>
      </w:r>
      <w:r w:rsidRPr="00BF7558">
        <w:rPr>
          <w:i/>
          <w:sz w:val="24"/>
          <w:szCs w:val="24"/>
        </w:rPr>
        <w:t>JAMA</w:t>
      </w:r>
      <w:r>
        <w:rPr>
          <w:sz w:val="24"/>
          <w:szCs w:val="24"/>
        </w:rPr>
        <w:t xml:space="preserve"> </w:t>
      </w:r>
      <w:r w:rsidRPr="00A76833">
        <w:rPr>
          <w:i/>
          <w:sz w:val="24"/>
          <w:szCs w:val="24"/>
        </w:rPr>
        <w:t>Psychiatry, 72</w:t>
      </w:r>
      <w:r>
        <w:rPr>
          <w:sz w:val="24"/>
          <w:szCs w:val="24"/>
        </w:rPr>
        <w:t>(8), 757-766.</w:t>
      </w:r>
    </w:p>
    <w:p w14:paraId="68FD34B7" w14:textId="77777777" w:rsidR="002C1483" w:rsidRDefault="00803FC3" w:rsidP="00756407">
      <w:pPr>
        <w:rPr>
          <w:sz w:val="24"/>
          <w:szCs w:val="24"/>
        </w:rPr>
      </w:pPr>
      <w:r>
        <w:rPr>
          <w:sz w:val="24"/>
          <w:szCs w:val="24"/>
        </w:rPr>
        <w:t xml:space="preserve">Grant, B.F., </w:t>
      </w:r>
      <w:proofErr w:type="spellStart"/>
      <w:r>
        <w:rPr>
          <w:sz w:val="24"/>
          <w:szCs w:val="24"/>
        </w:rPr>
        <w:t>Saha</w:t>
      </w:r>
      <w:proofErr w:type="spellEnd"/>
      <w:r>
        <w:rPr>
          <w:sz w:val="24"/>
          <w:szCs w:val="24"/>
        </w:rPr>
        <w:t xml:space="preserve">, T.D., </w:t>
      </w:r>
      <w:proofErr w:type="spellStart"/>
      <w:r>
        <w:rPr>
          <w:sz w:val="24"/>
          <w:szCs w:val="24"/>
        </w:rPr>
        <w:t>Ruan</w:t>
      </w:r>
      <w:proofErr w:type="spellEnd"/>
      <w:r>
        <w:rPr>
          <w:sz w:val="24"/>
          <w:szCs w:val="24"/>
        </w:rPr>
        <w:t xml:space="preserve">, W.J., … </w:t>
      </w:r>
      <w:proofErr w:type="spellStart"/>
      <w:r>
        <w:rPr>
          <w:sz w:val="24"/>
          <w:szCs w:val="24"/>
        </w:rPr>
        <w:t>Hasin</w:t>
      </w:r>
      <w:proofErr w:type="spellEnd"/>
      <w:r>
        <w:rPr>
          <w:sz w:val="24"/>
          <w:szCs w:val="24"/>
        </w:rPr>
        <w:t>, D.S. (2016). Epidemiology of DSM-5 drug use</w:t>
      </w:r>
    </w:p>
    <w:p w14:paraId="51C149E0" w14:textId="54DC3449" w:rsidR="00803FC3" w:rsidRDefault="00803FC3" w:rsidP="002C1483">
      <w:pPr>
        <w:ind w:firstLine="720"/>
        <w:rPr>
          <w:sz w:val="24"/>
          <w:szCs w:val="24"/>
        </w:rPr>
      </w:pPr>
      <w:r>
        <w:rPr>
          <w:sz w:val="24"/>
          <w:szCs w:val="24"/>
        </w:rPr>
        <w:t xml:space="preserve">disorder. </w:t>
      </w:r>
      <w:r w:rsidRPr="00BF7558">
        <w:rPr>
          <w:i/>
          <w:sz w:val="24"/>
          <w:szCs w:val="24"/>
        </w:rPr>
        <w:t>JAMA</w:t>
      </w:r>
      <w:r>
        <w:rPr>
          <w:sz w:val="24"/>
          <w:szCs w:val="24"/>
        </w:rPr>
        <w:t xml:space="preserve"> </w:t>
      </w:r>
      <w:r w:rsidRPr="00A76833">
        <w:rPr>
          <w:i/>
          <w:sz w:val="24"/>
          <w:szCs w:val="24"/>
        </w:rPr>
        <w:t>Psychiatry, 7</w:t>
      </w:r>
      <w:r>
        <w:rPr>
          <w:i/>
          <w:sz w:val="24"/>
          <w:szCs w:val="24"/>
        </w:rPr>
        <w:t>3</w:t>
      </w:r>
      <w:r>
        <w:rPr>
          <w:sz w:val="24"/>
          <w:szCs w:val="24"/>
        </w:rPr>
        <w:t>(1), 39-47.</w:t>
      </w:r>
    </w:p>
    <w:p w14:paraId="3991FA83" w14:textId="77777777" w:rsidR="002C1483" w:rsidRDefault="00756407" w:rsidP="00756407">
      <w:pPr>
        <w:widowControl/>
        <w:overflowPunct/>
        <w:autoSpaceDE/>
        <w:autoSpaceDN/>
        <w:adjustRightInd/>
        <w:rPr>
          <w:kern w:val="0"/>
          <w:sz w:val="24"/>
          <w:szCs w:val="24"/>
        </w:rPr>
      </w:pPr>
      <w:proofErr w:type="spellStart"/>
      <w:r>
        <w:rPr>
          <w:kern w:val="0"/>
          <w:sz w:val="24"/>
          <w:szCs w:val="24"/>
        </w:rPr>
        <w:t>Stice</w:t>
      </w:r>
      <w:proofErr w:type="spellEnd"/>
      <w:r>
        <w:rPr>
          <w:kern w:val="0"/>
          <w:sz w:val="24"/>
          <w:szCs w:val="24"/>
        </w:rPr>
        <w:t>, E.</w:t>
      </w:r>
      <w:r w:rsidR="002C1483">
        <w:rPr>
          <w:kern w:val="0"/>
          <w:sz w:val="24"/>
          <w:szCs w:val="24"/>
        </w:rPr>
        <w:t xml:space="preserve">, </w:t>
      </w:r>
      <w:proofErr w:type="spellStart"/>
      <w:r w:rsidR="002C1483">
        <w:rPr>
          <w:kern w:val="0"/>
          <w:sz w:val="24"/>
          <w:szCs w:val="24"/>
        </w:rPr>
        <w:t>Gau</w:t>
      </w:r>
      <w:proofErr w:type="spellEnd"/>
      <w:r w:rsidR="002C1483">
        <w:rPr>
          <w:kern w:val="0"/>
          <w:sz w:val="24"/>
          <w:szCs w:val="24"/>
        </w:rPr>
        <w:t>, J.M., Rohde, P., &amp; Shaw, H.</w:t>
      </w:r>
      <w:r>
        <w:rPr>
          <w:kern w:val="0"/>
          <w:sz w:val="24"/>
          <w:szCs w:val="24"/>
        </w:rPr>
        <w:t xml:space="preserve"> (201</w:t>
      </w:r>
      <w:r w:rsidR="002C1483">
        <w:rPr>
          <w:kern w:val="0"/>
          <w:sz w:val="24"/>
          <w:szCs w:val="24"/>
        </w:rPr>
        <w:t>7</w:t>
      </w:r>
      <w:r>
        <w:rPr>
          <w:kern w:val="0"/>
          <w:sz w:val="24"/>
          <w:szCs w:val="24"/>
        </w:rPr>
        <w:t>).</w:t>
      </w:r>
      <w:r w:rsidR="002C1483">
        <w:rPr>
          <w:kern w:val="0"/>
          <w:sz w:val="24"/>
          <w:szCs w:val="24"/>
        </w:rPr>
        <w:t xml:space="preserve"> Risk factors that predict future onset of each</w:t>
      </w:r>
    </w:p>
    <w:p w14:paraId="33B449A7" w14:textId="77777777" w:rsidR="002C1483" w:rsidRDefault="002C1483" w:rsidP="002C1483">
      <w:pPr>
        <w:widowControl/>
        <w:overflowPunct/>
        <w:autoSpaceDE/>
        <w:autoSpaceDN/>
        <w:adjustRightInd/>
        <w:ind w:firstLine="720"/>
        <w:rPr>
          <w:i/>
          <w:kern w:val="0"/>
          <w:sz w:val="24"/>
          <w:szCs w:val="24"/>
        </w:rPr>
      </w:pPr>
      <w:r>
        <w:rPr>
          <w:kern w:val="0"/>
          <w:sz w:val="24"/>
          <w:szCs w:val="24"/>
        </w:rPr>
        <w:t>DSM-5 eating disorder: Predictive specificity in high-risk adolescent females</w:t>
      </w:r>
      <w:r w:rsidR="00756407">
        <w:rPr>
          <w:kern w:val="0"/>
          <w:sz w:val="24"/>
          <w:szCs w:val="24"/>
        </w:rPr>
        <w:t xml:space="preserve">. </w:t>
      </w:r>
      <w:r>
        <w:rPr>
          <w:i/>
          <w:kern w:val="0"/>
          <w:sz w:val="24"/>
          <w:szCs w:val="24"/>
        </w:rPr>
        <w:t>Journ</w:t>
      </w:r>
      <w:r w:rsidR="00756407" w:rsidRPr="006802D9">
        <w:rPr>
          <w:i/>
          <w:kern w:val="0"/>
          <w:sz w:val="24"/>
          <w:szCs w:val="24"/>
        </w:rPr>
        <w:t>al</w:t>
      </w:r>
      <w:r>
        <w:rPr>
          <w:i/>
          <w:kern w:val="0"/>
          <w:sz w:val="24"/>
          <w:szCs w:val="24"/>
        </w:rPr>
        <w:t xml:space="preserve"> of</w:t>
      </w:r>
    </w:p>
    <w:p w14:paraId="08C5B495" w14:textId="267A6835" w:rsidR="00145CC4" w:rsidRPr="00756407" w:rsidRDefault="002C1483" w:rsidP="002C1483">
      <w:pPr>
        <w:widowControl/>
        <w:overflowPunct/>
        <w:autoSpaceDE/>
        <w:autoSpaceDN/>
        <w:adjustRightInd/>
        <w:ind w:firstLine="720"/>
        <w:rPr>
          <w:kern w:val="0"/>
          <w:sz w:val="24"/>
          <w:szCs w:val="24"/>
        </w:rPr>
      </w:pPr>
      <w:r>
        <w:rPr>
          <w:i/>
          <w:kern w:val="0"/>
          <w:sz w:val="24"/>
          <w:szCs w:val="24"/>
        </w:rPr>
        <w:t>Abnormal</w:t>
      </w:r>
      <w:r w:rsidR="00756407" w:rsidRPr="006802D9">
        <w:rPr>
          <w:i/>
          <w:kern w:val="0"/>
          <w:sz w:val="24"/>
          <w:szCs w:val="24"/>
        </w:rPr>
        <w:t xml:space="preserve"> Psychology, 12</w:t>
      </w:r>
      <w:r>
        <w:rPr>
          <w:i/>
          <w:kern w:val="0"/>
          <w:sz w:val="24"/>
          <w:szCs w:val="24"/>
        </w:rPr>
        <w:t>6</w:t>
      </w:r>
      <w:r>
        <w:rPr>
          <w:kern w:val="0"/>
          <w:sz w:val="24"/>
          <w:szCs w:val="24"/>
        </w:rPr>
        <w:t>(1),</w:t>
      </w:r>
      <w:r w:rsidR="00756407">
        <w:rPr>
          <w:kern w:val="0"/>
          <w:sz w:val="24"/>
          <w:szCs w:val="24"/>
        </w:rPr>
        <w:t xml:space="preserve"> 3</w:t>
      </w:r>
      <w:r>
        <w:rPr>
          <w:kern w:val="0"/>
          <w:sz w:val="24"/>
          <w:szCs w:val="24"/>
        </w:rPr>
        <w:t>8</w:t>
      </w:r>
      <w:r w:rsidR="00756407">
        <w:rPr>
          <w:kern w:val="0"/>
          <w:sz w:val="24"/>
          <w:szCs w:val="24"/>
        </w:rPr>
        <w:t>-</w:t>
      </w:r>
      <w:r>
        <w:rPr>
          <w:kern w:val="0"/>
          <w:sz w:val="24"/>
          <w:szCs w:val="24"/>
        </w:rPr>
        <w:t>5</w:t>
      </w:r>
      <w:r w:rsidR="00756407">
        <w:rPr>
          <w:kern w:val="0"/>
          <w:sz w:val="24"/>
          <w:szCs w:val="24"/>
        </w:rPr>
        <w:t>1.</w:t>
      </w:r>
    </w:p>
    <w:p w14:paraId="396A5CAA" w14:textId="77777777" w:rsidR="00423229" w:rsidRDefault="00423229" w:rsidP="00423229">
      <w:pPr>
        <w:rPr>
          <w:b/>
          <w:sz w:val="24"/>
          <w:szCs w:val="24"/>
        </w:rPr>
      </w:pPr>
    </w:p>
    <w:p w14:paraId="4071CA16" w14:textId="5AEC5DF9" w:rsidR="00423229" w:rsidRPr="00DC375B" w:rsidRDefault="00423229" w:rsidP="00423229">
      <w:pPr>
        <w:rPr>
          <w:sz w:val="24"/>
          <w:szCs w:val="24"/>
        </w:rPr>
      </w:pPr>
      <w:r>
        <w:rPr>
          <w:b/>
          <w:sz w:val="24"/>
          <w:szCs w:val="24"/>
        </w:rPr>
        <w:t>March 11 Spring Break</w:t>
      </w:r>
    </w:p>
    <w:p w14:paraId="61ACB360" w14:textId="77777777" w:rsidR="00423229" w:rsidRDefault="00423229" w:rsidP="001F7750">
      <w:pPr>
        <w:rPr>
          <w:sz w:val="24"/>
          <w:szCs w:val="24"/>
        </w:rPr>
      </w:pPr>
    </w:p>
    <w:p w14:paraId="301F6A97" w14:textId="77777777" w:rsidR="00CC6DA9" w:rsidRDefault="00423229" w:rsidP="00756407">
      <w:pPr>
        <w:rPr>
          <w:sz w:val="24"/>
          <w:szCs w:val="24"/>
        </w:rPr>
      </w:pPr>
      <w:r>
        <w:rPr>
          <w:b/>
          <w:sz w:val="24"/>
          <w:szCs w:val="24"/>
        </w:rPr>
        <w:t>March 18</w:t>
      </w:r>
      <w:r w:rsidR="00990B9A">
        <w:rPr>
          <w:b/>
          <w:sz w:val="24"/>
          <w:szCs w:val="24"/>
        </w:rPr>
        <w:t xml:space="preserve"> </w:t>
      </w:r>
      <w:r w:rsidR="001F7750" w:rsidRPr="00F409DC">
        <w:rPr>
          <w:b/>
          <w:sz w:val="24"/>
          <w:szCs w:val="24"/>
        </w:rPr>
        <w:t>Lab</w:t>
      </w:r>
      <w:r w:rsidR="001F7750">
        <w:rPr>
          <w:b/>
          <w:sz w:val="24"/>
          <w:szCs w:val="24"/>
        </w:rPr>
        <w:t xml:space="preserve"> </w:t>
      </w:r>
      <w:r w:rsidR="00756407">
        <w:rPr>
          <w:sz w:val="24"/>
          <w:szCs w:val="24"/>
        </w:rPr>
        <w:t>SCID Substance Use and Eating Disorders, Alcohol Use Disorders Identification Test (AUDIT), and Drug Abuse Screening Test (DAST)</w:t>
      </w:r>
      <w:r w:rsidR="00CC6DA9">
        <w:rPr>
          <w:sz w:val="24"/>
          <w:szCs w:val="24"/>
        </w:rPr>
        <w:t xml:space="preserve"> </w:t>
      </w:r>
    </w:p>
    <w:p w14:paraId="2E8FA5B2" w14:textId="48098425" w:rsidR="00756407" w:rsidRDefault="00CC6DA9" w:rsidP="00756407">
      <w:pPr>
        <w:rPr>
          <w:sz w:val="24"/>
          <w:szCs w:val="24"/>
        </w:rPr>
      </w:pPr>
      <w:r>
        <w:rPr>
          <w:sz w:val="24"/>
          <w:szCs w:val="24"/>
        </w:rPr>
        <w:t>*Request Comprehensive Assessment Case*</w:t>
      </w:r>
    </w:p>
    <w:p w14:paraId="03253E29" w14:textId="2D003793" w:rsidR="001F7750" w:rsidRDefault="001F7750" w:rsidP="001F7750">
      <w:pPr>
        <w:rPr>
          <w:sz w:val="24"/>
          <w:szCs w:val="24"/>
        </w:rPr>
      </w:pPr>
    </w:p>
    <w:p w14:paraId="27563195" w14:textId="3CA7318C" w:rsidR="001F5C13" w:rsidRPr="004C1A9D" w:rsidRDefault="001F5C13" w:rsidP="001F5C13">
      <w:pPr>
        <w:rPr>
          <w:sz w:val="24"/>
          <w:szCs w:val="24"/>
        </w:rPr>
      </w:pPr>
      <w:r>
        <w:rPr>
          <w:b/>
          <w:sz w:val="24"/>
          <w:szCs w:val="24"/>
        </w:rPr>
        <w:t xml:space="preserve">March 18 Learning Disorders Assessment </w:t>
      </w:r>
    </w:p>
    <w:p w14:paraId="30B8E2B1" w14:textId="77777777" w:rsidR="001F5C13" w:rsidRDefault="001F5C13" w:rsidP="001F5C13">
      <w:pPr>
        <w:rPr>
          <w:sz w:val="24"/>
          <w:szCs w:val="24"/>
        </w:rPr>
      </w:pPr>
      <w:r w:rsidRPr="00490412">
        <w:rPr>
          <w:sz w:val="24"/>
          <w:szCs w:val="24"/>
        </w:rPr>
        <w:t xml:space="preserve">Miciak, J., Fletcher, J.M., Stuebing, K.K., Vaughn, S., </w:t>
      </w:r>
      <w:r>
        <w:rPr>
          <w:sz w:val="24"/>
          <w:szCs w:val="24"/>
        </w:rPr>
        <w:t>&amp; Tolar, T.D. (2014</w:t>
      </w:r>
      <w:r w:rsidRPr="00490412">
        <w:rPr>
          <w:sz w:val="24"/>
          <w:szCs w:val="24"/>
        </w:rPr>
        <w:t>).</w:t>
      </w:r>
      <w:r>
        <w:rPr>
          <w:sz w:val="24"/>
          <w:szCs w:val="24"/>
        </w:rPr>
        <w:t xml:space="preserve"> Patterns of</w:t>
      </w:r>
    </w:p>
    <w:p w14:paraId="3FDD77AB" w14:textId="77777777" w:rsidR="001F5C13" w:rsidRDefault="001F5C13" w:rsidP="001F5C13">
      <w:pPr>
        <w:rPr>
          <w:sz w:val="24"/>
          <w:szCs w:val="24"/>
        </w:rPr>
      </w:pPr>
      <w:r>
        <w:rPr>
          <w:sz w:val="24"/>
          <w:szCs w:val="24"/>
        </w:rPr>
        <w:t xml:space="preserve">           cognitive strengths and weaknesses: Identification rates, a</w:t>
      </w:r>
      <w:r w:rsidRPr="00490412">
        <w:rPr>
          <w:sz w:val="24"/>
          <w:szCs w:val="24"/>
        </w:rPr>
        <w:t>greement, and</w:t>
      </w:r>
      <w:r>
        <w:rPr>
          <w:sz w:val="24"/>
          <w:szCs w:val="24"/>
        </w:rPr>
        <w:t xml:space="preserve"> validity for</w:t>
      </w:r>
    </w:p>
    <w:p w14:paraId="3CE542B6" w14:textId="77777777" w:rsidR="0010507B" w:rsidRDefault="001F5C13" w:rsidP="001F5C13">
      <w:pPr>
        <w:rPr>
          <w:sz w:val="24"/>
          <w:szCs w:val="24"/>
        </w:rPr>
      </w:pPr>
      <w:r>
        <w:rPr>
          <w:sz w:val="24"/>
          <w:szCs w:val="24"/>
        </w:rPr>
        <w:t xml:space="preserve">           learning disabilities i</w:t>
      </w:r>
      <w:r w:rsidRPr="00490412">
        <w:rPr>
          <w:sz w:val="24"/>
          <w:szCs w:val="24"/>
        </w:rPr>
        <w:t xml:space="preserve">dentification. </w:t>
      </w:r>
      <w:r w:rsidRPr="00490412">
        <w:rPr>
          <w:i/>
          <w:sz w:val="24"/>
          <w:szCs w:val="24"/>
        </w:rPr>
        <w:t>School Psychology Quarterl</w:t>
      </w:r>
      <w:r>
        <w:rPr>
          <w:i/>
          <w:sz w:val="24"/>
          <w:szCs w:val="24"/>
        </w:rPr>
        <w:t>y, 29</w:t>
      </w:r>
      <w:r>
        <w:rPr>
          <w:sz w:val="24"/>
          <w:szCs w:val="24"/>
        </w:rPr>
        <w:t>(1), 21-37</w:t>
      </w:r>
      <w:r w:rsidRPr="00490412">
        <w:rPr>
          <w:sz w:val="24"/>
          <w:szCs w:val="24"/>
        </w:rPr>
        <w:t>.</w:t>
      </w:r>
    </w:p>
    <w:p w14:paraId="2ACB6C33" w14:textId="77777777" w:rsidR="0010507B" w:rsidRDefault="0010507B" w:rsidP="001F5C13">
      <w:pPr>
        <w:rPr>
          <w:sz w:val="24"/>
          <w:szCs w:val="24"/>
        </w:rPr>
      </w:pPr>
      <w:r>
        <w:rPr>
          <w:sz w:val="24"/>
          <w:szCs w:val="24"/>
        </w:rPr>
        <w:t xml:space="preserve">Pham, A.V., &amp; </w:t>
      </w:r>
      <w:proofErr w:type="spellStart"/>
      <w:r>
        <w:rPr>
          <w:sz w:val="24"/>
          <w:szCs w:val="24"/>
        </w:rPr>
        <w:t>Riviere</w:t>
      </w:r>
      <w:proofErr w:type="spellEnd"/>
      <w:r>
        <w:rPr>
          <w:sz w:val="24"/>
          <w:szCs w:val="24"/>
        </w:rPr>
        <w:t>, A. (2015). Specific learning disorders and ADHD: Current issues in</w:t>
      </w:r>
    </w:p>
    <w:p w14:paraId="2E44AD05" w14:textId="5902AD07" w:rsidR="001F5C13" w:rsidRDefault="0010507B" w:rsidP="0010507B">
      <w:pPr>
        <w:ind w:firstLine="720"/>
        <w:rPr>
          <w:sz w:val="24"/>
          <w:szCs w:val="24"/>
        </w:rPr>
      </w:pPr>
      <w:r>
        <w:rPr>
          <w:sz w:val="24"/>
          <w:szCs w:val="24"/>
        </w:rPr>
        <w:t>diagnosis across clinical and educational settings. Current Psychiatry Reports, 17:38.</w:t>
      </w:r>
      <w:r w:rsidR="001F5C13" w:rsidRPr="00490412">
        <w:rPr>
          <w:sz w:val="24"/>
          <w:szCs w:val="24"/>
        </w:rPr>
        <w:t xml:space="preserve"> </w:t>
      </w:r>
    </w:p>
    <w:p w14:paraId="1BAE60C0" w14:textId="77777777" w:rsidR="001F5C13" w:rsidRDefault="001F5C13" w:rsidP="001F5C13">
      <w:pPr>
        <w:pStyle w:val="HTMLPreformatted"/>
        <w:rPr>
          <w:rFonts w:ascii="Times New Roman" w:hAnsi="Times New Roman" w:cs="Times New Roman"/>
          <w:b/>
          <w:sz w:val="24"/>
          <w:szCs w:val="24"/>
        </w:rPr>
      </w:pPr>
    </w:p>
    <w:p w14:paraId="0BC2679E" w14:textId="08F336F3" w:rsidR="001F5C13" w:rsidRPr="00DC375B" w:rsidRDefault="001F5C13" w:rsidP="001F5C13">
      <w:pPr>
        <w:rPr>
          <w:sz w:val="24"/>
          <w:szCs w:val="24"/>
        </w:rPr>
      </w:pPr>
      <w:r>
        <w:rPr>
          <w:b/>
          <w:sz w:val="24"/>
          <w:szCs w:val="24"/>
        </w:rPr>
        <w:t xml:space="preserve">March 25 Lab </w:t>
      </w:r>
      <w:r>
        <w:rPr>
          <w:sz w:val="24"/>
          <w:szCs w:val="24"/>
        </w:rPr>
        <w:t>Woodcock-Johnson Tests of Achievement-IV and Nelson Denny Reading Test</w:t>
      </w:r>
    </w:p>
    <w:p w14:paraId="7C60C443" w14:textId="77777777" w:rsidR="001F5C13" w:rsidRDefault="001F5C13" w:rsidP="001F7750">
      <w:pPr>
        <w:rPr>
          <w:sz w:val="24"/>
          <w:szCs w:val="24"/>
        </w:rPr>
      </w:pPr>
    </w:p>
    <w:p w14:paraId="53D33133" w14:textId="77777777" w:rsidR="000474C4" w:rsidRDefault="001F5C13" w:rsidP="001F5C13">
      <w:pPr>
        <w:rPr>
          <w:b/>
          <w:sz w:val="24"/>
          <w:szCs w:val="24"/>
        </w:rPr>
      </w:pPr>
      <w:r>
        <w:rPr>
          <w:b/>
          <w:sz w:val="24"/>
          <w:szCs w:val="24"/>
        </w:rPr>
        <w:t>March 25 Personality Disorder Assessment</w:t>
      </w:r>
      <w:r w:rsidR="00CC6DA9">
        <w:rPr>
          <w:b/>
          <w:sz w:val="24"/>
          <w:szCs w:val="24"/>
        </w:rPr>
        <w:t xml:space="preserve"> </w:t>
      </w:r>
    </w:p>
    <w:p w14:paraId="488F1912" w14:textId="5D59A9C7" w:rsidR="001F5C13" w:rsidRDefault="00CC6DA9" w:rsidP="001F5C13">
      <w:pPr>
        <w:rPr>
          <w:b/>
          <w:sz w:val="24"/>
          <w:szCs w:val="24"/>
        </w:rPr>
      </w:pPr>
      <w:r>
        <w:rPr>
          <w:sz w:val="24"/>
          <w:szCs w:val="24"/>
        </w:rPr>
        <w:t>*</w:t>
      </w:r>
      <w:r w:rsidR="000419ED">
        <w:rPr>
          <w:sz w:val="24"/>
          <w:szCs w:val="24"/>
        </w:rPr>
        <w:t>College Student</w:t>
      </w:r>
      <w:r>
        <w:rPr>
          <w:sz w:val="24"/>
          <w:szCs w:val="24"/>
        </w:rPr>
        <w:t xml:space="preserve"> Volunteer Report due to Professor*</w:t>
      </w:r>
    </w:p>
    <w:p w14:paraId="6049DC57" w14:textId="77777777" w:rsidR="0010507B" w:rsidRDefault="001F5C13" w:rsidP="001F5C13">
      <w:pPr>
        <w:rPr>
          <w:kern w:val="0"/>
          <w:sz w:val="24"/>
          <w:szCs w:val="24"/>
        </w:rPr>
      </w:pPr>
      <w:r>
        <w:rPr>
          <w:kern w:val="0"/>
          <w:sz w:val="24"/>
          <w:szCs w:val="24"/>
        </w:rPr>
        <w:t>Hopwood, C.J., Wright, A.G.C., Krueger, R.F., Schade, N., Markon, K.E., &amp; Morey, L.C.</w:t>
      </w:r>
    </w:p>
    <w:p w14:paraId="72CB6733" w14:textId="44230133" w:rsidR="001F5C13" w:rsidRPr="0010507B" w:rsidRDefault="001F5C13" w:rsidP="0010507B">
      <w:pPr>
        <w:ind w:left="720"/>
        <w:rPr>
          <w:kern w:val="0"/>
          <w:sz w:val="24"/>
          <w:szCs w:val="24"/>
        </w:rPr>
      </w:pPr>
      <w:r>
        <w:rPr>
          <w:kern w:val="0"/>
          <w:sz w:val="24"/>
          <w:szCs w:val="24"/>
        </w:rPr>
        <w:t xml:space="preserve">(2013). </w:t>
      </w:r>
      <w:r w:rsidRPr="00B02C22">
        <w:rPr>
          <w:kern w:val="0"/>
          <w:sz w:val="24"/>
          <w:szCs w:val="24"/>
        </w:rPr>
        <w:t xml:space="preserve">DSM-5 </w:t>
      </w:r>
      <w:r>
        <w:rPr>
          <w:kern w:val="0"/>
          <w:sz w:val="24"/>
          <w:szCs w:val="24"/>
        </w:rPr>
        <w:t>pathological personality traits and the Personality Assessment Inventory</w:t>
      </w:r>
      <w:r w:rsidRPr="00B02C22">
        <w:rPr>
          <w:kern w:val="0"/>
          <w:sz w:val="24"/>
          <w:szCs w:val="24"/>
        </w:rPr>
        <w:t>.</w:t>
      </w:r>
      <w:r w:rsidR="0010507B">
        <w:rPr>
          <w:kern w:val="0"/>
          <w:sz w:val="24"/>
          <w:szCs w:val="24"/>
        </w:rPr>
        <w:t xml:space="preserve"> </w:t>
      </w:r>
      <w:r>
        <w:rPr>
          <w:i/>
          <w:iCs/>
          <w:kern w:val="0"/>
          <w:sz w:val="24"/>
          <w:szCs w:val="24"/>
        </w:rPr>
        <w:t>Assessment, 20</w:t>
      </w:r>
      <w:r>
        <w:rPr>
          <w:iCs/>
          <w:kern w:val="0"/>
          <w:sz w:val="24"/>
          <w:szCs w:val="24"/>
        </w:rPr>
        <w:t>(3), 269-285.</w:t>
      </w:r>
    </w:p>
    <w:p w14:paraId="4C231CA8" w14:textId="77777777" w:rsidR="0010507B" w:rsidRDefault="001F5C13" w:rsidP="001F5C13">
      <w:pPr>
        <w:rPr>
          <w:rFonts w:ascii="Times" w:hAnsi="Times" w:cs="Times"/>
          <w:kern w:val="0"/>
          <w:sz w:val="24"/>
          <w:szCs w:val="24"/>
        </w:rPr>
      </w:pPr>
      <w:r>
        <w:rPr>
          <w:rFonts w:ascii="Times" w:hAnsi="Times" w:cs="Times"/>
          <w:kern w:val="0"/>
          <w:sz w:val="24"/>
          <w:szCs w:val="24"/>
        </w:rPr>
        <w:t>South, S. C., &amp; DeYoung, N. J. (2013). Behavior genetics of personality disorders:</w:t>
      </w:r>
      <w:r w:rsidR="0010507B">
        <w:rPr>
          <w:rFonts w:ascii="Times" w:hAnsi="Times" w:cs="Times"/>
          <w:kern w:val="0"/>
          <w:sz w:val="24"/>
          <w:szCs w:val="24"/>
        </w:rPr>
        <w:t xml:space="preserve"> </w:t>
      </w:r>
      <w:r>
        <w:rPr>
          <w:rFonts w:ascii="Times" w:hAnsi="Times" w:cs="Times"/>
          <w:kern w:val="0"/>
          <w:sz w:val="24"/>
          <w:szCs w:val="24"/>
        </w:rPr>
        <w:t>Informing</w:t>
      </w:r>
    </w:p>
    <w:p w14:paraId="52E5889F" w14:textId="77777777" w:rsidR="0010507B" w:rsidRDefault="001F5C13" w:rsidP="0010507B">
      <w:pPr>
        <w:ind w:firstLine="720"/>
        <w:rPr>
          <w:rFonts w:ascii="Times" w:hAnsi="Times" w:cs="Times"/>
          <w:i/>
          <w:iCs/>
          <w:kern w:val="0"/>
          <w:sz w:val="24"/>
          <w:szCs w:val="24"/>
        </w:rPr>
      </w:pPr>
      <w:r>
        <w:rPr>
          <w:rFonts w:ascii="Times" w:hAnsi="Times" w:cs="Times"/>
          <w:kern w:val="0"/>
          <w:sz w:val="24"/>
          <w:szCs w:val="24"/>
        </w:rPr>
        <w:t xml:space="preserve">classification and conceptualization in DSM-5. </w:t>
      </w:r>
      <w:r>
        <w:rPr>
          <w:rFonts w:ascii="Times" w:hAnsi="Times" w:cs="Times"/>
          <w:i/>
          <w:iCs/>
          <w:kern w:val="0"/>
          <w:sz w:val="24"/>
          <w:szCs w:val="24"/>
        </w:rPr>
        <w:t>Personality Disorders:</w:t>
      </w:r>
      <w:r>
        <w:rPr>
          <w:rFonts w:ascii="Times" w:hAnsi="Times" w:cs="Times"/>
          <w:kern w:val="0"/>
          <w:sz w:val="24"/>
          <w:szCs w:val="24"/>
        </w:rPr>
        <w:t xml:space="preserve"> </w:t>
      </w:r>
      <w:r>
        <w:rPr>
          <w:rFonts w:ascii="Times" w:hAnsi="Times" w:cs="Times"/>
          <w:i/>
          <w:iCs/>
          <w:kern w:val="0"/>
          <w:sz w:val="24"/>
          <w:szCs w:val="24"/>
        </w:rPr>
        <w:t>Theory,</w:t>
      </w:r>
      <w:r w:rsidR="0010507B">
        <w:rPr>
          <w:rFonts w:ascii="Times" w:hAnsi="Times" w:cs="Times"/>
          <w:kern w:val="0"/>
          <w:sz w:val="24"/>
          <w:szCs w:val="24"/>
        </w:rPr>
        <w:t xml:space="preserve"> </w:t>
      </w:r>
      <w:r>
        <w:rPr>
          <w:rFonts w:ascii="Times" w:hAnsi="Times" w:cs="Times"/>
          <w:i/>
          <w:iCs/>
          <w:kern w:val="0"/>
          <w:sz w:val="24"/>
          <w:szCs w:val="24"/>
        </w:rPr>
        <w:t>Research,</w:t>
      </w:r>
    </w:p>
    <w:p w14:paraId="6E5BC1CD" w14:textId="4AB713BA" w:rsidR="001F5C13" w:rsidRDefault="001F5C13" w:rsidP="0010507B">
      <w:pPr>
        <w:ind w:firstLine="720"/>
        <w:rPr>
          <w:rFonts w:ascii="Times" w:hAnsi="Times" w:cs="Times"/>
          <w:kern w:val="0"/>
          <w:sz w:val="24"/>
          <w:szCs w:val="24"/>
        </w:rPr>
      </w:pPr>
      <w:r>
        <w:rPr>
          <w:rFonts w:ascii="Times" w:hAnsi="Times" w:cs="Times"/>
          <w:i/>
          <w:iCs/>
          <w:kern w:val="0"/>
          <w:sz w:val="24"/>
          <w:szCs w:val="24"/>
        </w:rPr>
        <w:t>and Treatment</w:t>
      </w:r>
      <w:r>
        <w:rPr>
          <w:rFonts w:ascii="Times" w:hAnsi="Times" w:cs="Times"/>
          <w:kern w:val="0"/>
          <w:sz w:val="24"/>
          <w:szCs w:val="24"/>
        </w:rPr>
        <w:t>, 4(3), 270-283.</w:t>
      </w:r>
    </w:p>
    <w:p w14:paraId="2C08C8DC" w14:textId="4CD64308" w:rsidR="0010507B" w:rsidRDefault="001F5C13" w:rsidP="001F5C13">
      <w:pPr>
        <w:rPr>
          <w:i/>
          <w:kern w:val="0"/>
          <w:sz w:val="24"/>
          <w:szCs w:val="24"/>
        </w:rPr>
      </w:pPr>
      <w:r>
        <w:rPr>
          <w:kern w:val="0"/>
          <w:sz w:val="24"/>
          <w:szCs w:val="24"/>
        </w:rPr>
        <w:t xml:space="preserve">Widiger, T.A. (2015). Assessment of DSM-5 personality disorder. </w:t>
      </w:r>
      <w:r>
        <w:rPr>
          <w:i/>
          <w:kern w:val="0"/>
          <w:sz w:val="24"/>
          <w:szCs w:val="24"/>
        </w:rPr>
        <w:t>Journal of Personality</w:t>
      </w:r>
    </w:p>
    <w:p w14:paraId="5A199D02" w14:textId="680E5F29" w:rsidR="001F5C13" w:rsidRPr="0010507B" w:rsidRDefault="001F5C13" w:rsidP="0010507B">
      <w:pPr>
        <w:ind w:firstLine="720"/>
        <w:rPr>
          <w:i/>
          <w:kern w:val="0"/>
          <w:sz w:val="24"/>
          <w:szCs w:val="24"/>
        </w:rPr>
      </w:pPr>
      <w:r>
        <w:rPr>
          <w:i/>
          <w:kern w:val="0"/>
          <w:sz w:val="24"/>
          <w:szCs w:val="24"/>
        </w:rPr>
        <w:t>Assessment</w:t>
      </w:r>
      <w:r w:rsidRPr="00B81369">
        <w:rPr>
          <w:i/>
          <w:kern w:val="0"/>
          <w:sz w:val="24"/>
          <w:szCs w:val="24"/>
        </w:rPr>
        <w:t xml:space="preserve">, </w:t>
      </w:r>
      <w:r>
        <w:rPr>
          <w:i/>
          <w:kern w:val="0"/>
          <w:sz w:val="24"/>
          <w:szCs w:val="24"/>
        </w:rPr>
        <w:t>97</w:t>
      </w:r>
      <w:r>
        <w:rPr>
          <w:kern w:val="0"/>
          <w:sz w:val="24"/>
          <w:szCs w:val="24"/>
        </w:rPr>
        <w:t>(5), 456-466</w:t>
      </w:r>
      <w:r w:rsidRPr="00B81369">
        <w:rPr>
          <w:kern w:val="0"/>
          <w:sz w:val="24"/>
          <w:szCs w:val="24"/>
        </w:rPr>
        <w:t>.</w:t>
      </w:r>
    </w:p>
    <w:p w14:paraId="23A93064" w14:textId="77777777" w:rsidR="001F5C13" w:rsidRDefault="001F5C13" w:rsidP="001F5C13">
      <w:pPr>
        <w:rPr>
          <w:b/>
          <w:sz w:val="24"/>
          <w:szCs w:val="24"/>
        </w:rPr>
      </w:pPr>
    </w:p>
    <w:p w14:paraId="2CB23DED" w14:textId="3A0F2E80" w:rsidR="001F5C13" w:rsidRPr="006211F2" w:rsidRDefault="001F5C13" w:rsidP="001F5C13">
      <w:pPr>
        <w:overflowPunct/>
        <w:spacing w:after="240"/>
        <w:rPr>
          <w:sz w:val="24"/>
          <w:szCs w:val="24"/>
        </w:rPr>
      </w:pPr>
      <w:r>
        <w:rPr>
          <w:b/>
          <w:sz w:val="24"/>
          <w:szCs w:val="24"/>
        </w:rPr>
        <w:t xml:space="preserve">April 1 </w:t>
      </w:r>
      <w:r w:rsidRPr="00F409DC">
        <w:rPr>
          <w:b/>
          <w:sz w:val="24"/>
          <w:szCs w:val="24"/>
        </w:rPr>
        <w:t>Lab</w:t>
      </w:r>
      <w:r>
        <w:rPr>
          <w:b/>
          <w:sz w:val="24"/>
          <w:szCs w:val="24"/>
        </w:rPr>
        <w:t xml:space="preserve"> </w:t>
      </w:r>
      <w:r>
        <w:rPr>
          <w:sz w:val="24"/>
          <w:szCs w:val="24"/>
        </w:rPr>
        <w:t xml:space="preserve"> </w:t>
      </w:r>
      <w:r w:rsidRPr="00335755">
        <w:rPr>
          <w:sz w:val="24"/>
          <w:szCs w:val="24"/>
        </w:rPr>
        <w:t>SCID</w:t>
      </w:r>
      <w:r>
        <w:rPr>
          <w:sz w:val="24"/>
          <w:szCs w:val="24"/>
        </w:rPr>
        <w:t xml:space="preserve">-II </w:t>
      </w:r>
    </w:p>
    <w:p w14:paraId="4CFE7F85" w14:textId="4147FB29" w:rsidR="001F5C13" w:rsidRDefault="001F5C13" w:rsidP="001F5C13">
      <w:pPr>
        <w:rPr>
          <w:b/>
          <w:sz w:val="24"/>
          <w:szCs w:val="24"/>
        </w:rPr>
      </w:pPr>
      <w:r>
        <w:rPr>
          <w:b/>
          <w:sz w:val="24"/>
          <w:szCs w:val="24"/>
        </w:rPr>
        <w:t xml:space="preserve">April 1 </w:t>
      </w:r>
      <w:r w:rsidRPr="00BB26FE">
        <w:rPr>
          <w:b/>
          <w:sz w:val="24"/>
          <w:szCs w:val="24"/>
        </w:rPr>
        <w:t>Projective Assessment</w:t>
      </w:r>
      <w:r>
        <w:rPr>
          <w:b/>
          <w:sz w:val="24"/>
          <w:szCs w:val="24"/>
        </w:rPr>
        <w:t xml:space="preserve"> </w:t>
      </w:r>
    </w:p>
    <w:p w14:paraId="5A6EE3A9" w14:textId="77777777" w:rsidR="001F5C13" w:rsidRDefault="001F5C13" w:rsidP="001F5C13">
      <w:pPr>
        <w:rPr>
          <w:sz w:val="24"/>
          <w:szCs w:val="24"/>
        </w:rPr>
      </w:pPr>
      <w:r>
        <w:rPr>
          <w:sz w:val="24"/>
          <w:szCs w:val="24"/>
        </w:rPr>
        <w:t>Garb, H.N., Wood, J.M., Lilienfeld, S.O., &amp; Nezworski, M.T. (2005). Roots of the Rorschach</w:t>
      </w:r>
    </w:p>
    <w:p w14:paraId="6B20BC22" w14:textId="77777777" w:rsidR="001F5C13" w:rsidRDefault="001F5C13" w:rsidP="001F5C13">
      <w:pPr>
        <w:rPr>
          <w:sz w:val="24"/>
          <w:szCs w:val="24"/>
        </w:rPr>
      </w:pPr>
      <w:r>
        <w:rPr>
          <w:sz w:val="24"/>
          <w:szCs w:val="24"/>
        </w:rPr>
        <w:t xml:space="preserve">            controversy. </w:t>
      </w:r>
      <w:r w:rsidRPr="00D23DF9">
        <w:rPr>
          <w:i/>
          <w:sz w:val="24"/>
          <w:szCs w:val="24"/>
        </w:rPr>
        <w:t>Clinical Psychology Review, 25,</w:t>
      </w:r>
      <w:r>
        <w:rPr>
          <w:sz w:val="24"/>
          <w:szCs w:val="24"/>
        </w:rPr>
        <w:t xml:space="preserve"> 97-118.</w:t>
      </w:r>
    </w:p>
    <w:p w14:paraId="61DE5A36" w14:textId="77777777" w:rsidR="001F5C13" w:rsidRPr="00E553D6" w:rsidRDefault="001F5C13" w:rsidP="001F5C13">
      <w:pPr>
        <w:ind w:left="720" w:hanging="720"/>
        <w:rPr>
          <w:sz w:val="24"/>
          <w:szCs w:val="24"/>
        </w:rPr>
      </w:pPr>
      <w:r>
        <w:rPr>
          <w:sz w:val="24"/>
          <w:szCs w:val="24"/>
        </w:rPr>
        <w:t xml:space="preserve">Lillienfeld, S.O., Wood, J.M., &amp; Garb, H.N. (2000). The scientific status of projective techniques. </w:t>
      </w:r>
      <w:r w:rsidRPr="000F49B1">
        <w:rPr>
          <w:i/>
          <w:sz w:val="24"/>
          <w:szCs w:val="24"/>
        </w:rPr>
        <w:t>Psychological Science in the Public Interest, 1,</w:t>
      </w:r>
      <w:r>
        <w:rPr>
          <w:sz w:val="24"/>
          <w:szCs w:val="24"/>
        </w:rPr>
        <w:t xml:space="preserve"> 27-66.</w:t>
      </w:r>
    </w:p>
    <w:p w14:paraId="2A37BF2E" w14:textId="77777777" w:rsidR="001F5C13" w:rsidRDefault="001F5C13" w:rsidP="001F5C13">
      <w:pPr>
        <w:rPr>
          <w:sz w:val="24"/>
          <w:szCs w:val="24"/>
          <w:lang w:val="de-DE"/>
        </w:rPr>
      </w:pPr>
      <w:r>
        <w:rPr>
          <w:sz w:val="24"/>
          <w:szCs w:val="24"/>
          <w:lang w:val="de-DE"/>
        </w:rPr>
        <w:t xml:space="preserve">Weiner, I.B. &amp; Greene, R.L. (2008). </w:t>
      </w:r>
      <w:r w:rsidRPr="000A3907">
        <w:rPr>
          <w:i/>
          <w:sz w:val="24"/>
          <w:szCs w:val="24"/>
          <w:lang w:val="de-DE"/>
        </w:rPr>
        <w:t>Handbook of Personality Assessment</w:t>
      </w:r>
      <w:r>
        <w:rPr>
          <w:sz w:val="24"/>
          <w:szCs w:val="24"/>
          <w:lang w:val="de-DE"/>
        </w:rPr>
        <w:t>. New Jersey: John</w:t>
      </w:r>
    </w:p>
    <w:p w14:paraId="37AE2153" w14:textId="77777777" w:rsidR="001F5C13" w:rsidRDefault="001F5C13" w:rsidP="001F5C13">
      <w:pPr>
        <w:rPr>
          <w:sz w:val="24"/>
          <w:szCs w:val="24"/>
        </w:rPr>
      </w:pPr>
      <w:r>
        <w:rPr>
          <w:sz w:val="24"/>
          <w:szCs w:val="24"/>
          <w:lang w:val="de-DE"/>
        </w:rPr>
        <w:t xml:space="preserve">            Wiley &amp; Sons. </w:t>
      </w:r>
      <w:r>
        <w:rPr>
          <w:sz w:val="24"/>
          <w:szCs w:val="24"/>
        </w:rPr>
        <w:t xml:space="preserve">Ch. 11: Rorschach Inkblot Method.  Ch. 12: Thematic Apperception Test. </w:t>
      </w:r>
    </w:p>
    <w:p w14:paraId="2E415049" w14:textId="77777777" w:rsidR="001F5C13" w:rsidRDefault="001F5C13" w:rsidP="001F5C13">
      <w:pPr>
        <w:rPr>
          <w:sz w:val="24"/>
          <w:szCs w:val="24"/>
        </w:rPr>
      </w:pPr>
      <w:r>
        <w:rPr>
          <w:sz w:val="24"/>
          <w:szCs w:val="24"/>
        </w:rPr>
        <w:t xml:space="preserve">            Ch. 13: Figure Drawing Methods.  Ch. 14: Sentence Completion Methods.</w:t>
      </w:r>
    </w:p>
    <w:p w14:paraId="1AB1BFE9" w14:textId="77777777" w:rsidR="001F5C13" w:rsidRDefault="001F5C13" w:rsidP="001F5C13">
      <w:pPr>
        <w:rPr>
          <w:b/>
          <w:sz w:val="24"/>
          <w:szCs w:val="24"/>
        </w:rPr>
      </w:pPr>
    </w:p>
    <w:p w14:paraId="301C1ABF" w14:textId="6DC21795" w:rsidR="001F5C13" w:rsidRDefault="00CC6DA9" w:rsidP="001F5C13">
      <w:pPr>
        <w:rPr>
          <w:bCs/>
          <w:sz w:val="24"/>
          <w:szCs w:val="24"/>
        </w:rPr>
      </w:pPr>
      <w:r>
        <w:rPr>
          <w:b/>
          <w:sz w:val="24"/>
          <w:szCs w:val="24"/>
        </w:rPr>
        <w:t>April 8</w:t>
      </w:r>
      <w:r w:rsidR="001F5C13">
        <w:rPr>
          <w:b/>
          <w:sz w:val="24"/>
          <w:szCs w:val="24"/>
        </w:rPr>
        <w:t xml:space="preserve"> </w:t>
      </w:r>
      <w:r w:rsidR="001F5C13" w:rsidRPr="00243D21">
        <w:rPr>
          <w:b/>
          <w:bCs/>
          <w:sz w:val="24"/>
          <w:szCs w:val="24"/>
        </w:rPr>
        <w:t>Lab</w:t>
      </w:r>
      <w:r w:rsidR="001F5C13">
        <w:rPr>
          <w:b/>
          <w:bCs/>
          <w:sz w:val="24"/>
          <w:szCs w:val="24"/>
        </w:rPr>
        <w:t xml:space="preserve"> </w:t>
      </w:r>
      <w:r w:rsidR="001F5C13">
        <w:rPr>
          <w:bCs/>
          <w:sz w:val="24"/>
          <w:szCs w:val="24"/>
        </w:rPr>
        <w:t>Projective administration practice</w:t>
      </w:r>
    </w:p>
    <w:p w14:paraId="4A0FB3FA" w14:textId="77777777" w:rsidR="00CC6DA9" w:rsidRDefault="00CC6DA9" w:rsidP="001F5C13">
      <w:pPr>
        <w:rPr>
          <w:bCs/>
          <w:sz w:val="24"/>
          <w:szCs w:val="24"/>
        </w:rPr>
      </w:pPr>
    </w:p>
    <w:p w14:paraId="6D7F35E5" w14:textId="16C82DEC" w:rsidR="00F13499" w:rsidRDefault="00CC6DA9" w:rsidP="00F13499">
      <w:pPr>
        <w:rPr>
          <w:b/>
          <w:sz w:val="24"/>
          <w:szCs w:val="24"/>
        </w:rPr>
      </w:pPr>
      <w:r>
        <w:rPr>
          <w:b/>
          <w:sz w:val="24"/>
          <w:szCs w:val="24"/>
        </w:rPr>
        <w:t>April 8</w:t>
      </w:r>
      <w:r w:rsidR="00FC691F">
        <w:rPr>
          <w:b/>
          <w:sz w:val="24"/>
          <w:szCs w:val="24"/>
        </w:rPr>
        <w:t xml:space="preserve"> </w:t>
      </w:r>
      <w:r w:rsidR="00F7537A">
        <w:rPr>
          <w:b/>
          <w:sz w:val="24"/>
          <w:szCs w:val="24"/>
        </w:rPr>
        <w:t>Parent Reports</w:t>
      </w:r>
      <w:r w:rsidR="00F13499" w:rsidRPr="00710DFC">
        <w:rPr>
          <w:b/>
          <w:sz w:val="24"/>
          <w:szCs w:val="24"/>
        </w:rPr>
        <w:t xml:space="preserve"> of Youth Anxiety &amp; Externalizing Behavior</w:t>
      </w:r>
    </w:p>
    <w:p w14:paraId="6723EC2B" w14:textId="77777777" w:rsidR="00680CBA" w:rsidRDefault="00C662C2" w:rsidP="00C662C2">
      <w:pPr>
        <w:rPr>
          <w:sz w:val="24"/>
          <w:szCs w:val="24"/>
        </w:rPr>
      </w:pPr>
      <w:r>
        <w:rPr>
          <w:sz w:val="24"/>
          <w:szCs w:val="24"/>
        </w:rPr>
        <w:t xml:space="preserve">Barry, C.T., </w:t>
      </w:r>
      <w:proofErr w:type="spellStart"/>
      <w:r>
        <w:rPr>
          <w:sz w:val="24"/>
          <w:szCs w:val="24"/>
        </w:rPr>
        <w:t>Golmaryami</w:t>
      </w:r>
      <w:proofErr w:type="spellEnd"/>
      <w:r>
        <w:rPr>
          <w:sz w:val="24"/>
          <w:szCs w:val="24"/>
        </w:rPr>
        <w:t xml:space="preserve">, F.N., Rivera-Hudson, N., &amp; Frick, P.J.  (2013).  Evidence-based </w:t>
      </w:r>
    </w:p>
    <w:p w14:paraId="3E025FFF" w14:textId="77777777" w:rsidR="00680CBA" w:rsidRDefault="00680CBA" w:rsidP="00C662C2">
      <w:pPr>
        <w:rPr>
          <w:sz w:val="24"/>
          <w:szCs w:val="24"/>
        </w:rPr>
      </w:pPr>
      <w:r>
        <w:rPr>
          <w:sz w:val="24"/>
          <w:szCs w:val="24"/>
        </w:rPr>
        <w:t xml:space="preserve">        </w:t>
      </w:r>
      <w:r w:rsidR="00C662C2">
        <w:rPr>
          <w:sz w:val="24"/>
          <w:szCs w:val="24"/>
        </w:rPr>
        <w:t>assessment of conduct disorder: Current considerations and preparation for DSM-5.</w:t>
      </w:r>
    </w:p>
    <w:p w14:paraId="63C5EB3C" w14:textId="6095D1CE" w:rsidR="00C662C2" w:rsidRDefault="00680CBA" w:rsidP="00C662C2">
      <w:pPr>
        <w:rPr>
          <w:sz w:val="24"/>
          <w:szCs w:val="24"/>
        </w:rPr>
      </w:pPr>
      <w:r>
        <w:rPr>
          <w:sz w:val="24"/>
          <w:szCs w:val="24"/>
        </w:rPr>
        <w:t xml:space="preserve">      </w:t>
      </w:r>
      <w:r w:rsidR="00C662C2">
        <w:rPr>
          <w:sz w:val="24"/>
          <w:szCs w:val="24"/>
        </w:rPr>
        <w:t xml:space="preserve">  </w:t>
      </w:r>
      <w:r w:rsidR="00C662C2">
        <w:rPr>
          <w:i/>
          <w:sz w:val="24"/>
          <w:szCs w:val="24"/>
        </w:rPr>
        <w:t>Professional</w:t>
      </w:r>
      <w:r w:rsidR="00C662C2" w:rsidRPr="00825B83">
        <w:rPr>
          <w:i/>
          <w:sz w:val="24"/>
          <w:szCs w:val="24"/>
        </w:rPr>
        <w:t xml:space="preserve"> Psychology</w:t>
      </w:r>
      <w:r w:rsidR="00C662C2">
        <w:rPr>
          <w:i/>
          <w:sz w:val="24"/>
          <w:szCs w:val="24"/>
        </w:rPr>
        <w:t>: Research and Practice</w:t>
      </w:r>
      <w:r w:rsidR="00C662C2" w:rsidRPr="00825B83">
        <w:rPr>
          <w:i/>
          <w:sz w:val="24"/>
          <w:szCs w:val="24"/>
        </w:rPr>
        <w:t>, 4</w:t>
      </w:r>
      <w:r w:rsidR="00C662C2">
        <w:rPr>
          <w:i/>
          <w:sz w:val="24"/>
          <w:szCs w:val="24"/>
        </w:rPr>
        <w:t>4</w:t>
      </w:r>
      <w:r w:rsidR="00C662C2">
        <w:rPr>
          <w:sz w:val="24"/>
          <w:szCs w:val="24"/>
        </w:rPr>
        <w:t xml:space="preserve">(1), 56-63. </w:t>
      </w:r>
    </w:p>
    <w:p w14:paraId="6E9EA3E0" w14:textId="77777777" w:rsidR="00680CBA" w:rsidRDefault="00C662C2" w:rsidP="0080349F">
      <w:pPr>
        <w:rPr>
          <w:sz w:val="24"/>
          <w:szCs w:val="24"/>
          <w:lang w:val="de-DE"/>
        </w:rPr>
      </w:pPr>
      <w:r>
        <w:rPr>
          <w:sz w:val="24"/>
          <w:szCs w:val="24"/>
          <w:lang w:val="de-DE"/>
        </w:rPr>
        <w:t>Rey, Y., Marin, C.E., &amp; Silverman, W.K. (2013). Assessment of</w:t>
      </w:r>
      <w:r w:rsidR="0080349F">
        <w:rPr>
          <w:sz w:val="24"/>
          <w:szCs w:val="24"/>
          <w:lang w:val="de-DE"/>
        </w:rPr>
        <w:t xml:space="preserve"> anxiety disorders: Categorical</w:t>
      </w:r>
    </w:p>
    <w:p w14:paraId="4B2ADADB" w14:textId="77777777" w:rsidR="00680CBA" w:rsidRDefault="00680CBA" w:rsidP="0080349F">
      <w:pPr>
        <w:rPr>
          <w:i/>
          <w:sz w:val="24"/>
          <w:szCs w:val="24"/>
          <w:lang w:val="de-DE"/>
        </w:rPr>
      </w:pPr>
      <w:r>
        <w:rPr>
          <w:sz w:val="24"/>
          <w:szCs w:val="24"/>
          <w:lang w:val="de-DE"/>
        </w:rPr>
        <w:t xml:space="preserve">       </w:t>
      </w:r>
      <w:r w:rsidR="0080349F">
        <w:rPr>
          <w:sz w:val="24"/>
          <w:szCs w:val="24"/>
          <w:lang w:val="de-DE"/>
        </w:rPr>
        <w:t xml:space="preserve"> </w:t>
      </w:r>
      <w:r w:rsidR="00C662C2">
        <w:rPr>
          <w:sz w:val="24"/>
          <w:szCs w:val="24"/>
          <w:lang w:val="de-DE"/>
        </w:rPr>
        <w:t>and dimensional perspective</w:t>
      </w:r>
      <w:r w:rsidR="006F13EE">
        <w:rPr>
          <w:sz w:val="24"/>
          <w:szCs w:val="24"/>
          <w:lang w:val="de-DE"/>
        </w:rPr>
        <w:t>s</w:t>
      </w:r>
      <w:r w:rsidR="00430A9E">
        <w:rPr>
          <w:sz w:val="24"/>
          <w:szCs w:val="24"/>
          <w:lang w:val="de-DE"/>
        </w:rPr>
        <w:t xml:space="preserve">. </w:t>
      </w:r>
      <w:r w:rsidR="00C662C2">
        <w:rPr>
          <w:sz w:val="24"/>
          <w:szCs w:val="24"/>
          <w:lang w:val="de-DE"/>
        </w:rPr>
        <w:t xml:space="preserve">In R.A. Vasa and A.K. Roy (eds.) </w:t>
      </w:r>
      <w:r w:rsidR="00C662C2">
        <w:rPr>
          <w:i/>
          <w:sz w:val="24"/>
          <w:szCs w:val="24"/>
          <w:lang w:val="de-DE"/>
        </w:rPr>
        <w:t>Pediatric Anxiety</w:t>
      </w:r>
    </w:p>
    <w:p w14:paraId="5DC2B28C" w14:textId="0D847C8F" w:rsidR="00430A9E" w:rsidRPr="00430A9E" w:rsidRDefault="00680CBA" w:rsidP="0080349F">
      <w:pPr>
        <w:rPr>
          <w:sz w:val="24"/>
          <w:szCs w:val="24"/>
          <w:lang w:val="de-DE"/>
        </w:rPr>
      </w:pPr>
      <w:r>
        <w:rPr>
          <w:i/>
          <w:sz w:val="24"/>
          <w:szCs w:val="24"/>
          <w:lang w:val="de-DE"/>
        </w:rPr>
        <w:t xml:space="preserve">       </w:t>
      </w:r>
      <w:r w:rsidR="00C662C2">
        <w:rPr>
          <w:i/>
          <w:sz w:val="24"/>
          <w:szCs w:val="24"/>
          <w:lang w:val="de-DE"/>
        </w:rPr>
        <w:t xml:space="preserve"> Disorders: A</w:t>
      </w:r>
      <w:r w:rsidR="00231A5C">
        <w:rPr>
          <w:i/>
          <w:sz w:val="24"/>
          <w:szCs w:val="24"/>
          <w:lang w:val="de-DE"/>
        </w:rPr>
        <w:t xml:space="preserve"> Clinical</w:t>
      </w:r>
      <w:r w:rsidR="00C662C2">
        <w:rPr>
          <w:i/>
          <w:sz w:val="24"/>
          <w:szCs w:val="24"/>
          <w:lang w:val="de-DE"/>
        </w:rPr>
        <w:t xml:space="preserve"> Guide. Current Clinical Psychiatry,</w:t>
      </w:r>
      <w:r w:rsidR="00C662C2">
        <w:rPr>
          <w:sz w:val="24"/>
          <w:szCs w:val="24"/>
          <w:lang w:val="de-DE"/>
        </w:rPr>
        <w:t xml:space="preserve"> pp. 231</w:t>
      </w:r>
      <w:r w:rsidR="00430A9E">
        <w:rPr>
          <w:sz w:val="24"/>
          <w:szCs w:val="24"/>
          <w:lang w:val="de-DE"/>
        </w:rPr>
        <w:t>-</w:t>
      </w:r>
      <w:r w:rsidR="00C662C2">
        <w:rPr>
          <w:sz w:val="24"/>
          <w:szCs w:val="24"/>
          <w:lang w:val="de-DE"/>
        </w:rPr>
        <w:t>267</w:t>
      </w:r>
      <w:r w:rsidR="00430A9E">
        <w:rPr>
          <w:sz w:val="24"/>
          <w:szCs w:val="24"/>
          <w:lang w:val="de-DE"/>
        </w:rPr>
        <w:t>.</w:t>
      </w:r>
    </w:p>
    <w:p w14:paraId="7F972859" w14:textId="77777777" w:rsidR="005B20B0" w:rsidRDefault="005B20B0" w:rsidP="001F7750">
      <w:pPr>
        <w:rPr>
          <w:b/>
          <w:sz w:val="24"/>
          <w:szCs w:val="24"/>
        </w:rPr>
      </w:pPr>
    </w:p>
    <w:p w14:paraId="2593264E" w14:textId="3B390ADC" w:rsidR="001F7750" w:rsidRDefault="001F5C13" w:rsidP="001F7750">
      <w:pPr>
        <w:rPr>
          <w:sz w:val="24"/>
          <w:szCs w:val="24"/>
        </w:rPr>
      </w:pPr>
      <w:r>
        <w:rPr>
          <w:b/>
          <w:sz w:val="24"/>
          <w:szCs w:val="24"/>
        </w:rPr>
        <w:t>April 1</w:t>
      </w:r>
      <w:r w:rsidR="00CC6DA9">
        <w:rPr>
          <w:b/>
          <w:sz w:val="24"/>
          <w:szCs w:val="24"/>
        </w:rPr>
        <w:t>5</w:t>
      </w:r>
      <w:r w:rsidR="00990B9A">
        <w:rPr>
          <w:b/>
          <w:sz w:val="24"/>
          <w:szCs w:val="24"/>
        </w:rPr>
        <w:t xml:space="preserve"> </w:t>
      </w:r>
      <w:r w:rsidR="001F7750" w:rsidRPr="00F409DC">
        <w:rPr>
          <w:b/>
          <w:sz w:val="24"/>
          <w:szCs w:val="24"/>
        </w:rPr>
        <w:t>Lab</w:t>
      </w:r>
      <w:r w:rsidR="00D277AC">
        <w:rPr>
          <w:sz w:val="24"/>
          <w:szCs w:val="24"/>
        </w:rPr>
        <w:t xml:space="preserve"> </w:t>
      </w:r>
      <w:r w:rsidR="008C0037">
        <w:rPr>
          <w:sz w:val="24"/>
          <w:szCs w:val="24"/>
        </w:rPr>
        <w:t>MINI-Kid</w:t>
      </w:r>
      <w:r w:rsidR="00D277AC">
        <w:rPr>
          <w:sz w:val="24"/>
          <w:szCs w:val="24"/>
        </w:rPr>
        <w:t>, ADHD, ODD, CD</w:t>
      </w:r>
    </w:p>
    <w:p w14:paraId="6FD4A196" w14:textId="1281C279" w:rsidR="005B20B0" w:rsidRDefault="001F5C13" w:rsidP="001F7750">
      <w:pPr>
        <w:rPr>
          <w:b/>
          <w:sz w:val="24"/>
          <w:szCs w:val="24"/>
        </w:rPr>
      </w:pPr>
      <w:r>
        <w:rPr>
          <w:b/>
          <w:sz w:val="24"/>
          <w:szCs w:val="24"/>
        </w:rPr>
        <w:t>April 1</w:t>
      </w:r>
      <w:r w:rsidR="00CC6DA9">
        <w:rPr>
          <w:b/>
          <w:sz w:val="24"/>
          <w:szCs w:val="24"/>
        </w:rPr>
        <w:t>5</w:t>
      </w:r>
      <w:r w:rsidR="00F7537A">
        <w:rPr>
          <w:b/>
          <w:sz w:val="24"/>
          <w:szCs w:val="24"/>
        </w:rPr>
        <w:t xml:space="preserve"> Child Reports of </w:t>
      </w:r>
      <w:r w:rsidR="00F7537A" w:rsidRPr="00710DFC">
        <w:rPr>
          <w:b/>
          <w:sz w:val="24"/>
          <w:szCs w:val="24"/>
        </w:rPr>
        <w:t>Anxiety &amp; Externalizing Behavior</w:t>
      </w:r>
    </w:p>
    <w:p w14:paraId="2EAB44F4" w14:textId="77777777" w:rsidR="00680CBA" w:rsidRDefault="00E87E92" w:rsidP="001F7750">
      <w:pPr>
        <w:rPr>
          <w:sz w:val="24"/>
          <w:szCs w:val="24"/>
        </w:rPr>
      </w:pPr>
      <w:r>
        <w:rPr>
          <w:sz w:val="24"/>
          <w:szCs w:val="24"/>
        </w:rPr>
        <w:t>Moller, E.L., Majdandzic, M., Craske, M.G., &amp; Bogels, S.M. (2014). Dimensional assessment of</w:t>
      </w:r>
    </w:p>
    <w:p w14:paraId="1373A67A" w14:textId="77777777" w:rsidR="00680CBA" w:rsidRDefault="00680CBA" w:rsidP="001F7750">
      <w:pPr>
        <w:rPr>
          <w:i/>
          <w:sz w:val="24"/>
          <w:szCs w:val="24"/>
        </w:rPr>
      </w:pPr>
      <w:r>
        <w:rPr>
          <w:sz w:val="24"/>
          <w:szCs w:val="24"/>
        </w:rPr>
        <w:t xml:space="preserve">       </w:t>
      </w:r>
      <w:r w:rsidR="00E87E92">
        <w:rPr>
          <w:sz w:val="24"/>
          <w:szCs w:val="24"/>
        </w:rPr>
        <w:t xml:space="preserve"> anxiety disorders in parents and children for DSM-5. </w:t>
      </w:r>
      <w:r w:rsidR="00E87E92" w:rsidRPr="00E87E92">
        <w:rPr>
          <w:i/>
          <w:sz w:val="24"/>
          <w:szCs w:val="24"/>
        </w:rPr>
        <w:t>International Journal of Methods in</w:t>
      </w:r>
    </w:p>
    <w:p w14:paraId="40BA3C65" w14:textId="77777777" w:rsidR="00680CBA" w:rsidRDefault="00680CBA" w:rsidP="00680CBA">
      <w:pPr>
        <w:rPr>
          <w:sz w:val="24"/>
          <w:szCs w:val="24"/>
        </w:rPr>
      </w:pPr>
      <w:r>
        <w:rPr>
          <w:i/>
          <w:sz w:val="24"/>
          <w:szCs w:val="24"/>
        </w:rPr>
        <w:t xml:space="preserve">       </w:t>
      </w:r>
      <w:r w:rsidR="00E87E92" w:rsidRPr="00E87E92">
        <w:rPr>
          <w:i/>
          <w:sz w:val="24"/>
          <w:szCs w:val="24"/>
        </w:rPr>
        <w:t xml:space="preserve"> Psychiatric Research, 23</w:t>
      </w:r>
      <w:r w:rsidR="00E87E92">
        <w:rPr>
          <w:sz w:val="24"/>
          <w:szCs w:val="24"/>
        </w:rPr>
        <w:t>(3), 331-344.</w:t>
      </w:r>
    </w:p>
    <w:p w14:paraId="311ED0BC" w14:textId="77777777" w:rsidR="00680CBA" w:rsidRDefault="00680CBA" w:rsidP="00680CBA">
      <w:pPr>
        <w:rPr>
          <w:kern w:val="0"/>
          <w:sz w:val="24"/>
          <w:szCs w:val="24"/>
        </w:rPr>
      </w:pPr>
      <w:r>
        <w:rPr>
          <w:kern w:val="0"/>
          <w:sz w:val="24"/>
          <w:szCs w:val="24"/>
        </w:rPr>
        <w:t>Keenan, K. (2012). Mind the gap: Assessing impairment among children affected by proposed</w:t>
      </w:r>
    </w:p>
    <w:p w14:paraId="24850B40" w14:textId="77777777" w:rsidR="00680CBA" w:rsidRDefault="00680CBA" w:rsidP="00680CBA">
      <w:pPr>
        <w:rPr>
          <w:i/>
          <w:iCs/>
          <w:kern w:val="0"/>
          <w:sz w:val="24"/>
          <w:szCs w:val="24"/>
        </w:rPr>
      </w:pPr>
      <w:r>
        <w:rPr>
          <w:kern w:val="0"/>
          <w:sz w:val="24"/>
          <w:szCs w:val="24"/>
        </w:rPr>
        <w:t xml:space="preserve">        revisions to the diagnostic criteria for oppositional defiant d</w:t>
      </w:r>
      <w:r w:rsidRPr="00A66AD1">
        <w:rPr>
          <w:kern w:val="0"/>
          <w:sz w:val="24"/>
          <w:szCs w:val="24"/>
        </w:rPr>
        <w:t xml:space="preserve">isorder. </w:t>
      </w:r>
      <w:r w:rsidRPr="00A66AD1">
        <w:rPr>
          <w:i/>
          <w:iCs/>
          <w:kern w:val="0"/>
          <w:sz w:val="24"/>
          <w:szCs w:val="24"/>
        </w:rPr>
        <w:t>Journal of</w:t>
      </w:r>
      <w:r w:rsidRPr="00A66AD1">
        <w:rPr>
          <w:kern w:val="0"/>
          <w:sz w:val="24"/>
          <w:szCs w:val="24"/>
        </w:rPr>
        <w:t xml:space="preserve"> </w:t>
      </w:r>
      <w:r w:rsidRPr="00A66AD1">
        <w:rPr>
          <w:i/>
          <w:iCs/>
          <w:kern w:val="0"/>
          <w:sz w:val="24"/>
          <w:szCs w:val="24"/>
        </w:rPr>
        <w:t>Abnormal</w:t>
      </w:r>
    </w:p>
    <w:p w14:paraId="114A36C5" w14:textId="5FAC29E2" w:rsidR="00680CBA" w:rsidRPr="00680CBA" w:rsidRDefault="00680CBA" w:rsidP="00680CBA">
      <w:pPr>
        <w:rPr>
          <w:sz w:val="24"/>
          <w:szCs w:val="24"/>
        </w:rPr>
      </w:pPr>
      <w:r>
        <w:rPr>
          <w:i/>
          <w:iCs/>
          <w:kern w:val="0"/>
          <w:sz w:val="24"/>
          <w:szCs w:val="24"/>
        </w:rPr>
        <w:t xml:space="preserve">       </w:t>
      </w:r>
      <w:r w:rsidRPr="00A66AD1">
        <w:rPr>
          <w:i/>
          <w:iCs/>
          <w:kern w:val="0"/>
          <w:sz w:val="24"/>
          <w:szCs w:val="24"/>
        </w:rPr>
        <w:t xml:space="preserve"> Psychology</w:t>
      </w:r>
      <w:r>
        <w:rPr>
          <w:kern w:val="0"/>
          <w:sz w:val="24"/>
          <w:szCs w:val="24"/>
        </w:rPr>
        <w:t>, 121(2), 352-359.</w:t>
      </w:r>
    </w:p>
    <w:p w14:paraId="4852A002" w14:textId="77777777" w:rsidR="00F7537A" w:rsidRDefault="00F7537A" w:rsidP="001F7750">
      <w:pPr>
        <w:rPr>
          <w:b/>
          <w:sz w:val="24"/>
          <w:szCs w:val="24"/>
        </w:rPr>
      </w:pPr>
    </w:p>
    <w:p w14:paraId="4B47E6FC" w14:textId="1D25DFB2" w:rsidR="005B20B0" w:rsidRDefault="00CC6DA9" w:rsidP="001F7750">
      <w:pPr>
        <w:rPr>
          <w:sz w:val="24"/>
          <w:szCs w:val="24"/>
        </w:rPr>
      </w:pPr>
      <w:r>
        <w:rPr>
          <w:b/>
          <w:sz w:val="24"/>
          <w:szCs w:val="24"/>
        </w:rPr>
        <w:t>April 22</w:t>
      </w:r>
      <w:r w:rsidR="005B20B0">
        <w:rPr>
          <w:b/>
          <w:sz w:val="24"/>
          <w:szCs w:val="24"/>
        </w:rPr>
        <w:t xml:space="preserve"> Lab</w:t>
      </w:r>
      <w:r w:rsidR="005B20B0">
        <w:rPr>
          <w:sz w:val="24"/>
          <w:szCs w:val="24"/>
        </w:rPr>
        <w:t xml:space="preserve"> </w:t>
      </w:r>
      <w:r w:rsidR="008C0037">
        <w:rPr>
          <w:sz w:val="24"/>
          <w:szCs w:val="24"/>
        </w:rPr>
        <w:t>MINI-Kid</w:t>
      </w:r>
      <w:r w:rsidR="001E4711">
        <w:rPr>
          <w:sz w:val="24"/>
          <w:szCs w:val="24"/>
        </w:rPr>
        <w:t>, ASEBA</w:t>
      </w:r>
      <w:r w:rsidR="004C1A9D">
        <w:rPr>
          <w:sz w:val="24"/>
          <w:szCs w:val="24"/>
        </w:rPr>
        <w:t xml:space="preserve"> </w:t>
      </w:r>
      <w:r>
        <w:rPr>
          <w:b/>
          <w:sz w:val="24"/>
          <w:szCs w:val="24"/>
        </w:rPr>
        <w:t>*</w:t>
      </w:r>
      <w:r>
        <w:rPr>
          <w:sz w:val="24"/>
          <w:szCs w:val="24"/>
        </w:rPr>
        <w:t>WISC-V report for CAP</w:t>
      </w:r>
      <w:r w:rsidRPr="00F7537A">
        <w:rPr>
          <w:sz w:val="24"/>
          <w:szCs w:val="24"/>
        </w:rPr>
        <w:t xml:space="preserve"> due</w:t>
      </w:r>
      <w:r>
        <w:rPr>
          <w:sz w:val="24"/>
          <w:szCs w:val="24"/>
        </w:rPr>
        <w:t xml:space="preserve"> to TAs*</w:t>
      </w:r>
    </w:p>
    <w:p w14:paraId="2234C71A" w14:textId="77777777" w:rsidR="006211F2" w:rsidRDefault="006211F2" w:rsidP="001F7750">
      <w:pPr>
        <w:rPr>
          <w:sz w:val="24"/>
          <w:szCs w:val="24"/>
        </w:rPr>
      </w:pPr>
    </w:p>
    <w:p w14:paraId="40F2D354" w14:textId="77777777" w:rsidR="00CC6DA9" w:rsidRDefault="000E5368" w:rsidP="00CC6DA9">
      <w:pPr>
        <w:rPr>
          <w:b/>
          <w:sz w:val="24"/>
          <w:szCs w:val="24"/>
        </w:rPr>
      </w:pPr>
      <w:r>
        <w:rPr>
          <w:b/>
          <w:sz w:val="24"/>
          <w:szCs w:val="24"/>
        </w:rPr>
        <w:t>April</w:t>
      </w:r>
      <w:r w:rsidRPr="006F108B">
        <w:rPr>
          <w:b/>
          <w:sz w:val="24"/>
          <w:szCs w:val="24"/>
        </w:rPr>
        <w:t xml:space="preserve"> </w:t>
      </w:r>
      <w:r w:rsidR="00CC6DA9">
        <w:rPr>
          <w:b/>
          <w:sz w:val="24"/>
          <w:szCs w:val="24"/>
        </w:rPr>
        <w:t>22</w:t>
      </w:r>
      <w:r w:rsidR="00E60540">
        <w:rPr>
          <w:b/>
          <w:sz w:val="24"/>
          <w:szCs w:val="24"/>
        </w:rPr>
        <w:t xml:space="preserve"> </w:t>
      </w:r>
      <w:r w:rsidR="00CC6DA9">
        <w:rPr>
          <w:b/>
          <w:sz w:val="24"/>
          <w:szCs w:val="24"/>
        </w:rPr>
        <w:t>Case Conceptualization</w:t>
      </w:r>
    </w:p>
    <w:p w14:paraId="3EA20B84" w14:textId="77777777" w:rsidR="00CC6DA9" w:rsidRDefault="00CC6DA9" w:rsidP="00CC6DA9">
      <w:pPr>
        <w:widowControl/>
        <w:overflowPunct/>
        <w:autoSpaceDE/>
        <w:autoSpaceDN/>
        <w:adjustRightInd/>
        <w:rPr>
          <w:kern w:val="0"/>
          <w:sz w:val="24"/>
          <w:szCs w:val="24"/>
        </w:rPr>
      </w:pPr>
      <w:r w:rsidRPr="00351699">
        <w:rPr>
          <w:kern w:val="0"/>
          <w:sz w:val="24"/>
          <w:szCs w:val="24"/>
        </w:rPr>
        <w:t xml:space="preserve">Wenzel, A., Dobson, K. S., &amp; Hays, P. A. </w:t>
      </w:r>
      <w:r>
        <w:rPr>
          <w:kern w:val="0"/>
          <w:sz w:val="24"/>
          <w:szCs w:val="24"/>
        </w:rPr>
        <w:t xml:space="preserve">(2016). </w:t>
      </w:r>
      <w:r w:rsidRPr="00351699">
        <w:rPr>
          <w:kern w:val="0"/>
          <w:sz w:val="24"/>
          <w:szCs w:val="24"/>
        </w:rPr>
        <w:t xml:space="preserve">Assessment and case conceptualization. </w:t>
      </w:r>
    </w:p>
    <w:p w14:paraId="69A0A429" w14:textId="77777777" w:rsidR="00CC6DA9" w:rsidRDefault="00CC6DA9" w:rsidP="00CC6DA9">
      <w:pPr>
        <w:widowControl/>
        <w:overflowPunct/>
        <w:autoSpaceDE/>
        <w:autoSpaceDN/>
        <w:adjustRightInd/>
        <w:rPr>
          <w:kern w:val="0"/>
          <w:sz w:val="24"/>
          <w:szCs w:val="24"/>
        </w:rPr>
      </w:pPr>
      <w:r>
        <w:rPr>
          <w:kern w:val="0"/>
          <w:sz w:val="24"/>
          <w:szCs w:val="24"/>
        </w:rPr>
        <w:t xml:space="preserve">         </w:t>
      </w:r>
      <w:r w:rsidRPr="009808DA">
        <w:rPr>
          <w:i/>
          <w:kern w:val="0"/>
          <w:sz w:val="24"/>
          <w:szCs w:val="24"/>
        </w:rPr>
        <w:t>Cognitive behavioral therapy techniques and strategies</w:t>
      </w:r>
      <w:r>
        <w:rPr>
          <w:kern w:val="0"/>
          <w:sz w:val="24"/>
          <w:szCs w:val="24"/>
        </w:rPr>
        <w:t xml:space="preserve"> </w:t>
      </w:r>
      <w:r w:rsidRPr="00351699">
        <w:rPr>
          <w:kern w:val="0"/>
          <w:sz w:val="24"/>
          <w:szCs w:val="24"/>
        </w:rPr>
        <w:t>(pp. 15-42). Washington, DC,</w:t>
      </w:r>
    </w:p>
    <w:p w14:paraId="52C6B799" w14:textId="77777777" w:rsidR="00CC6DA9" w:rsidRDefault="00CC6DA9" w:rsidP="00CC6DA9">
      <w:pPr>
        <w:widowControl/>
        <w:overflowPunct/>
        <w:autoSpaceDE/>
        <w:autoSpaceDN/>
        <w:adjustRightInd/>
        <w:rPr>
          <w:kern w:val="0"/>
          <w:sz w:val="24"/>
          <w:szCs w:val="24"/>
        </w:rPr>
      </w:pPr>
      <w:r>
        <w:rPr>
          <w:kern w:val="0"/>
          <w:sz w:val="24"/>
          <w:szCs w:val="24"/>
        </w:rPr>
        <w:t xml:space="preserve">        </w:t>
      </w:r>
      <w:r w:rsidRPr="00351699">
        <w:rPr>
          <w:kern w:val="0"/>
          <w:sz w:val="24"/>
          <w:szCs w:val="24"/>
        </w:rPr>
        <w:t xml:space="preserve"> US: American Psychological Association.</w:t>
      </w:r>
      <w:r>
        <w:rPr>
          <w:kern w:val="0"/>
          <w:sz w:val="24"/>
          <w:szCs w:val="24"/>
        </w:rPr>
        <w:t xml:space="preserve"> </w:t>
      </w:r>
    </w:p>
    <w:p w14:paraId="2C7E4858" w14:textId="77777777" w:rsidR="00CC6DA9" w:rsidRDefault="00CC6DA9" w:rsidP="00CC6DA9">
      <w:pPr>
        <w:widowControl/>
        <w:overflowPunct/>
        <w:autoSpaceDE/>
        <w:autoSpaceDN/>
        <w:adjustRightInd/>
        <w:rPr>
          <w:kern w:val="0"/>
          <w:sz w:val="24"/>
          <w:szCs w:val="24"/>
        </w:rPr>
      </w:pPr>
      <w:r>
        <w:rPr>
          <w:kern w:val="0"/>
          <w:sz w:val="24"/>
          <w:szCs w:val="24"/>
        </w:rPr>
        <w:t>Lilienfeld, S. O., &amp; Treadway, M. T. (2016). Clashing diagnostic approaches: DSM/ICD versus</w:t>
      </w:r>
    </w:p>
    <w:p w14:paraId="03AA10B2" w14:textId="77777777" w:rsidR="00CC6DA9" w:rsidRPr="00351699" w:rsidRDefault="00CC6DA9" w:rsidP="00CC6DA9">
      <w:pPr>
        <w:widowControl/>
        <w:overflowPunct/>
        <w:autoSpaceDE/>
        <w:autoSpaceDN/>
        <w:adjustRightInd/>
        <w:rPr>
          <w:kern w:val="0"/>
          <w:sz w:val="24"/>
          <w:szCs w:val="24"/>
        </w:rPr>
      </w:pPr>
      <w:r>
        <w:rPr>
          <w:kern w:val="0"/>
          <w:sz w:val="24"/>
          <w:szCs w:val="24"/>
        </w:rPr>
        <w:t xml:space="preserve">          RDoC. </w:t>
      </w:r>
      <w:r w:rsidRPr="006802D9">
        <w:rPr>
          <w:i/>
          <w:kern w:val="0"/>
          <w:sz w:val="24"/>
          <w:szCs w:val="24"/>
        </w:rPr>
        <w:t>Annual Review of Clinical Psychology, 12</w:t>
      </w:r>
      <w:r>
        <w:rPr>
          <w:kern w:val="0"/>
          <w:sz w:val="24"/>
          <w:szCs w:val="24"/>
        </w:rPr>
        <w:t>, 435-463.</w:t>
      </w:r>
    </w:p>
    <w:p w14:paraId="13062056" w14:textId="77777777" w:rsidR="00BF19B2" w:rsidRDefault="00BF19B2" w:rsidP="00CC6DA9">
      <w:pPr>
        <w:rPr>
          <w:b/>
          <w:sz w:val="24"/>
          <w:szCs w:val="24"/>
        </w:rPr>
      </w:pPr>
    </w:p>
    <w:p w14:paraId="431017B0" w14:textId="65DE0F84" w:rsidR="00CC6DA9" w:rsidRDefault="00CC6DA9" w:rsidP="00CC6DA9">
      <w:pPr>
        <w:rPr>
          <w:sz w:val="24"/>
          <w:szCs w:val="24"/>
        </w:rPr>
      </w:pPr>
      <w:r>
        <w:rPr>
          <w:b/>
          <w:sz w:val="24"/>
          <w:szCs w:val="24"/>
        </w:rPr>
        <w:t>April 29</w:t>
      </w:r>
      <w:r w:rsidR="00DB3B3A" w:rsidRPr="00DB3B3A">
        <w:rPr>
          <w:b/>
          <w:sz w:val="24"/>
          <w:szCs w:val="24"/>
        </w:rPr>
        <w:t xml:space="preserve"> Lab</w:t>
      </w:r>
      <w:r w:rsidR="00B27941">
        <w:rPr>
          <w:sz w:val="24"/>
          <w:szCs w:val="24"/>
        </w:rPr>
        <w:t xml:space="preserve"> </w:t>
      </w:r>
      <w:r>
        <w:rPr>
          <w:sz w:val="24"/>
          <w:szCs w:val="24"/>
        </w:rPr>
        <w:t>Supervision on Assessment cases</w:t>
      </w:r>
    </w:p>
    <w:p w14:paraId="5B69A542" w14:textId="77777777" w:rsidR="00CC6DA9" w:rsidRDefault="00CC6DA9" w:rsidP="00CC6DA9">
      <w:pPr>
        <w:rPr>
          <w:b/>
          <w:sz w:val="24"/>
          <w:szCs w:val="24"/>
        </w:rPr>
      </w:pPr>
    </w:p>
    <w:p w14:paraId="55D21EB6" w14:textId="77777777" w:rsidR="003D49B0" w:rsidRDefault="00CC6DA9" w:rsidP="00CC6DA9">
      <w:pPr>
        <w:rPr>
          <w:b/>
          <w:sz w:val="24"/>
          <w:szCs w:val="24"/>
        </w:rPr>
      </w:pPr>
      <w:r>
        <w:rPr>
          <w:b/>
          <w:sz w:val="24"/>
          <w:szCs w:val="24"/>
        </w:rPr>
        <w:t xml:space="preserve">April 29 Couple and Family Assessment </w:t>
      </w:r>
    </w:p>
    <w:p w14:paraId="0FFAFE45" w14:textId="198D1E5A" w:rsidR="00CC6DA9" w:rsidRDefault="00CC6DA9" w:rsidP="00CC6DA9">
      <w:pPr>
        <w:rPr>
          <w:sz w:val="24"/>
          <w:szCs w:val="24"/>
        </w:rPr>
      </w:pPr>
      <w:r>
        <w:rPr>
          <w:b/>
          <w:sz w:val="24"/>
          <w:szCs w:val="24"/>
        </w:rPr>
        <w:t>*</w:t>
      </w:r>
      <w:r>
        <w:rPr>
          <w:sz w:val="24"/>
          <w:szCs w:val="24"/>
        </w:rPr>
        <w:t>WISC-V report for CAP</w:t>
      </w:r>
      <w:r w:rsidRPr="00F7537A">
        <w:rPr>
          <w:sz w:val="24"/>
          <w:szCs w:val="24"/>
        </w:rPr>
        <w:t xml:space="preserve"> due</w:t>
      </w:r>
      <w:r>
        <w:rPr>
          <w:sz w:val="24"/>
          <w:szCs w:val="24"/>
        </w:rPr>
        <w:t xml:space="preserve"> to Professor*</w:t>
      </w:r>
    </w:p>
    <w:p w14:paraId="2AF94D2C" w14:textId="77777777" w:rsidR="00CC6DA9" w:rsidRDefault="00CC6DA9" w:rsidP="00CC6DA9">
      <w:pPr>
        <w:rPr>
          <w:kern w:val="0"/>
          <w:sz w:val="24"/>
          <w:szCs w:val="24"/>
        </w:rPr>
      </w:pPr>
      <w:r w:rsidRPr="0020055C">
        <w:rPr>
          <w:kern w:val="0"/>
          <w:sz w:val="24"/>
          <w:szCs w:val="24"/>
        </w:rPr>
        <w:t xml:space="preserve">Alderfer, M.A., Fiese, B.H., </w:t>
      </w:r>
      <w:r>
        <w:rPr>
          <w:kern w:val="0"/>
          <w:sz w:val="24"/>
          <w:szCs w:val="24"/>
        </w:rPr>
        <w:t>Gold, J.I., …</w:t>
      </w:r>
      <w:r w:rsidRPr="0020055C">
        <w:rPr>
          <w:kern w:val="0"/>
          <w:sz w:val="24"/>
          <w:szCs w:val="24"/>
        </w:rPr>
        <w:t xml:space="preserve"> Patterson, J.  (2008).  Evidence-based asses</w:t>
      </w:r>
      <w:r>
        <w:rPr>
          <w:kern w:val="0"/>
          <w:sz w:val="24"/>
          <w:szCs w:val="24"/>
        </w:rPr>
        <w:t>sment in</w:t>
      </w:r>
    </w:p>
    <w:p w14:paraId="39125BFD" w14:textId="77777777" w:rsidR="00CC6DA9" w:rsidRPr="00F65DE2" w:rsidRDefault="00CC6DA9" w:rsidP="00CC6DA9">
      <w:pPr>
        <w:rPr>
          <w:kern w:val="0"/>
          <w:sz w:val="24"/>
          <w:szCs w:val="24"/>
        </w:rPr>
      </w:pPr>
      <w:r>
        <w:rPr>
          <w:kern w:val="0"/>
          <w:sz w:val="24"/>
          <w:szCs w:val="24"/>
        </w:rPr>
        <w:t xml:space="preserve">       pediatric psychology: </w:t>
      </w:r>
      <w:r w:rsidRPr="0020055C">
        <w:rPr>
          <w:kern w:val="0"/>
          <w:sz w:val="24"/>
          <w:szCs w:val="24"/>
        </w:rPr>
        <w:t xml:space="preserve">Family measures.  </w:t>
      </w:r>
      <w:r w:rsidRPr="003424E3">
        <w:rPr>
          <w:i/>
          <w:kern w:val="0"/>
          <w:sz w:val="24"/>
          <w:szCs w:val="24"/>
        </w:rPr>
        <w:t>Journal of Pediatric Psychology, 33</w:t>
      </w:r>
      <w:r w:rsidRPr="0020055C">
        <w:rPr>
          <w:kern w:val="0"/>
          <w:sz w:val="24"/>
          <w:szCs w:val="24"/>
        </w:rPr>
        <w:t xml:space="preserve">(9), 1046-1061. </w:t>
      </w:r>
    </w:p>
    <w:p w14:paraId="105FCBEF" w14:textId="77777777" w:rsidR="00CC6DA9" w:rsidRDefault="00CC6DA9" w:rsidP="00CC6DA9">
      <w:pPr>
        <w:rPr>
          <w:kern w:val="0"/>
          <w:sz w:val="24"/>
          <w:szCs w:val="24"/>
        </w:rPr>
      </w:pPr>
      <w:r w:rsidRPr="0020055C">
        <w:rPr>
          <w:kern w:val="0"/>
          <w:sz w:val="24"/>
          <w:szCs w:val="24"/>
        </w:rPr>
        <w:t>Snyder, D.K., Heyman, R.E., &amp; Haynes, S.N.  (2005).  Evidence-based approaches to assessing</w:t>
      </w:r>
    </w:p>
    <w:p w14:paraId="0A88B1DE" w14:textId="26FD4845" w:rsidR="00CC6DA9" w:rsidRPr="00CC6DA9" w:rsidRDefault="00CC6DA9" w:rsidP="00CC6DA9">
      <w:pPr>
        <w:rPr>
          <w:b/>
          <w:sz w:val="24"/>
          <w:szCs w:val="24"/>
        </w:rPr>
      </w:pPr>
      <w:r>
        <w:rPr>
          <w:kern w:val="0"/>
          <w:sz w:val="24"/>
          <w:szCs w:val="24"/>
        </w:rPr>
        <w:t xml:space="preserve">      </w:t>
      </w:r>
      <w:r w:rsidRPr="0020055C">
        <w:rPr>
          <w:kern w:val="0"/>
          <w:sz w:val="24"/>
          <w:szCs w:val="24"/>
        </w:rPr>
        <w:t xml:space="preserve"> couple distress. </w:t>
      </w:r>
      <w:r w:rsidRPr="003424E3">
        <w:rPr>
          <w:i/>
          <w:kern w:val="0"/>
          <w:sz w:val="24"/>
          <w:szCs w:val="24"/>
        </w:rPr>
        <w:t>Psychological Assessment, 17</w:t>
      </w:r>
      <w:r w:rsidRPr="0020055C">
        <w:rPr>
          <w:kern w:val="0"/>
          <w:sz w:val="24"/>
          <w:szCs w:val="24"/>
        </w:rPr>
        <w:t>(3), 288-307.</w:t>
      </w:r>
      <w:r w:rsidRPr="0020055C">
        <w:rPr>
          <w:b/>
          <w:sz w:val="24"/>
          <w:szCs w:val="24"/>
        </w:rPr>
        <w:tab/>
      </w:r>
    </w:p>
    <w:p w14:paraId="009D1B9C" w14:textId="77777777" w:rsidR="00CC6DA9" w:rsidRDefault="00CC6DA9" w:rsidP="006479AF">
      <w:pPr>
        <w:rPr>
          <w:b/>
          <w:sz w:val="24"/>
          <w:szCs w:val="24"/>
        </w:rPr>
      </w:pPr>
    </w:p>
    <w:p w14:paraId="6D893055" w14:textId="31D91F0A" w:rsidR="00CC6DA9" w:rsidRPr="00CC6DA9" w:rsidRDefault="00CC6DA9" w:rsidP="006479AF">
      <w:pPr>
        <w:rPr>
          <w:sz w:val="24"/>
          <w:szCs w:val="24"/>
        </w:rPr>
      </w:pPr>
      <w:r>
        <w:rPr>
          <w:b/>
          <w:sz w:val="24"/>
          <w:szCs w:val="24"/>
        </w:rPr>
        <w:t xml:space="preserve">May 6 Lab </w:t>
      </w:r>
      <w:r>
        <w:rPr>
          <w:sz w:val="24"/>
          <w:szCs w:val="24"/>
        </w:rPr>
        <w:t>Supervision on Assessment cases</w:t>
      </w:r>
    </w:p>
    <w:p w14:paraId="63FCE5BC" w14:textId="60D0A68F" w:rsidR="00CC6DA9" w:rsidRDefault="00CC6DA9" w:rsidP="006479AF">
      <w:pPr>
        <w:rPr>
          <w:b/>
          <w:sz w:val="24"/>
          <w:szCs w:val="24"/>
        </w:rPr>
      </w:pPr>
      <w:r>
        <w:rPr>
          <w:b/>
          <w:sz w:val="24"/>
          <w:szCs w:val="24"/>
        </w:rPr>
        <w:tab/>
      </w:r>
      <w:r>
        <w:rPr>
          <w:sz w:val="24"/>
          <w:szCs w:val="24"/>
        </w:rPr>
        <w:t>*Comprehensive Assessment Report due to TAs*</w:t>
      </w:r>
    </w:p>
    <w:p w14:paraId="28359D8F" w14:textId="77777777" w:rsidR="00CC6DA9" w:rsidRDefault="00CC6DA9" w:rsidP="006479AF">
      <w:pPr>
        <w:rPr>
          <w:b/>
          <w:sz w:val="24"/>
          <w:szCs w:val="24"/>
        </w:rPr>
      </w:pPr>
    </w:p>
    <w:p w14:paraId="1B40ED82" w14:textId="2638D67D" w:rsidR="000E5368" w:rsidRDefault="00CC6DA9" w:rsidP="006479AF">
      <w:pPr>
        <w:rPr>
          <w:sz w:val="24"/>
          <w:szCs w:val="24"/>
        </w:rPr>
      </w:pPr>
      <w:r>
        <w:rPr>
          <w:b/>
          <w:sz w:val="24"/>
          <w:szCs w:val="24"/>
        </w:rPr>
        <w:t>May 6</w:t>
      </w:r>
      <w:r w:rsidR="00080E8C" w:rsidRPr="00BC2907">
        <w:rPr>
          <w:b/>
          <w:sz w:val="24"/>
          <w:szCs w:val="24"/>
        </w:rPr>
        <w:t xml:space="preserve"> </w:t>
      </w:r>
      <w:r w:rsidR="00B66229">
        <w:rPr>
          <w:b/>
          <w:sz w:val="24"/>
          <w:szCs w:val="24"/>
        </w:rPr>
        <w:t>Community Needs</w:t>
      </w:r>
      <w:r w:rsidR="006211F2">
        <w:rPr>
          <w:b/>
          <w:sz w:val="24"/>
          <w:szCs w:val="24"/>
        </w:rPr>
        <w:t xml:space="preserve"> Assessment</w:t>
      </w:r>
      <w:r w:rsidR="00C317AE">
        <w:rPr>
          <w:b/>
          <w:sz w:val="24"/>
          <w:szCs w:val="24"/>
        </w:rPr>
        <w:t xml:space="preserve"> </w:t>
      </w:r>
      <w:r w:rsidR="00B9743A">
        <w:rPr>
          <w:b/>
          <w:sz w:val="24"/>
          <w:szCs w:val="24"/>
        </w:rPr>
        <w:t xml:space="preserve">and Ethical </w:t>
      </w:r>
      <w:r w:rsidR="00080E8C">
        <w:rPr>
          <w:b/>
          <w:sz w:val="24"/>
          <w:szCs w:val="24"/>
        </w:rPr>
        <w:t>Issues</w:t>
      </w:r>
      <w:r w:rsidR="00080E8C" w:rsidRPr="002F2F42">
        <w:rPr>
          <w:b/>
          <w:sz w:val="24"/>
          <w:szCs w:val="24"/>
        </w:rPr>
        <w:t xml:space="preserve"> </w:t>
      </w:r>
    </w:p>
    <w:p w14:paraId="0D77CADD" w14:textId="66E43BF0" w:rsidR="006479AF" w:rsidRPr="000E5368" w:rsidRDefault="006479AF" w:rsidP="006479AF">
      <w:pPr>
        <w:rPr>
          <w:b/>
          <w:sz w:val="24"/>
          <w:szCs w:val="24"/>
        </w:rPr>
      </w:pPr>
      <w:r>
        <w:rPr>
          <w:bCs/>
          <w:sz w:val="24"/>
          <w:szCs w:val="24"/>
        </w:rPr>
        <w:t xml:space="preserve">American Psychological Association (2002). Ethical principles of psychologists code of </w:t>
      </w:r>
      <w:r>
        <w:rPr>
          <w:bCs/>
          <w:sz w:val="24"/>
          <w:szCs w:val="24"/>
        </w:rPr>
        <w:tab/>
        <w:t xml:space="preserve">conduct. </w:t>
      </w:r>
      <w:r w:rsidRPr="00D23DF9">
        <w:rPr>
          <w:bCs/>
          <w:i/>
          <w:sz w:val="24"/>
          <w:szCs w:val="24"/>
        </w:rPr>
        <w:t>American Psychologist, 57,</w:t>
      </w:r>
      <w:r>
        <w:rPr>
          <w:bCs/>
          <w:sz w:val="24"/>
          <w:szCs w:val="24"/>
        </w:rPr>
        <w:t xml:space="preserve"> 1060-1073.</w:t>
      </w:r>
    </w:p>
    <w:p w14:paraId="01844691" w14:textId="77777777" w:rsidR="00BF7558" w:rsidRDefault="001A4851" w:rsidP="00BF7558">
      <w:pPr>
        <w:rPr>
          <w:sz w:val="24"/>
          <w:szCs w:val="24"/>
        </w:rPr>
      </w:pPr>
      <w:r>
        <w:rPr>
          <w:sz w:val="24"/>
          <w:szCs w:val="24"/>
        </w:rPr>
        <w:t xml:space="preserve">Royse, D., Thyer, B.A., Padgett, D.K., &amp; </w:t>
      </w:r>
      <w:r w:rsidR="00AF3EE4">
        <w:rPr>
          <w:sz w:val="24"/>
          <w:szCs w:val="24"/>
        </w:rPr>
        <w:t xml:space="preserve">Logan, T.K.  (2001).  </w:t>
      </w:r>
      <w:r w:rsidR="00AF3EE4" w:rsidRPr="00AF3EE4">
        <w:rPr>
          <w:i/>
          <w:sz w:val="24"/>
          <w:szCs w:val="24"/>
        </w:rPr>
        <w:t>Program Evaluation</w:t>
      </w:r>
      <w:r w:rsidR="00DD1A58">
        <w:rPr>
          <w:sz w:val="24"/>
          <w:szCs w:val="24"/>
        </w:rPr>
        <w:t>.  Belmont,</w:t>
      </w:r>
    </w:p>
    <w:p w14:paraId="1422FD87" w14:textId="0DE0DEFC" w:rsidR="00B27941" w:rsidRDefault="00BF7558" w:rsidP="00B27941">
      <w:pPr>
        <w:rPr>
          <w:sz w:val="24"/>
          <w:szCs w:val="24"/>
        </w:rPr>
      </w:pPr>
      <w:r>
        <w:rPr>
          <w:sz w:val="24"/>
          <w:szCs w:val="24"/>
        </w:rPr>
        <w:t xml:space="preserve">           </w:t>
      </w:r>
      <w:r w:rsidR="00DD1A58">
        <w:rPr>
          <w:sz w:val="24"/>
          <w:szCs w:val="24"/>
        </w:rPr>
        <w:t xml:space="preserve"> CA: </w:t>
      </w:r>
      <w:r w:rsidR="00AF3EE4">
        <w:rPr>
          <w:sz w:val="24"/>
          <w:szCs w:val="24"/>
        </w:rPr>
        <w:t>Wadswo</w:t>
      </w:r>
      <w:r w:rsidR="00DD1A58">
        <w:rPr>
          <w:sz w:val="24"/>
          <w:szCs w:val="24"/>
        </w:rPr>
        <w:t xml:space="preserve">rth/Thompson Learning. Ch. 3. </w:t>
      </w:r>
      <w:r w:rsidR="00AF3EE4">
        <w:rPr>
          <w:sz w:val="24"/>
          <w:szCs w:val="24"/>
        </w:rPr>
        <w:t>Needs assessment.</w:t>
      </w:r>
    </w:p>
    <w:p w14:paraId="06055A79" w14:textId="77777777" w:rsidR="00B27941" w:rsidRDefault="00B27941" w:rsidP="00BF7558">
      <w:pPr>
        <w:rPr>
          <w:sz w:val="24"/>
          <w:szCs w:val="24"/>
        </w:rPr>
      </w:pPr>
    </w:p>
    <w:p w14:paraId="2785CAD5" w14:textId="2DE665CD" w:rsidR="00193796" w:rsidRDefault="004B546A" w:rsidP="00B45881">
      <w:pPr>
        <w:rPr>
          <w:sz w:val="24"/>
          <w:szCs w:val="24"/>
        </w:rPr>
      </w:pPr>
      <w:r>
        <w:rPr>
          <w:b/>
          <w:sz w:val="24"/>
          <w:szCs w:val="24"/>
        </w:rPr>
        <w:t>May 13</w:t>
      </w:r>
      <w:r w:rsidR="00B27941">
        <w:rPr>
          <w:b/>
          <w:sz w:val="24"/>
          <w:szCs w:val="24"/>
        </w:rPr>
        <w:t xml:space="preserve"> </w:t>
      </w:r>
      <w:r w:rsidR="001F5C13">
        <w:rPr>
          <w:sz w:val="24"/>
          <w:szCs w:val="24"/>
        </w:rPr>
        <w:t>*Comprehensive Assessment Report due to Professor*</w:t>
      </w:r>
    </w:p>
    <w:p w14:paraId="2AFE0040" w14:textId="77777777" w:rsidR="00193796" w:rsidRPr="00F948F0" w:rsidRDefault="00193796" w:rsidP="00193796">
      <w:pPr>
        <w:pStyle w:val="Heading1"/>
        <w:rPr>
          <w:rFonts w:ascii="Times New Roman" w:hAnsi="Times New Roman" w:cs="Times New Roman"/>
          <w:sz w:val="24"/>
          <w:szCs w:val="24"/>
        </w:rPr>
      </w:pPr>
      <w:bookmarkStart w:id="1" w:name="_Toc367362932"/>
      <w:r w:rsidRPr="00F948F0">
        <w:rPr>
          <w:rFonts w:ascii="Times New Roman" w:hAnsi="Times New Roman" w:cs="Times New Roman"/>
          <w:sz w:val="24"/>
          <w:szCs w:val="24"/>
        </w:rPr>
        <w:lastRenderedPageBreak/>
        <w:t>University Policies and Resources</w:t>
      </w:r>
      <w:bookmarkEnd w:id="1"/>
    </w:p>
    <w:p w14:paraId="6D5C5237" w14:textId="77777777" w:rsidR="00193796" w:rsidRPr="00F948F0" w:rsidRDefault="00193796" w:rsidP="00193796">
      <w:pPr>
        <w:rPr>
          <w:b/>
          <w:bCs/>
          <w:sz w:val="24"/>
          <w:szCs w:val="24"/>
        </w:rPr>
      </w:pPr>
    </w:p>
    <w:p w14:paraId="09CB0650" w14:textId="77777777" w:rsidR="00193796" w:rsidRPr="00F948F0" w:rsidRDefault="00193796" w:rsidP="00193796">
      <w:pPr>
        <w:pStyle w:val="ColorfulList-Accent11"/>
        <w:numPr>
          <w:ilvl w:val="0"/>
          <w:numId w:val="34"/>
        </w:numPr>
        <w:spacing w:after="0" w:line="240" w:lineRule="auto"/>
        <w:rPr>
          <w:szCs w:val="24"/>
        </w:rPr>
      </w:pPr>
      <w:r w:rsidRPr="00066A41">
        <w:rPr>
          <w:szCs w:val="24"/>
        </w:rPr>
        <w:t>Student Responsibilities About Communication</w:t>
      </w:r>
      <w:r w:rsidRPr="00F948F0">
        <w:rPr>
          <w:szCs w:val="24"/>
        </w:rPr>
        <w:t>: Mason uses electronic mail to provide official information to students. Examples include communication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All communication from the university, college, school, and program will be sent to students solely through their Mason email account.</w:t>
      </w:r>
    </w:p>
    <w:p w14:paraId="4CBDE821" w14:textId="77777777" w:rsidR="00193796" w:rsidRPr="00F948F0" w:rsidRDefault="00193796" w:rsidP="00193796">
      <w:pPr>
        <w:pStyle w:val="ColorfulList-Accent11"/>
        <w:numPr>
          <w:ilvl w:val="0"/>
          <w:numId w:val="34"/>
        </w:numPr>
        <w:spacing w:after="0" w:line="240" w:lineRule="auto"/>
        <w:rPr>
          <w:szCs w:val="24"/>
        </w:rPr>
      </w:pPr>
      <w:hyperlink r:id="rId12" w:history="1">
        <w:r w:rsidRPr="00F948F0">
          <w:rPr>
            <w:rStyle w:val="Hyperlink"/>
            <w:szCs w:val="24"/>
          </w:rPr>
          <w:t>Honor Code and Academic Honesty</w:t>
        </w:r>
      </w:hyperlink>
      <w:r w:rsidRPr="00F948F0">
        <w:rPr>
          <w:szCs w:val="24"/>
        </w:rPr>
        <w:t>: You are expected to be familiar with and abide by George Mason University’s Honor Code. The Code requires all members of this community to maintain the highest standards of academic honesty and integrity. Cheating, plagiarism, lying, and stealing are all prohibited. It is your responsibility to see me if you have questions about these policies. All violations of the Honor Code will be reported to the Honor Committee.</w:t>
      </w:r>
    </w:p>
    <w:p w14:paraId="2C7F1541" w14:textId="77777777" w:rsidR="00193796" w:rsidRPr="00F948F0" w:rsidRDefault="00193796" w:rsidP="00193796">
      <w:pPr>
        <w:pStyle w:val="ColorfulList-Accent11"/>
        <w:numPr>
          <w:ilvl w:val="0"/>
          <w:numId w:val="34"/>
        </w:numPr>
        <w:spacing w:after="0" w:line="240" w:lineRule="auto"/>
        <w:rPr>
          <w:szCs w:val="24"/>
        </w:rPr>
      </w:pPr>
      <w:r w:rsidRPr="00F948F0">
        <w:rPr>
          <w:szCs w:val="24"/>
        </w:rPr>
        <w:t xml:space="preserve">Students must follow the university policy for </w:t>
      </w:r>
      <w:hyperlink r:id="rId13" w:history="1">
        <w:r w:rsidRPr="00F948F0">
          <w:rPr>
            <w:rStyle w:val="Hyperlink"/>
            <w:szCs w:val="24"/>
          </w:rPr>
          <w:t>Responsible Use of Computing</w:t>
        </w:r>
      </w:hyperlink>
      <w:r w:rsidRPr="00F948F0">
        <w:rPr>
          <w:szCs w:val="24"/>
        </w:rPr>
        <w:t xml:space="preserve"> and registration in </w:t>
      </w:r>
      <w:hyperlink r:id="rId14" w:history="1">
        <w:r w:rsidRPr="00066A41">
          <w:rPr>
            <w:rStyle w:val="Hyperlink"/>
            <w:szCs w:val="24"/>
          </w:rPr>
          <w:t>Administrative information.</w:t>
        </w:r>
      </w:hyperlink>
    </w:p>
    <w:p w14:paraId="225F1B3B" w14:textId="77777777" w:rsidR="00193796" w:rsidRPr="00F948F0" w:rsidRDefault="00193796" w:rsidP="00193796">
      <w:pPr>
        <w:pStyle w:val="ColorfulList-Accent11"/>
        <w:numPr>
          <w:ilvl w:val="0"/>
          <w:numId w:val="34"/>
        </w:numPr>
        <w:spacing w:after="0" w:line="240" w:lineRule="auto"/>
        <w:rPr>
          <w:szCs w:val="24"/>
        </w:rPr>
      </w:pPr>
      <w:r w:rsidRPr="00066A41">
        <w:rPr>
          <w:iCs/>
          <w:szCs w:val="24"/>
        </w:rPr>
        <w:t>Student services</w:t>
      </w:r>
      <w:r w:rsidRPr="00F948F0">
        <w:rPr>
          <w:szCs w:val="24"/>
        </w:rPr>
        <w:t>: The University provides range of services to help you succeed academically and you should make use of these if you think they could benefit you. I also invite you to speak to me (the earlier the better).</w:t>
      </w:r>
    </w:p>
    <w:p w14:paraId="35A47E40" w14:textId="77777777" w:rsidR="00193796" w:rsidRPr="00F948F0" w:rsidRDefault="00193796" w:rsidP="00193796">
      <w:pPr>
        <w:pStyle w:val="ColorfulList-Accent11"/>
        <w:numPr>
          <w:ilvl w:val="0"/>
          <w:numId w:val="34"/>
        </w:numPr>
        <w:spacing w:after="0" w:line="240" w:lineRule="auto"/>
        <w:rPr>
          <w:szCs w:val="24"/>
        </w:rPr>
      </w:pPr>
      <w:hyperlink r:id="rId15" w:history="1">
        <w:r w:rsidRPr="00F948F0">
          <w:rPr>
            <w:rStyle w:val="Hyperlink"/>
            <w:szCs w:val="24"/>
          </w:rPr>
          <w:t>The George Mason University Counseling and Psychological Services (CAPS)</w:t>
        </w:r>
      </w:hyperlink>
      <w:r w:rsidRPr="00F948F0">
        <w:rPr>
          <w:szCs w:val="24"/>
        </w:rPr>
        <w:t xml:space="preserve"> staff consists of professional counseling and clinical psychologists, social workers, and counselors who offer a wide range of services (e.g., individual and group counseling, workshops and outreach programs) to enhance students’ personal experie</w:t>
      </w:r>
      <w:r>
        <w:rPr>
          <w:szCs w:val="24"/>
        </w:rPr>
        <w:t xml:space="preserve">nce and academic performance. </w:t>
      </w:r>
      <w:r w:rsidRPr="00F948F0">
        <w:rPr>
          <w:szCs w:val="24"/>
        </w:rPr>
        <w:t xml:space="preserve">Counseling Center: Student Union I, Room 364, 703-993-2380. </w:t>
      </w:r>
    </w:p>
    <w:p w14:paraId="028C3299" w14:textId="77777777" w:rsidR="00193796" w:rsidRPr="00F948F0" w:rsidRDefault="00193796" w:rsidP="00193796">
      <w:pPr>
        <w:pStyle w:val="ColorfulList-Accent11"/>
        <w:numPr>
          <w:ilvl w:val="0"/>
          <w:numId w:val="34"/>
        </w:numPr>
        <w:spacing w:after="0" w:line="240" w:lineRule="auto"/>
        <w:rPr>
          <w:szCs w:val="24"/>
        </w:rPr>
      </w:pPr>
      <w:r w:rsidRPr="00066A41">
        <w:rPr>
          <w:szCs w:val="24"/>
        </w:rPr>
        <w:t>Accommodations</w:t>
      </w:r>
      <w:r w:rsidRPr="00F948F0">
        <w:rPr>
          <w:szCs w:val="24"/>
        </w:rPr>
        <w:t xml:space="preserve">: Students with disabilities who seek accommodations in a course must be registered with the </w:t>
      </w:r>
      <w:hyperlink r:id="rId16" w:history="1">
        <w:r w:rsidRPr="00F948F0">
          <w:rPr>
            <w:rStyle w:val="Hyperlink"/>
            <w:szCs w:val="24"/>
          </w:rPr>
          <w:t>George Mason University Office of Disability Services (ODS)</w:t>
        </w:r>
      </w:hyperlink>
      <w:r w:rsidRPr="00F948F0">
        <w:rPr>
          <w:szCs w:val="24"/>
        </w:rPr>
        <w:t xml:space="preserve"> and inform their instructor, in writing, at </w:t>
      </w:r>
      <w:r>
        <w:rPr>
          <w:szCs w:val="24"/>
        </w:rPr>
        <w:t>the beginning of the semester.</w:t>
      </w:r>
    </w:p>
    <w:p w14:paraId="577DC6C9" w14:textId="77777777" w:rsidR="00193796" w:rsidRPr="00F948F0" w:rsidRDefault="00193796" w:rsidP="00193796">
      <w:pPr>
        <w:pStyle w:val="ColorfulList-Accent11"/>
        <w:numPr>
          <w:ilvl w:val="0"/>
          <w:numId w:val="34"/>
        </w:numPr>
        <w:spacing w:after="0" w:line="240" w:lineRule="auto"/>
        <w:rPr>
          <w:szCs w:val="24"/>
        </w:rPr>
      </w:pPr>
      <w:hyperlink r:id="rId17" w:history="1">
        <w:r w:rsidRPr="00F948F0">
          <w:rPr>
            <w:rStyle w:val="Hyperlink"/>
            <w:szCs w:val="24"/>
          </w:rPr>
          <w:t>The George Mason University Writing Center</w:t>
        </w:r>
      </w:hyperlink>
      <w:r w:rsidRPr="00F948F0">
        <w:rPr>
          <w:szCs w:val="24"/>
        </w:rPr>
        <w:t xml:space="preserve"> staff provides a variety of resources and services (e.g., tutoring, workshops, writing guides, handbooks) intended to support students as they work to construct and share knowledge through writi</w:t>
      </w:r>
      <w:r>
        <w:rPr>
          <w:szCs w:val="24"/>
        </w:rPr>
        <w:t xml:space="preserve">ng. University Writing Center: </w:t>
      </w:r>
      <w:r w:rsidRPr="00F948F0">
        <w:rPr>
          <w:szCs w:val="24"/>
        </w:rPr>
        <w:t>Robinson Hall Room A114, 703-993-1200.  The writing center includes assistance for students for whom English is a second language.</w:t>
      </w:r>
    </w:p>
    <w:p w14:paraId="0F3FF780" w14:textId="77777777" w:rsidR="00193796" w:rsidRPr="00F948F0" w:rsidRDefault="00193796" w:rsidP="00193796">
      <w:pPr>
        <w:pStyle w:val="ColorfulList-Accent11"/>
        <w:numPr>
          <w:ilvl w:val="0"/>
          <w:numId w:val="34"/>
        </w:numPr>
        <w:spacing w:after="0" w:line="240" w:lineRule="auto"/>
        <w:rPr>
          <w:szCs w:val="24"/>
        </w:rPr>
      </w:pPr>
      <w:hyperlink r:id="rId18" w:history="1">
        <w:r w:rsidRPr="00F948F0">
          <w:rPr>
            <w:rStyle w:val="Hyperlink"/>
            <w:szCs w:val="24"/>
          </w:rPr>
          <w:t>Library</w:t>
        </w:r>
      </w:hyperlink>
      <w:r w:rsidRPr="00F948F0">
        <w:rPr>
          <w:szCs w:val="24"/>
        </w:rPr>
        <w:t>: Most University Libraries resources are available to you from home. They have a variety of online services.</w:t>
      </w:r>
    </w:p>
    <w:p w14:paraId="240691E3" w14:textId="77777777" w:rsidR="00193796" w:rsidRPr="00F948F0" w:rsidRDefault="00193796" w:rsidP="00193796">
      <w:pPr>
        <w:pStyle w:val="ColorfulList-Accent11"/>
        <w:numPr>
          <w:ilvl w:val="0"/>
          <w:numId w:val="34"/>
        </w:numPr>
        <w:spacing w:after="0" w:line="240" w:lineRule="auto"/>
        <w:rPr>
          <w:szCs w:val="24"/>
        </w:rPr>
      </w:pPr>
      <w:r w:rsidRPr="00F948F0">
        <w:rPr>
          <w:szCs w:val="24"/>
        </w:rPr>
        <w:t>Students must follow the university policy stating that all sound emitting devices shall be turned off during class unless otherwise authorized by the instructor.</w:t>
      </w:r>
    </w:p>
    <w:p w14:paraId="2B1787A2" w14:textId="77777777" w:rsidR="00193796" w:rsidRPr="00F948F0" w:rsidRDefault="00193796" w:rsidP="00193796">
      <w:pPr>
        <w:pStyle w:val="ColorfulList-Accent11"/>
        <w:numPr>
          <w:ilvl w:val="0"/>
          <w:numId w:val="34"/>
        </w:numPr>
        <w:spacing w:after="0" w:line="240" w:lineRule="auto"/>
        <w:rPr>
          <w:szCs w:val="24"/>
        </w:rPr>
      </w:pPr>
      <w:hyperlink r:id="rId19" w:history="1">
        <w:r w:rsidRPr="00F948F0">
          <w:rPr>
            <w:rStyle w:val="Hyperlink"/>
            <w:szCs w:val="24"/>
          </w:rPr>
          <w:t>Diversity</w:t>
        </w:r>
      </w:hyperlink>
      <w:r w:rsidRPr="00F948F0">
        <w:rPr>
          <w:szCs w:val="24"/>
        </w:rPr>
        <w:t>: George Mason University promotes a living and learning environment for outstanding growth and productivity among its students, faculty and staff. Through its curriculum, programs, policies, procedures, services and resources, Mason strives to maintain a quality environment for w</w:t>
      </w:r>
      <w:r>
        <w:rPr>
          <w:szCs w:val="24"/>
        </w:rPr>
        <w:t>ork, study and personal growth.</w:t>
      </w:r>
    </w:p>
    <w:p w14:paraId="40BB2758" w14:textId="77777777" w:rsidR="00193796" w:rsidRPr="00F948F0" w:rsidRDefault="00193796" w:rsidP="00193796">
      <w:pPr>
        <w:pStyle w:val="ColorfulList-Accent11"/>
        <w:numPr>
          <w:ilvl w:val="0"/>
          <w:numId w:val="34"/>
        </w:numPr>
        <w:spacing w:after="0" w:line="240" w:lineRule="auto"/>
        <w:rPr>
          <w:szCs w:val="24"/>
        </w:rPr>
      </w:pPr>
      <w:hyperlink r:id="rId20" w:history="1">
        <w:r w:rsidRPr="00F948F0">
          <w:rPr>
            <w:rStyle w:val="Hyperlink"/>
            <w:szCs w:val="24"/>
          </w:rPr>
          <w:t>Religious Holidays</w:t>
        </w:r>
      </w:hyperlink>
      <w:r w:rsidRPr="00F948F0">
        <w:rPr>
          <w:szCs w:val="24"/>
        </w:rPr>
        <w:t>: It is the obligation of students, within the first two weeks of the semester, to provide professors with the dates of major religious holidays on which they will be absent or unable to turn in work due to religious observances.</w:t>
      </w:r>
    </w:p>
    <w:p w14:paraId="66E13E79" w14:textId="77777777" w:rsidR="00193796" w:rsidRPr="001F5302" w:rsidRDefault="00193796" w:rsidP="00193796">
      <w:pPr>
        <w:pStyle w:val="ColorfulList-Accent11"/>
        <w:numPr>
          <w:ilvl w:val="0"/>
          <w:numId w:val="34"/>
        </w:numPr>
        <w:spacing w:after="0" w:line="240" w:lineRule="auto"/>
        <w:rPr>
          <w:szCs w:val="24"/>
        </w:rPr>
      </w:pPr>
      <w:hyperlink r:id="rId21" w:history="1">
        <w:r w:rsidRPr="00F948F0">
          <w:rPr>
            <w:rStyle w:val="Hyperlink"/>
            <w:szCs w:val="24"/>
          </w:rPr>
          <w:t>Student Privacy</w:t>
        </w:r>
      </w:hyperlink>
      <w:r w:rsidRPr="00F948F0">
        <w:rPr>
          <w:szCs w:val="24"/>
        </w:rPr>
        <w:t>: All students at Mason control access to their educational records and must give consent before that information is disclosed to any third party, including parents.</w:t>
      </w:r>
    </w:p>
    <w:p w14:paraId="6A268A30" w14:textId="77777777" w:rsidR="00193796" w:rsidRPr="00E135D2" w:rsidRDefault="00193796" w:rsidP="00193796">
      <w:pPr>
        <w:pStyle w:val="ColorfulList-Accent11"/>
        <w:numPr>
          <w:ilvl w:val="0"/>
          <w:numId w:val="34"/>
        </w:numPr>
        <w:spacing w:after="0" w:line="240" w:lineRule="auto"/>
        <w:rPr>
          <w:szCs w:val="24"/>
        </w:rPr>
      </w:pPr>
      <w:r w:rsidRPr="00066A41">
        <w:rPr>
          <w:szCs w:val="24"/>
        </w:rPr>
        <w:t>Class Cancellation Policy</w:t>
      </w:r>
      <w:r>
        <w:rPr>
          <w:szCs w:val="24"/>
        </w:rPr>
        <w:t>: If class is cancelled, I will notify you by email/blackboard and describe how we will make up the time.</w:t>
      </w:r>
    </w:p>
    <w:p w14:paraId="1E973CA3" w14:textId="77777777" w:rsidR="00193796" w:rsidRDefault="00193796" w:rsidP="00B45881">
      <w:pPr>
        <w:rPr>
          <w:sz w:val="24"/>
          <w:szCs w:val="24"/>
        </w:rPr>
      </w:pPr>
    </w:p>
    <w:sectPr w:rsidR="00193796" w:rsidSect="00B77160">
      <w:headerReference w:type="default" r:id="rId22"/>
      <w:footerReference w:type="default" r:id="rId23"/>
      <w:pgSz w:w="12240" w:h="15840"/>
      <w:pgMar w:top="1440" w:right="1440" w:bottom="1440" w:left="1440" w:header="720" w:footer="864"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A85168" w14:textId="77777777" w:rsidR="00731F30" w:rsidRDefault="00731F30">
      <w:r>
        <w:separator/>
      </w:r>
    </w:p>
  </w:endnote>
  <w:endnote w:type="continuationSeparator" w:id="0">
    <w:p w14:paraId="125B65D0" w14:textId="77777777" w:rsidR="00731F30" w:rsidRDefault="0073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DD3A" w14:textId="77777777" w:rsidR="006802D9" w:rsidRDefault="006802D9">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F5CC2" w14:textId="77777777" w:rsidR="00731F30" w:rsidRDefault="00731F30">
      <w:r>
        <w:separator/>
      </w:r>
    </w:p>
  </w:footnote>
  <w:footnote w:type="continuationSeparator" w:id="0">
    <w:p w14:paraId="16DD1ED1" w14:textId="77777777" w:rsidR="00731F30" w:rsidRDefault="00731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B11B4" w14:textId="77777777" w:rsidR="006802D9" w:rsidRDefault="006802D9">
    <w:pPr>
      <w:tabs>
        <w:tab w:val="center" w:pos="4320"/>
        <w:tab w:val="right" w:pos="8640"/>
      </w:tabs>
      <w:rPr>
        <w:kern w:val="0"/>
      </w:rPr>
    </w:pPr>
    <w:r>
      <w:rPr>
        <w:kern w:val="0"/>
      </w:rPr>
      <w:t>Psychology 811</w:t>
    </w:r>
  </w:p>
  <w:p w14:paraId="56D30BC4" w14:textId="77777777" w:rsidR="006802D9" w:rsidRDefault="006802D9">
    <w:pPr>
      <w:tabs>
        <w:tab w:val="center" w:pos="4320"/>
        <w:tab w:val="right" w:pos="8640"/>
      </w:tabs>
      <w:rPr>
        <w:kern w:val="0"/>
      </w:rPr>
    </w:pPr>
    <w:r>
      <w:rPr>
        <w:kern w:val="0"/>
      </w:rPr>
      <w:t xml:space="preserve">Page  </w:t>
    </w:r>
    <w:r>
      <w:rPr>
        <w:kern w:val="0"/>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284AA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B17CB"/>
    <w:multiLevelType w:val="hybridMultilevel"/>
    <w:tmpl w:val="6BAC06F8"/>
    <w:lvl w:ilvl="0" w:tplc="C49E8F4A">
      <w:start w:val="1"/>
      <w:numFmt w:val="bullet"/>
      <w:lvlText w:val=""/>
      <w:lvlJc w:val="left"/>
      <w:pPr>
        <w:tabs>
          <w:tab w:val="num" w:pos="720"/>
        </w:tabs>
        <w:ind w:left="720" w:hanging="360"/>
      </w:pPr>
      <w:rPr>
        <w:rFonts w:ascii="Symbol" w:hAnsi="Symbol"/>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241A4"/>
    <w:multiLevelType w:val="multilevel"/>
    <w:tmpl w:val="DCE27754"/>
    <w:lvl w:ilvl="0">
      <w:start w:val="9"/>
      <w:numFmt w:val="decimal"/>
      <w:lvlText w:val="%1"/>
      <w:legacy w:legacy="1" w:legacySpace="0" w:legacyIndent="360"/>
      <w:lvlJc w:val="left"/>
      <w:rPr>
        <w:rFonts w:ascii="Times New Roman" w:hAnsi="Times New Roman" w:cs="Times New Roman"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8AC3C24"/>
    <w:multiLevelType w:val="singleLevel"/>
    <w:tmpl w:val="E40C1E9A"/>
    <w:lvl w:ilvl="0">
      <w:start w:val="12"/>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1DAC7F2F"/>
    <w:multiLevelType w:val="singleLevel"/>
    <w:tmpl w:val="D23A930A"/>
    <w:lvl w:ilvl="0">
      <w:start w:val="1"/>
      <w:numFmt w:val="decimal"/>
      <w:lvlText w:val="%1"/>
      <w:legacy w:legacy="1" w:legacySpace="0" w:legacyIndent="360"/>
      <w:lvlJc w:val="left"/>
      <w:rPr>
        <w:rFonts w:ascii="Times New Roman" w:hAnsi="Times New Roman" w:cs="Times New Roman" w:hint="default"/>
      </w:rPr>
    </w:lvl>
  </w:abstractNum>
  <w:abstractNum w:abstractNumId="5" w15:restartNumberingAfterBreak="0">
    <w:nsid w:val="26C63710"/>
    <w:multiLevelType w:val="hybridMultilevel"/>
    <w:tmpl w:val="E122649A"/>
    <w:lvl w:ilvl="0" w:tplc="3C2E34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8F52AF"/>
    <w:multiLevelType w:val="hybridMultilevel"/>
    <w:tmpl w:val="D5FA94D6"/>
    <w:lvl w:ilvl="0" w:tplc="09D4502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FD766D"/>
    <w:multiLevelType w:val="singleLevel"/>
    <w:tmpl w:val="00761E04"/>
    <w:lvl w:ilvl="0">
      <w:start w:val="15"/>
      <w:numFmt w:val="decimal"/>
      <w:lvlText w:val="%1"/>
      <w:legacy w:legacy="1" w:legacySpace="0" w:legacyIndent="360"/>
      <w:lvlJc w:val="left"/>
      <w:rPr>
        <w:rFonts w:ascii="Times New Roman" w:hAnsi="Times New Roman" w:cs="Times New Roman" w:hint="default"/>
      </w:rPr>
    </w:lvl>
  </w:abstractNum>
  <w:abstractNum w:abstractNumId="8" w15:restartNumberingAfterBreak="0">
    <w:nsid w:val="425A3963"/>
    <w:multiLevelType w:val="hybridMultilevel"/>
    <w:tmpl w:val="F0EAD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496624"/>
    <w:multiLevelType w:val="hybridMultilevel"/>
    <w:tmpl w:val="9A624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E058AC"/>
    <w:multiLevelType w:val="hybridMultilevel"/>
    <w:tmpl w:val="0B701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D0A3C68"/>
    <w:multiLevelType w:val="hybridMultilevel"/>
    <w:tmpl w:val="48EE5B4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5159169A"/>
    <w:multiLevelType w:val="hybridMultilevel"/>
    <w:tmpl w:val="C3843FA2"/>
    <w:lvl w:ilvl="0" w:tplc="8726459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F55D88"/>
    <w:multiLevelType w:val="hybridMultilevel"/>
    <w:tmpl w:val="E23478E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F2772D8"/>
    <w:multiLevelType w:val="hybridMultilevel"/>
    <w:tmpl w:val="D55CC756"/>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4"/>
    <w:lvlOverride w:ilvl="0">
      <w:lvl w:ilvl="0">
        <w:start w:val="2"/>
        <w:numFmt w:val="decimal"/>
        <w:lvlText w:val="%1"/>
        <w:legacy w:legacy="1" w:legacySpace="0" w:legacyIndent="360"/>
        <w:lvlJc w:val="left"/>
        <w:rPr>
          <w:rFonts w:ascii="Times New Roman" w:hAnsi="Times New Roman" w:cs="Times New Roman" w:hint="default"/>
        </w:rPr>
      </w:lvl>
    </w:lvlOverride>
  </w:num>
  <w:num w:numId="3">
    <w:abstractNumId w:val="4"/>
    <w:lvlOverride w:ilvl="0">
      <w:lvl w:ilvl="0">
        <w:start w:val="3"/>
        <w:numFmt w:val="decimal"/>
        <w:lvlText w:val="%1"/>
        <w:legacy w:legacy="1" w:legacySpace="0" w:legacyIndent="360"/>
        <w:lvlJc w:val="left"/>
        <w:rPr>
          <w:rFonts w:ascii="Times New Roman" w:hAnsi="Times New Roman" w:cs="Times New Roman" w:hint="default"/>
        </w:rPr>
      </w:lvl>
    </w:lvlOverride>
  </w:num>
  <w:num w:numId="4">
    <w:abstractNumId w:val="4"/>
    <w:lvlOverride w:ilvl="0">
      <w:lvl w:ilvl="0">
        <w:start w:val="4"/>
        <w:numFmt w:val="decimal"/>
        <w:lvlText w:val="%1"/>
        <w:legacy w:legacy="1" w:legacySpace="0" w:legacyIndent="360"/>
        <w:lvlJc w:val="left"/>
        <w:rPr>
          <w:rFonts w:ascii="Times New Roman" w:hAnsi="Times New Roman" w:cs="Times New Roman" w:hint="default"/>
        </w:rPr>
      </w:lvl>
    </w:lvlOverride>
  </w:num>
  <w:num w:numId="5">
    <w:abstractNumId w:val="4"/>
    <w:lvlOverride w:ilvl="0">
      <w:lvl w:ilvl="0">
        <w:start w:val="5"/>
        <w:numFmt w:val="decimal"/>
        <w:lvlText w:val="%1"/>
        <w:legacy w:legacy="1" w:legacySpace="0" w:legacyIndent="360"/>
        <w:lvlJc w:val="left"/>
        <w:rPr>
          <w:rFonts w:ascii="Times New Roman" w:hAnsi="Times New Roman" w:cs="Times New Roman" w:hint="default"/>
        </w:rPr>
      </w:lvl>
    </w:lvlOverride>
  </w:num>
  <w:num w:numId="6">
    <w:abstractNumId w:val="4"/>
    <w:lvlOverride w:ilvl="0">
      <w:lvl w:ilvl="0">
        <w:start w:val="6"/>
        <w:numFmt w:val="decimal"/>
        <w:lvlText w:val="%1"/>
        <w:legacy w:legacy="1" w:legacySpace="0" w:legacyIndent="360"/>
        <w:lvlJc w:val="left"/>
        <w:rPr>
          <w:rFonts w:ascii="Times New Roman" w:hAnsi="Times New Roman" w:cs="Times New Roman" w:hint="default"/>
        </w:rPr>
      </w:lvl>
    </w:lvlOverride>
  </w:num>
  <w:num w:numId="7">
    <w:abstractNumId w:val="4"/>
    <w:lvlOverride w:ilvl="0">
      <w:lvl w:ilvl="0">
        <w:start w:val="7"/>
        <w:numFmt w:val="decimal"/>
        <w:lvlText w:val="%1"/>
        <w:legacy w:legacy="1" w:legacySpace="0" w:legacyIndent="360"/>
        <w:lvlJc w:val="left"/>
        <w:rPr>
          <w:rFonts w:ascii="Times New Roman" w:hAnsi="Times New Roman" w:cs="Times New Roman" w:hint="default"/>
        </w:rPr>
      </w:lvl>
    </w:lvlOverride>
  </w:num>
  <w:num w:numId="8">
    <w:abstractNumId w:val="4"/>
    <w:lvlOverride w:ilvl="0">
      <w:lvl w:ilvl="0">
        <w:start w:val="8"/>
        <w:numFmt w:val="decimal"/>
        <w:lvlText w:val="%1"/>
        <w:legacy w:legacy="1" w:legacySpace="0" w:legacyIndent="360"/>
        <w:lvlJc w:val="left"/>
        <w:rPr>
          <w:rFonts w:ascii="Times New Roman" w:hAnsi="Times New Roman" w:cs="Times New Roman" w:hint="default"/>
        </w:rPr>
      </w:lvl>
    </w:lvlOverride>
  </w:num>
  <w:num w:numId="9">
    <w:abstractNumId w:val="2"/>
  </w:num>
  <w:num w:numId="10">
    <w:abstractNumId w:val="2"/>
    <w:lvlOverride w:ilvl="0">
      <w:lvl w:ilvl="0">
        <w:start w:val="10"/>
        <w:numFmt w:val="decimal"/>
        <w:lvlText w:val="%1"/>
        <w:legacy w:legacy="1" w:legacySpace="0" w:legacyIndent="360"/>
        <w:lvlJc w:val="left"/>
        <w:rPr>
          <w:rFonts w:ascii="Times New Roman" w:hAnsi="Times New Roman" w:cs="Times New Roman" w:hint="default"/>
        </w:rPr>
      </w:lvl>
    </w:lvlOverride>
  </w:num>
  <w:num w:numId="11">
    <w:abstractNumId w:val="2"/>
    <w:lvlOverride w:ilvl="0">
      <w:lvl w:ilvl="0">
        <w:start w:val="11"/>
        <w:numFmt w:val="decimal"/>
        <w:lvlText w:val="%1"/>
        <w:legacy w:legacy="1" w:legacySpace="0" w:legacyIndent="360"/>
        <w:lvlJc w:val="left"/>
        <w:rPr>
          <w:rFonts w:ascii="Times New Roman" w:hAnsi="Times New Roman" w:cs="Times New Roman" w:hint="default"/>
        </w:rPr>
      </w:lvl>
    </w:lvlOverride>
  </w:num>
  <w:num w:numId="12">
    <w:abstractNumId w:val="3"/>
  </w:num>
  <w:num w:numId="13">
    <w:abstractNumId w:val="3"/>
    <w:lvlOverride w:ilvl="0">
      <w:lvl w:ilvl="0">
        <w:start w:val="13"/>
        <w:numFmt w:val="decimal"/>
        <w:lvlText w:val="%1"/>
        <w:legacy w:legacy="1" w:legacySpace="0" w:legacyIndent="360"/>
        <w:lvlJc w:val="left"/>
        <w:rPr>
          <w:rFonts w:ascii="Times New Roman" w:hAnsi="Times New Roman" w:cs="Times New Roman" w:hint="default"/>
        </w:rPr>
      </w:lvl>
    </w:lvlOverride>
  </w:num>
  <w:num w:numId="14">
    <w:abstractNumId w:val="3"/>
    <w:lvlOverride w:ilvl="0">
      <w:lvl w:ilvl="0">
        <w:start w:val="14"/>
        <w:numFmt w:val="decimal"/>
        <w:lvlText w:val="%1"/>
        <w:legacy w:legacy="1" w:legacySpace="0" w:legacyIndent="360"/>
        <w:lvlJc w:val="left"/>
        <w:rPr>
          <w:rFonts w:ascii="Times New Roman" w:hAnsi="Times New Roman" w:cs="Times New Roman" w:hint="default"/>
        </w:rPr>
      </w:lvl>
    </w:lvlOverride>
  </w:num>
  <w:num w:numId="15">
    <w:abstractNumId w:val="7"/>
  </w:num>
  <w:num w:numId="16">
    <w:abstractNumId w:val="7"/>
    <w:lvlOverride w:ilvl="0">
      <w:lvl w:ilvl="0">
        <w:start w:val="16"/>
        <w:numFmt w:val="decimal"/>
        <w:lvlText w:val="%1"/>
        <w:legacy w:legacy="1" w:legacySpace="0" w:legacyIndent="360"/>
        <w:lvlJc w:val="left"/>
        <w:rPr>
          <w:rFonts w:ascii="Times New Roman" w:hAnsi="Times New Roman" w:cs="Times New Roman" w:hint="default"/>
        </w:rPr>
      </w:lvl>
    </w:lvlOverride>
  </w:num>
  <w:num w:numId="17">
    <w:abstractNumId w:val="7"/>
    <w:lvlOverride w:ilvl="0">
      <w:lvl w:ilvl="0">
        <w:start w:val="17"/>
        <w:numFmt w:val="decimal"/>
        <w:lvlText w:val="%1"/>
        <w:legacy w:legacy="1" w:legacySpace="0" w:legacyIndent="360"/>
        <w:lvlJc w:val="left"/>
        <w:rPr>
          <w:rFonts w:ascii="Times New Roman" w:hAnsi="Times New Roman" w:cs="Times New Roman" w:hint="default"/>
        </w:rPr>
      </w:lvl>
    </w:lvlOverride>
  </w:num>
  <w:num w:numId="18">
    <w:abstractNumId w:val="7"/>
    <w:lvlOverride w:ilvl="0">
      <w:lvl w:ilvl="0">
        <w:start w:val="18"/>
        <w:numFmt w:val="decimal"/>
        <w:lvlText w:val="%1"/>
        <w:legacy w:legacy="1" w:legacySpace="0" w:legacyIndent="360"/>
        <w:lvlJc w:val="left"/>
        <w:rPr>
          <w:rFonts w:ascii="Times New Roman" w:hAnsi="Times New Roman" w:cs="Times New Roman" w:hint="default"/>
        </w:rPr>
      </w:lvl>
    </w:lvlOverride>
  </w:num>
  <w:num w:numId="19">
    <w:abstractNumId w:val="7"/>
    <w:lvlOverride w:ilvl="0">
      <w:lvl w:ilvl="0">
        <w:start w:val="19"/>
        <w:numFmt w:val="decimal"/>
        <w:lvlText w:val="%1"/>
        <w:legacy w:legacy="1" w:legacySpace="0" w:legacyIndent="360"/>
        <w:lvlJc w:val="left"/>
        <w:rPr>
          <w:rFonts w:ascii="Times New Roman" w:hAnsi="Times New Roman" w:cs="Times New Roman" w:hint="default"/>
        </w:rPr>
      </w:lvl>
    </w:lvlOverride>
  </w:num>
  <w:num w:numId="20">
    <w:abstractNumId w:val="7"/>
    <w:lvlOverride w:ilvl="0">
      <w:lvl w:ilvl="0">
        <w:start w:val="20"/>
        <w:numFmt w:val="decimal"/>
        <w:lvlText w:val="%1"/>
        <w:legacy w:legacy="1" w:legacySpace="0" w:legacyIndent="360"/>
        <w:lvlJc w:val="left"/>
        <w:rPr>
          <w:rFonts w:ascii="Times New Roman" w:hAnsi="Times New Roman" w:cs="Times New Roman" w:hint="default"/>
        </w:rPr>
      </w:lvl>
    </w:lvlOverride>
  </w:num>
  <w:num w:numId="21">
    <w:abstractNumId w:val="7"/>
    <w:lvlOverride w:ilvl="0">
      <w:lvl w:ilvl="0">
        <w:start w:val="21"/>
        <w:numFmt w:val="decimal"/>
        <w:lvlText w:val="%1"/>
        <w:legacy w:legacy="1" w:legacySpace="0" w:legacyIndent="360"/>
        <w:lvlJc w:val="left"/>
        <w:rPr>
          <w:rFonts w:ascii="Times New Roman" w:hAnsi="Times New Roman" w:cs="Times New Roman" w:hint="default"/>
        </w:rPr>
      </w:lvl>
    </w:lvlOverride>
  </w:num>
  <w:num w:numId="22">
    <w:abstractNumId w:val="7"/>
    <w:lvlOverride w:ilvl="0">
      <w:lvl w:ilvl="0">
        <w:start w:val="22"/>
        <w:numFmt w:val="decimal"/>
        <w:lvlText w:val="%1"/>
        <w:legacy w:legacy="1" w:legacySpace="0" w:legacyIndent="360"/>
        <w:lvlJc w:val="left"/>
        <w:rPr>
          <w:rFonts w:ascii="Times New Roman" w:hAnsi="Times New Roman" w:cs="Times New Roman" w:hint="default"/>
        </w:rPr>
      </w:lvl>
    </w:lvlOverride>
  </w:num>
  <w:num w:numId="23">
    <w:abstractNumId w:val="7"/>
    <w:lvlOverride w:ilvl="0">
      <w:lvl w:ilvl="0">
        <w:start w:val="23"/>
        <w:numFmt w:val="decimal"/>
        <w:lvlText w:val="%1"/>
        <w:legacy w:legacy="1" w:legacySpace="0" w:legacyIndent="360"/>
        <w:lvlJc w:val="left"/>
        <w:rPr>
          <w:rFonts w:ascii="Times New Roman" w:hAnsi="Times New Roman" w:cs="Times New Roman" w:hint="default"/>
        </w:rPr>
      </w:lvl>
    </w:lvlOverride>
  </w:num>
  <w:num w:numId="24">
    <w:abstractNumId w:val="1"/>
  </w:num>
  <w:num w:numId="25">
    <w:abstractNumId w:val="14"/>
  </w:num>
  <w:num w:numId="26">
    <w:abstractNumId w:val="8"/>
  </w:num>
  <w:num w:numId="27">
    <w:abstractNumId w:val="11"/>
  </w:num>
  <w:num w:numId="28">
    <w:abstractNumId w:val="5"/>
  </w:num>
  <w:num w:numId="29">
    <w:abstractNumId w:val="6"/>
  </w:num>
  <w:num w:numId="30">
    <w:abstractNumId w:val="12"/>
  </w:num>
  <w:num w:numId="31">
    <w:abstractNumId w:val="10"/>
  </w:num>
  <w:num w:numId="32">
    <w:abstractNumId w:val="13"/>
  </w:num>
  <w:num w:numId="33">
    <w:abstractNumId w:val="0"/>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3502BC"/>
    <w:rsid w:val="000045C3"/>
    <w:rsid w:val="00012A60"/>
    <w:rsid w:val="00016224"/>
    <w:rsid w:val="00017631"/>
    <w:rsid w:val="00024758"/>
    <w:rsid w:val="00030D91"/>
    <w:rsid w:val="00033A00"/>
    <w:rsid w:val="000419ED"/>
    <w:rsid w:val="00042B84"/>
    <w:rsid w:val="0004643D"/>
    <w:rsid w:val="000468A1"/>
    <w:rsid w:val="000474C4"/>
    <w:rsid w:val="0005013E"/>
    <w:rsid w:val="000555F7"/>
    <w:rsid w:val="00062F1D"/>
    <w:rsid w:val="00070DE3"/>
    <w:rsid w:val="00075CEB"/>
    <w:rsid w:val="00076CA9"/>
    <w:rsid w:val="00080E8C"/>
    <w:rsid w:val="00085E49"/>
    <w:rsid w:val="00085E7B"/>
    <w:rsid w:val="00087B79"/>
    <w:rsid w:val="00095B77"/>
    <w:rsid w:val="0009776D"/>
    <w:rsid w:val="000A2995"/>
    <w:rsid w:val="000A3897"/>
    <w:rsid w:val="000A3907"/>
    <w:rsid w:val="000B188A"/>
    <w:rsid w:val="000B3610"/>
    <w:rsid w:val="000C1772"/>
    <w:rsid w:val="000D3DEF"/>
    <w:rsid w:val="000E5368"/>
    <w:rsid w:val="000E583B"/>
    <w:rsid w:val="000E612A"/>
    <w:rsid w:val="000E6632"/>
    <w:rsid w:val="000F196D"/>
    <w:rsid w:val="000F492E"/>
    <w:rsid w:val="000F49B1"/>
    <w:rsid w:val="000F4F18"/>
    <w:rsid w:val="0010507B"/>
    <w:rsid w:val="00105B0E"/>
    <w:rsid w:val="00112BF5"/>
    <w:rsid w:val="00117552"/>
    <w:rsid w:val="00120B83"/>
    <w:rsid w:val="00122AD9"/>
    <w:rsid w:val="00130533"/>
    <w:rsid w:val="00134AF0"/>
    <w:rsid w:val="001358CB"/>
    <w:rsid w:val="00137766"/>
    <w:rsid w:val="00137A16"/>
    <w:rsid w:val="00142002"/>
    <w:rsid w:val="0014387E"/>
    <w:rsid w:val="001450B8"/>
    <w:rsid w:val="00145CC4"/>
    <w:rsid w:val="00153587"/>
    <w:rsid w:val="0015384B"/>
    <w:rsid w:val="00156539"/>
    <w:rsid w:val="001573AE"/>
    <w:rsid w:val="00165130"/>
    <w:rsid w:val="001653F7"/>
    <w:rsid w:val="0016643C"/>
    <w:rsid w:val="00170DF2"/>
    <w:rsid w:val="001775C4"/>
    <w:rsid w:val="0018202E"/>
    <w:rsid w:val="00184068"/>
    <w:rsid w:val="00193796"/>
    <w:rsid w:val="00194B3B"/>
    <w:rsid w:val="00197269"/>
    <w:rsid w:val="001A2987"/>
    <w:rsid w:val="001A4851"/>
    <w:rsid w:val="001B0CB5"/>
    <w:rsid w:val="001B41B6"/>
    <w:rsid w:val="001C2A8F"/>
    <w:rsid w:val="001C4272"/>
    <w:rsid w:val="001C6474"/>
    <w:rsid w:val="001D3E3B"/>
    <w:rsid w:val="001D6453"/>
    <w:rsid w:val="001E4711"/>
    <w:rsid w:val="001E5282"/>
    <w:rsid w:val="001E5F76"/>
    <w:rsid w:val="001F0346"/>
    <w:rsid w:val="001F2FB4"/>
    <w:rsid w:val="001F3B73"/>
    <w:rsid w:val="001F4EAD"/>
    <w:rsid w:val="001F5C13"/>
    <w:rsid w:val="001F7750"/>
    <w:rsid w:val="001F7E1E"/>
    <w:rsid w:val="0020055C"/>
    <w:rsid w:val="00201DCB"/>
    <w:rsid w:val="00201FFA"/>
    <w:rsid w:val="00203252"/>
    <w:rsid w:val="00204966"/>
    <w:rsid w:val="00214CDC"/>
    <w:rsid w:val="002163C9"/>
    <w:rsid w:val="00220082"/>
    <w:rsid w:val="00223DF1"/>
    <w:rsid w:val="00231A5C"/>
    <w:rsid w:val="00232BC4"/>
    <w:rsid w:val="00234DA7"/>
    <w:rsid w:val="002354CE"/>
    <w:rsid w:val="00244B12"/>
    <w:rsid w:val="00246494"/>
    <w:rsid w:val="00253F6A"/>
    <w:rsid w:val="00261CED"/>
    <w:rsid w:val="002667E7"/>
    <w:rsid w:val="00283066"/>
    <w:rsid w:val="0028535A"/>
    <w:rsid w:val="002A65EE"/>
    <w:rsid w:val="002A75AE"/>
    <w:rsid w:val="002B2C79"/>
    <w:rsid w:val="002B3B7D"/>
    <w:rsid w:val="002B534F"/>
    <w:rsid w:val="002B61B0"/>
    <w:rsid w:val="002C1483"/>
    <w:rsid w:val="002C4265"/>
    <w:rsid w:val="002C6222"/>
    <w:rsid w:val="002D5AC5"/>
    <w:rsid w:val="002F2F42"/>
    <w:rsid w:val="002F3970"/>
    <w:rsid w:val="002F3D19"/>
    <w:rsid w:val="002F4C2D"/>
    <w:rsid w:val="00301028"/>
    <w:rsid w:val="00307230"/>
    <w:rsid w:val="00310CD7"/>
    <w:rsid w:val="00310D67"/>
    <w:rsid w:val="0031368E"/>
    <w:rsid w:val="00313D94"/>
    <w:rsid w:val="0031609B"/>
    <w:rsid w:val="00316954"/>
    <w:rsid w:val="00323BDF"/>
    <w:rsid w:val="00324793"/>
    <w:rsid w:val="003254EA"/>
    <w:rsid w:val="00325F34"/>
    <w:rsid w:val="00330FC3"/>
    <w:rsid w:val="00335755"/>
    <w:rsid w:val="00336885"/>
    <w:rsid w:val="00340A7D"/>
    <w:rsid w:val="003419B7"/>
    <w:rsid w:val="003424E3"/>
    <w:rsid w:val="003502BC"/>
    <w:rsid w:val="00351699"/>
    <w:rsid w:val="0035248E"/>
    <w:rsid w:val="003635EB"/>
    <w:rsid w:val="0036418C"/>
    <w:rsid w:val="0036794B"/>
    <w:rsid w:val="003722BF"/>
    <w:rsid w:val="00381D2C"/>
    <w:rsid w:val="0038631C"/>
    <w:rsid w:val="00395C1E"/>
    <w:rsid w:val="003A0111"/>
    <w:rsid w:val="003A70C6"/>
    <w:rsid w:val="003B3CB2"/>
    <w:rsid w:val="003C0FB0"/>
    <w:rsid w:val="003C31F5"/>
    <w:rsid w:val="003C4FE2"/>
    <w:rsid w:val="003C7B21"/>
    <w:rsid w:val="003D1F0E"/>
    <w:rsid w:val="003D49B0"/>
    <w:rsid w:val="003E2725"/>
    <w:rsid w:val="003E4A2E"/>
    <w:rsid w:val="003F1815"/>
    <w:rsid w:val="003F4142"/>
    <w:rsid w:val="003F4480"/>
    <w:rsid w:val="00401DA4"/>
    <w:rsid w:val="00401DDD"/>
    <w:rsid w:val="00404BE0"/>
    <w:rsid w:val="00406C7F"/>
    <w:rsid w:val="00411B03"/>
    <w:rsid w:val="00413852"/>
    <w:rsid w:val="004176A6"/>
    <w:rsid w:val="00420940"/>
    <w:rsid w:val="00423229"/>
    <w:rsid w:val="00425D48"/>
    <w:rsid w:val="00430A9E"/>
    <w:rsid w:val="00430CDE"/>
    <w:rsid w:val="0043202C"/>
    <w:rsid w:val="004342C8"/>
    <w:rsid w:val="00447FB4"/>
    <w:rsid w:val="0045001C"/>
    <w:rsid w:val="00450CB9"/>
    <w:rsid w:val="004527C9"/>
    <w:rsid w:val="00457FCC"/>
    <w:rsid w:val="00463426"/>
    <w:rsid w:val="004651AE"/>
    <w:rsid w:val="004718E8"/>
    <w:rsid w:val="00473F93"/>
    <w:rsid w:val="00476F16"/>
    <w:rsid w:val="00477AA3"/>
    <w:rsid w:val="00480F23"/>
    <w:rsid w:val="004811BA"/>
    <w:rsid w:val="0048406E"/>
    <w:rsid w:val="00490412"/>
    <w:rsid w:val="00491A8C"/>
    <w:rsid w:val="004939C2"/>
    <w:rsid w:val="004A2314"/>
    <w:rsid w:val="004A34FF"/>
    <w:rsid w:val="004A3F9A"/>
    <w:rsid w:val="004A4C4D"/>
    <w:rsid w:val="004A52E7"/>
    <w:rsid w:val="004A65CC"/>
    <w:rsid w:val="004A684B"/>
    <w:rsid w:val="004A7EC9"/>
    <w:rsid w:val="004B1E40"/>
    <w:rsid w:val="004B546A"/>
    <w:rsid w:val="004C1A9D"/>
    <w:rsid w:val="004C2516"/>
    <w:rsid w:val="004C3580"/>
    <w:rsid w:val="004C5061"/>
    <w:rsid w:val="004C6E80"/>
    <w:rsid w:val="004C7317"/>
    <w:rsid w:val="004D1D8C"/>
    <w:rsid w:val="004F0870"/>
    <w:rsid w:val="004F1302"/>
    <w:rsid w:val="004F65AC"/>
    <w:rsid w:val="004F747B"/>
    <w:rsid w:val="00504653"/>
    <w:rsid w:val="00506474"/>
    <w:rsid w:val="0051175B"/>
    <w:rsid w:val="005210D8"/>
    <w:rsid w:val="0053247D"/>
    <w:rsid w:val="005344CB"/>
    <w:rsid w:val="0053730E"/>
    <w:rsid w:val="0055324B"/>
    <w:rsid w:val="005548EB"/>
    <w:rsid w:val="00563654"/>
    <w:rsid w:val="0057203B"/>
    <w:rsid w:val="00572FC4"/>
    <w:rsid w:val="00576551"/>
    <w:rsid w:val="00576783"/>
    <w:rsid w:val="0057702C"/>
    <w:rsid w:val="00580350"/>
    <w:rsid w:val="00580F45"/>
    <w:rsid w:val="005964E2"/>
    <w:rsid w:val="00596664"/>
    <w:rsid w:val="0059774B"/>
    <w:rsid w:val="005A02B1"/>
    <w:rsid w:val="005A0AA9"/>
    <w:rsid w:val="005A10AE"/>
    <w:rsid w:val="005B20B0"/>
    <w:rsid w:val="005B6433"/>
    <w:rsid w:val="005B707A"/>
    <w:rsid w:val="005B7D52"/>
    <w:rsid w:val="005C142D"/>
    <w:rsid w:val="005C2422"/>
    <w:rsid w:val="005C4A67"/>
    <w:rsid w:val="005D397F"/>
    <w:rsid w:val="005D5B84"/>
    <w:rsid w:val="005D77B4"/>
    <w:rsid w:val="005E04CA"/>
    <w:rsid w:val="005E085A"/>
    <w:rsid w:val="005E0F1A"/>
    <w:rsid w:val="005E5A8E"/>
    <w:rsid w:val="005F3DE4"/>
    <w:rsid w:val="005F6187"/>
    <w:rsid w:val="006005E2"/>
    <w:rsid w:val="00600B15"/>
    <w:rsid w:val="0060195B"/>
    <w:rsid w:val="006060B8"/>
    <w:rsid w:val="0061120F"/>
    <w:rsid w:val="00612638"/>
    <w:rsid w:val="006166AC"/>
    <w:rsid w:val="006210FC"/>
    <w:rsid w:val="006211F2"/>
    <w:rsid w:val="00622675"/>
    <w:rsid w:val="00622C8C"/>
    <w:rsid w:val="0062395E"/>
    <w:rsid w:val="00633F18"/>
    <w:rsid w:val="006403A7"/>
    <w:rsid w:val="006479AF"/>
    <w:rsid w:val="0065783D"/>
    <w:rsid w:val="00660009"/>
    <w:rsid w:val="006670DF"/>
    <w:rsid w:val="00667743"/>
    <w:rsid w:val="006700CA"/>
    <w:rsid w:val="00674877"/>
    <w:rsid w:val="0067679D"/>
    <w:rsid w:val="006802D9"/>
    <w:rsid w:val="00680CBA"/>
    <w:rsid w:val="00691A49"/>
    <w:rsid w:val="00691D6D"/>
    <w:rsid w:val="006927AB"/>
    <w:rsid w:val="00696679"/>
    <w:rsid w:val="00697A14"/>
    <w:rsid w:val="006A053A"/>
    <w:rsid w:val="006A1C53"/>
    <w:rsid w:val="006A3969"/>
    <w:rsid w:val="006A60BC"/>
    <w:rsid w:val="006B4B03"/>
    <w:rsid w:val="006B5BF1"/>
    <w:rsid w:val="006B62E3"/>
    <w:rsid w:val="006B630F"/>
    <w:rsid w:val="006B69B0"/>
    <w:rsid w:val="006C4D51"/>
    <w:rsid w:val="006C54D8"/>
    <w:rsid w:val="006E36B1"/>
    <w:rsid w:val="006F108B"/>
    <w:rsid w:val="006F13EE"/>
    <w:rsid w:val="00700FAF"/>
    <w:rsid w:val="007062AE"/>
    <w:rsid w:val="00710DFC"/>
    <w:rsid w:val="007141CC"/>
    <w:rsid w:val="00716457"/>
    <w:rsid w:val="00717879"/>
    <w:rsid w:val="00720817"/>
    <w:rsid w:val="00723183"/>
    <w:rsid w:val="007279DE"/>
    <w:rsid w:val="00731F30"/>
    <w:rsid w:val="00733BA7"/>
    <w:rsid w:val="00751FDC"/>
    <w:rsid w:val="00754E48"/>
    <w:rsid w:val="00755D67"/>
    <w:rsid w:val="00756407"/>
    <w:rsid w:val="0076023A"/>
    <w:rsid w:val="007653BB"/>
    <w:rsid w:val="00766276"/>
    <w:rsid w:val="00766506"/>
    <w:rsid w:val="00772262"/>
    <w:rsid w:val="007878DC"/>
    <w:rsid w:val="007923D6"/>
    <w:rsid w:val="00793D5B"/>
    <w:rsid w:val="00796E9A"/>
    <w:rsid w:val="00797FE9"/>
    <w:rsid w:val="007C25E9"/>
    <w:rsid w:val="007C2D78"/>
    <w:rsid w:val="007D333A"/>
    <w:rsid w:val="007D70F5"/>
    <w:rsid w:val="007E0898"/>
    <w:rsid w:val="007E1670"/>
    <w:rsid w:val="007E6411"/>
    <w:rsid w:val="007E73A9"/>
    <w:rsid w:val="007F0456"/>
    <w:rsid w:val="007F10E6"/>
    <w:rsid w:val="00801D68"/>
    <w:rsid w:val="0080349F"/>
    <w:rsid w:val="00803FC3"/>
    <w:rsid w:val="008207EC"/>
    <w:rsid w:val="00825B83"/>
    <w:rsid w:val="00826AF8"/>
    <w:rsid w:val="008272B7"/>
    <w:rsid w:val="0083009F"/>
    <w:rsid w:val="008361A8"/>
    <w:rsid w:val="00836F62"/>
    <w:rsid w:val="008404B6"/>
    <w:rsid w:val="00841DA4"/>
    <w:rsid w:val="008425AD"/>
    <w:rsid w:val="008428A1"/>
    <w:rsid w:val="00843383"/>
    <w:rsid w:val="00843682"/>
    <w:rsid w:val="008449E1"/>
    <w:rsid w:val="00845D57"/>
    <w:rsid w:val="00852F3F"/>
    <w:rsid w:val="0085498E"/>
    <w:rsid w:val="00855047"/>
    <w:rsid w:val="00855D7B"/>
    <w:rsid w:val="008561E1"/>
    <w:rsid w:val="00861C67"/>
    <w:rsid w:val="0086626E"/>
    <w:rsid w:val="00872757"/>
    <w:rsid w:val="00873C8B"/>
    <w:rsid w:val="008769C5"/>
    <w:rsid w:val="008769C7"/>
    <w:rsid w:val="0088366D"/>
    <w:rsid w:val="0088758C"/>
    <w:rsid w:val="00891921"/>
    <w:rsid w:val="008A1AEA"/>
    <w:rsid w:val="008B1930"/>
    <w:rsid w:val="008C0037"/>
    <w:rsid w:val="008C1B0B"/>
    <w:rsid w:val="008C5C20"/>
    <w:rsid w:val="008C650E"/>
    <w:rsid w:val="008D57EC"/>
    <w:rsid w:val="008D6376"/>
    <w:rsid w:val="008D68A4"/>
    <w:rsid w:val="008E0507"/>
    <w:rsid w:val="008E2164"/>
    <w:rsid w:val="008E22CB"/>
    <w:rsid w:val="008E5A70"/>
    <w:rsid w:val="008F0DDD"/>
    <w:rsid w:val="008F62E7"/>
    <w:rsid w:val="008F7E0F"/>
    <w:rsid w:val="009004F0"/>
    <w:rsid w:val="00910326"/>
    <w:rsid w:val="0091051B"/>
    <w:rsid w:val="009119B2"/>
    <w:rsid w:val="00915125"/>
    <w:rsid w:val="0091640B"/>
    <w:rsid w:val="00917076"/>
    <w:rsid w:val="00921612"/>
    <w:rsid w:val="009238B5"/>
    <w:rsid w:val="00925BF1"/>
    <w:rsid w:val="009364FD"/>
    <w:rsid w:val="00947A0E"/>
    <w:rsid w:val="00956144"/>
    <w:rsid w:val="009565B3"/>
    <w:rsid w:val="009676E3"/>
    <w:rsid w:val="0097115C"/>
    <w:rsid w:val="0097363F"/>
    <w:rsid w:val="00977365"/>
    <w:rsid w:val="009808DA"/>
    <w:rsid w:val="00980B57"/>
    <w:rsid w:val="00983EC7"/>
    <w:rsid w:val="00984FE4"/>
    <w:rsid w:val="009904B7"/>
    <w:rsid w:val="00990B9A"/>
    <w:rsid w:val="00991559"/>
    <w:rsid w:val="009931AF"/>
    <w:rsid w:val="00993311"/>
    <w:rsid w:val="00993648"/>
    <w:rsid w:val="0099513A"/>
    <w:rsid w:val="009974F1"/>
    <w:rsid w:val="009A6D61"/>
    <w:rsid w:val="009B0AB1"/>
    <w:rsid w:val="009B3E36"/>
    <w:rsid w:val="009B4581"/>
    <w:rsid w:val="009B5AEC"/>
    <w:rsid w:val="009C1D06"/>
    <w:rsid w:val="009C7825"/>
    <w:rsid w:val="009D482F"/>
    <w:rsid w:val="009D5C18"/>
    <w:rsid w:val="009E260A"/>
    <w:rsid w:val="009E5A68"/>
    <w:rsid w:val="00A002CE"/>
    <w:rsid w:val="00A00FC4"/>
    <w:rsid w:val="00A02321"/>
    <w:rsid w:val="00A27B40"/>
    <w:rsid w:val="00A37EDA"/>
    <w:rsid w:val="00A44091"/>
    <w:rsid w:val="00A537D6"/>
    <w:rsid w:val="00A566F7"/>
    <w:rsid w:val="00A6314D"/>
    <w:rsid w:val="00A66AD1"/>
    <w:rsid w:val="00A72E78"/>
    <w:rsid w:val="00A73787"/>
    <w:rsid w:val="00A76833"/>
    <w:rsid w:val="00A778B2"/>
    <w:rsid w:val="00A80A4C"/>
    <w:rsid w:val="00A81FB2"/>
    <w:rsid w:val="00A84C20"/>
    <w:rsid w:val="00A84F8D"/>
    <w:rsid w:val="00A86B6C"/>
    <w:rsid w:val="00A94AFA"/>
    <w:rsid w:val="00A964C5"/>
    <w:rsid w:val="00A96814"/>
    <w:rsid w:val="00AA0D8A"/>
    <w:rsid w:val="00AA129E"/>
    <w:rsid w:val="00AB5D22"/>
    <w:rsid w:val="00AB66B6"/>
    <w:rsid w:val="00AC327A"/>
    <w:rsid w:val="00AC3DD3"/>
    <w:rsid w:val="00AC6B3B"/>
    <w:rsid w:val="00AD073D"/>
    <w:rsid w:val="00AD218F"/>
    <w:rsid w:val="00AD241C"/>
    <w:rsid w:val="00AD7861"/>
    <w:rsid w:val="00AE5E0F"/>
    <w:rsid w:val="00AE6058"/>
    <w:rsid w:val="00AF3EE4"/>
    <w:rsid w:val="00AF406D"/>
    <w:rsid w:val="00AF5553"/>
    <w:rsid w:val="00AF557B"/>
    <w:rsid w:val="00B025F2"/>
    <w:rsid w:val="00B02C22"/>
    <w:rsid w:val="00B070C8"/>
    <w:rsid w:val="00B1092F"/>
    <w:rsid w:val="00B1642A"/>
    <w:rsid w:val="00B20A7D"/>
    <w:rsid w:val="00B212FE"/>
    <w:rsid w:val="00B23C8B"/>
    <w:rsid w:val="00B25182"/>
    <w:rsid w:val="00B26779"/>
    <w:rsid w:val="00B272E5"/>
    <w:rsid w:val="00B27941"/>
    <w:rsid w:val="00B31EC2"/>
    <w:rsid w:val="00B336A7"/>
    <w:rsid w:val="00B41EED"/>
    <w:rsid w:val="00B42201"/>
    <w:rsid w:val="00B44EBA"/>
    <w:rsid w:val="00B45881"/>
    <w:rsid w:val="00B51B1A"/>
    <w:rsid w:val="00B52770"/>
    <w:rsid w:val="00B62609"/>
    <w:rsid w:val="00B6325A"/>
    <w:rsid w:val="00B6325F"/>
    <w:rsid w:val="00B63375"/>
    <w:rsid w:val="00B66229"/>
    <w:rsid w:val="00B77160"/>
    <w:rsid w:val="00B80CAC"/>
    <w:rsid w:val="00B81369"/>
    <w:rsid w:val="00B83A6F"/>
    <w:rsid w:val="00B877A0"/>
    <w:rsid w:val="00B9446A"/>
    <w:rsid w:val="00B94E02"/>
    <w:rsid w:val="00B9743A"/>
    <w:rsid w:val="00B97FC5"/>
    <w:rsid w:val="00BA23E5"/>
    <w:rsid w:val="00BA457E"/>
    <w:rsid w:val="00BB26FE"/>
    <w:rsid w:val="00BB3188"/>
    <w:rsid w:val="00BC2907"/>
    <w:rsid w:val="00BC3D7E"/>
    <w:rsid w:val="00BC589B"/>
    <w:rsid w:val="00BC5DA0"/>
    <w:rsid w:val="00BD1F27"/>
    <w:rsid w:val="00BD2D5C"/>
    <w:rsid w:val="00BE0728"/>
    <w:rsid w:val="00BE4E07"/>
    <w:rsid w:val="00BF19B2"/>
    <w:rsid w:val="00BF2CEA"/>
    <w:rsid w:val="00BF4A84"/>
    <w:rsid w:val="00BF7558"/>
    <w:rsid w:val="00C05092"/>
    <w:rsid w:val="00C12814"/>
    <w:rsid w:val="00C12D93"/>
    <w:rsid w:val="00C24D47"/>
    <w:rsid w:val="00C27699"/>
    <w:rsid w:val="00C317AE"/>
    <w:rsid w:val="00C31D17"/>
    <w:rsid w:val="00C321C7"/>
    <w:rsid w:val="00C343D4"/>
    <w:rsid w:val="00C4424A"/>
    <w:rsid w:val="00C45280"/>
    <w:rsid w:val="00C479E4"/>
    <w:rsid w:val="00C50CE0"/>
    <w:rsid w:val="00C54664"/>
    <w:rsid w:val="00C56A9A"/>
    <w:rsid w:val="00C613FF"/>
    <w:rsid w:val="00C61E92"/>
    <w:rsid w:val="00C65AFC"/>
    <w:rsid w:val="00C662C2"/>
    <w:rsid w:val="00C75BF1"/>
    <w:rsid w:val="00C81418"/>
    <w:rsid w:val="00C84ACF"/>
    <w:rsid w:val="00C874C2"/>
    <w:rsid w:val="00C9609E"/>
    <w:rsid w:val="00CA1AD3"/>
    <w:rsid w:val="00CA2760"/>
    <w:rsid w:val="00CA2795"/>
    <w:rsid w:val="00CA49AF"/>
    <w:rsid w:val="00CA65F3"/>
    <w:rsid w:val="00CC0E7A"/>
    <w:rsid w:val="00CC1598"/>
    <w:rsid w:val="00CC3A7E"/>
    <w:rsid w:val="00CC6A9C"/>
    <w:rsid w:val="00CC6DA9"/>
    <w:rsid w:val="00CD1E8D"/>
    <w:rsid w:val="00CD4340"/>
    <w:rsid w:val="00CD7714"/>
    <w:rsid w:val="00CF034C"/>
    <w:rsid w:val="00CF49E6"/>
    <w:rsid w:val="00D01251"/>
    <w:rsid w:val="00D020ED"/>
    <w:rsid w:val="00D0280A"/>
    <w:rsid w:val="00D02C98"/>
    <w:rsid w:val="00D03668"/>
    <w:rsid w:val="00D06A62"/>
    <w:rsid w:val="00D17894"/>
    <w:rsid w:val="00D23DF9"/>
    <w:rsid w:val="00D277AC"/>
    <w:rsid w:val="00D31B97"/>
    <w:rsid w:val="00D32AC6"/>
    <w:rsid w:val="00D32B3E"/>
    <w:rsid w:val="00D423ED"/>
    <w:rsid w:val="00D45A04"/>
    <w:rsid w:val="00D467F6"/>
    <w:rsid w:val="00D57440"/>
    <w:rsid w:val="00D60BF5"/>
    <w:rsid w:val="00D628A9"/>
    <w:rsid w:val="00D64204"/>
    <w:rsid w:val="00D670B2"/>
    <w:rsid w:val="00D67F5A"/>
    <w:rsid w:val="00D707C5"/>
    <w:rsid w:val="00D71E57"/>
    <w:rsid w:val="00D8219D"/>
    <w:rsid w:val="00D90EF3"/>
    <w:rsid w:val="00D9174A"/>
    <w:rsid w:val="00D92EFF"/>
    <w:rsid w:val="00D92FFC"/>
    <w:rsid w:val="00D939C1"/>
    <w:rsid w:val="00D95B05"/>
    <w:rsid w:val="00DA26C6"/>
    <w:rsid w:val="00DA303C"/>
    <w:rsid w:val="00DA5A6B"/>
    <w:rsid w:val="00DA72CF"/>
    <w:rsid w:val="00DB3B3A"/>
    <w:rsid w:val="00DB3F39"/>
    <w:rsid w:val="00DB5657"/>
    <w:rsid w:val="00DB7A45"/>
    <w:rsid w:val="00DC0274"/>
    <w:rsid w:val="00DC0A07"/>
    <w:rsid w:val="00DC375B"/>
    <w:rsid w:val="00DC3C38"/>
    <w:rsid w:val="00DC676D"/>
    <w:rsid w:val="00DD1A58"/>
    <w:rsid w:val="00DD416A"/>
    <w:rsid w:val="00DE00FE"/>
    <w:rsid w:val="00DE2DD2"/>
    <w:rsid w:val="00DF2757"/>
    <w:rsid w:val="00DF5F65"/>
    <w:rsid w:val="00E035C1"/>
    <w:rsid w:val="00E04958"/>
    <w:rsid w:val="00E12CDA"/>
    <w:rsid w:val="00E15301"/>
    <w:rsid w:val="00E1612D"/>
    <w:rsid w:val="00E216B7"/>
    <w:rsid w:val="00E22C4F"/>
    <w:rsid w:val="00E23980"/>
    <w:rsid w:val="00E25E1F"/>
    <w:rsid w:val="00E26599"/>
    <w:rsid w:val="00E34D7E"/>
    <w:rsid w:val="00E47072"/>
    <w:rsid w:val="00E57D74"/>
    <w:rsid w:val="00E60540"/>
    <w:rsid w:val="00E60891"/>
    <w:rsid w:val="00E62E69"/>
    <w:rsid w:val="00E6389C"/>
    <w:rsid w:val="00E65D84"/>
    <w:rsid w:val="00E66D42"/>
    <w:rsid w:val="00E675F6"/>
    <w:rsid w:val="00E72F9F"/>
    <w:rsid w:val="00E733C0"/>
    <w:rsid w:val="00E76FD2"/>
    <w:rsid w:val="00E773B7"/>
    <w:rsid w:val="00E8282B"/>
    <w:rsid w:val="00E83097"/>
    <w:rsid w:val="00E847E7"/>
    <w:rsid w:val="00E87E92"/>
    <w:rsid w:val="00E91A94"/>
    <w:rsid w:val="00E95040"/>
    <w:rsid w:val="00E95D0D"/>
    <w:rsid w:val="00E96809"/>
    <w:rsid w:val="00E9687B"/>
    <w:rsid w:val="00EA3647"/>
    <w:rsid w:val="00EB3A42"/>
    <w:rsid w:val="00EB633D"/>
    <w:rsid w:val="00EB684C"/>
    <w:rsid w:val="00EB7459"/>
    <w:rsid w:val="00EB7E62"/>
    <w:rsid w:val="00EC0013"/>
    <w:rsid w:val="00EC3B6B"/>
    <w:rsid w:val="00ED0105"/>
    <w:rsid w:val="00ED31A8"/>
    <w:rsid w:val="00ED6349"/>
    <w:rsid w:val="00ED6D1D"/>
    <w:rsid w:val="00EE00C4"/>
    <w:rsid w:val="00EE118A"/>
    <w:rsid w:val="00EE33E8"/>
    <w:rsid w:val="00EE5555"/>
    <w:rsid w:val="00EF2FE4"/>
    <w:rsid w:val="00EF34F7"/>
    <w:rsid w:val="00EF5478"/>
    <w:rsid w:val="00EF5AFA"/>
    <w:rsid w:val="00F03FF2"/>
    <w:rsid w:val="00F13499"/>
    <w:rsid w:val="00F23292"/>
    <w:rsid w:val="00F261A3"/>
    <w:rsid w:val="00F302BE"/>
    <w:rsid w:val="00F303C9"/>
    <w:rsid w:val="00F316BE"/>
    <w:rsid w:val="00F409DC"/>
    <w:rsid w:val="00F42C87"/>
    <w:rsid w:val="00F45557"/>
    <w:rsid w:val="00F4571B"/>
    <w:rsid w:val="00F458EA"/>
    <w:rsid w:val="00F52BEF"/>
    <w:rsid w:val="00F5511A"/>
    <w:rsid w:val="00F56226"/>
    <w:rsid w:val="00F65DE2"/>
    <w:rsid w:val="00F66219"/>
    <w:rsid w:val="00F733DC"/>
    <w:rsid w:val="00F7537A"/>
    <w:rsid w:val="00F76687"/>
    <w:rsid w:val="00F76F0B"/>
    <w:rsid w:val="00F823C1"/>
    <w:rsid w:val="00F85E85"/>
    <w:rsid w:val="00F8632D"/>
    <w:rsid w:val="00F900CE"/>
    <w:rsid w:val="00F9626D"/>
    <w:rsid w:val="00FB2DA3"/>
    <w:rsid w:val="00FB75AA"/>
    <w:rsid w:val="00FC4400"/>
    <w:rsid w:val="00FC6185"/>
    <w:rsid w:val="00FC691F"/>
    <w:rsid w:val="00FC7FCC"/>
    <w:rsid w:val="00FD025E"/>
    <w:rsid w:val="00FD02C6"/>
    <w:rsid w:val="00FD357F"/>
    <w:rsid w:val="00FD5736"/>
    <w:rsid w:val="00FE5E33"/>
    <w:rsid w:val="00FE735E"/>
    <w:rsid w:val="00FF44E7"/>
    <w:rsid w:val="00FF6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6D4296"/>
  <w15:docId w15:val="{A300A17B-4326-8F4E-BD31-FF5A6ED3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1642A"/>
    <w:pPr>
      <w:widowControl w:val="0"/>
      <w:overflowPunct w:val="0"/>
      <w:autoSpaceDE w:val="0"/>
      <w:autoSpaceDN w:val="0"/>
      <w:adjustRightInd w:val="0"/>
    </w:pPr>
    <w:rPr>
      <w:kern w:val="28"/>
    </w:rPr>
  </w:style>
  <w:style w:type="paragraph" w:styleId="Heading1">
    <w:name w:val="heading 1"/>
    <w:basedOn w:val="Normal"/>
    <w:next w:val="Normal"/>
    <w:link w:val="Heading1Char"/>
    <w:uiPriority w:val="9"/>
    <w:qFormat/>
    <w:rsid w:val="00193796"/>
    <w:pPr>
      <w:keepNext/>
      <w:keepLines/>
      <w:widowControl/>
      <w:overflowPunct/>
      <w:autoSpaceDE/>
      <w:autoSpaceDN/>
      <w:adjustRightInd/>
      <w:spacing w:before="480" w:line="276" w:lineRule="auto"/>
      <w:outlineLvl w:val="0"/>
    </w:pPr>
    <w:rPr>
      <w:rFonts w:ascii="Arial" w:hAnsi="Arial" w:cs="Arial"/>
      <w:b/>
      <w:bCs/>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76F16"/>
    <w:rPr>
      <w:color w:val="0000FF"/>
      <w:u w:val="single"/>
    </w:rPr>
  </w:style>
  <w:style w:type="paragraph" w:styleId="HTMLPreformatted">
    <w:name w:val="HTML Preformatted"/>
    <w:basedOn w:val="Normal"/>
    <w:rsid w:val="00476F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kern w:val="0"/>
    </w:rPr>
  </w:style>
  <w:style w:type="paragraph" w:styleId="Header">
    <w:name w:val="header"/>
    <w:basedOn w:val="Normal"/>
    <w:rsid w:val="000E612A"/>
    <w:pPr>
      <w:tabs>
        <w:tab w:val="center" w:pos="4320"/>
        <w:tab w:val="right" w:pos="8640"/>
      </w:tabs>
    </w:pPr>
  </w:style>
  <w:style w:type="paragraph" w:styleId="Footer">
    <w:name w:val="footer"/>
    <w:basedOn w:val="Normal"/>
    <w:rsid w:val="000E612A"/>
    <w:pPr>
      <w:tabs>
        <w:tab w:val="center" w:pos="4320"/>
        <w:tab w:val="right" w:pos="8640"/>
      </w:tabs>
    </w:pPr>
  </w:style>
  <w:style w:type="character" w:styleId="Strong">
    <w:name w:val="Strong"/>
    <w:basedOn w:val="DefaultParagraphFont"/>
    <w:qFormat/>
    <w:rsid w:val="00340A7D"/>
    <w:rPr>
      <w:b/>
      <w:bCs/>
    </w:rPr>
  </w:style>
  <w:style w:type="paragraph" w:styleId="ListParagraph">
    <w:name w:val="List Paragraph"/>
    <w:basedOn w:val="Normal"/>
    <w:uiPriority w:val="72"/>
    <w:rsid w:val="007C2D78"/>
    <w:pPr>
      <w:ind w:left="720"/>
      <w:contextualSpacing/>
    </w:pPr>
  </w:style>
  <w:style w:type="character" w:customStyle="1" w:styleId="hilite">
    <w:name w:val="hilite"/>
    <w:basedOn w:val="DefaultParagraphFont"/>
    <w:rsid w:val="00351699"/>
  </w:style>
  <w:style w:type="character" w:styleId="FollowedHyperlink">
    <w:name w:val="FollowedHyperlink"/>
    <w:basedOn w:val="DefaultParagraphFont"/>
    <w:semiHidden/>
    <w:unhideWhenUsed/>
    <w:rsid w:val="00024758"/>
    <w:rPr>
      <w:color w:val="800080" w:themeColor="followedHyperlink"/>
      <w:u w:val="single"/>
    </w:rPr>
  </w:style>
  <w:style w:type="paragraph" w:styleId="NormalWeb">
    <w:name w:val="Normal (Web)"/>
    <w:basedOn w:val="Normal"/>
    <w:uiPriority w:val="99"/>
    <w:unhideWhenUsed/>
    <w:rsid w:val="004811BA"/>
    <w:pPr>
      <w:widowControl/>
      <w:overflowPunct/>
      <w:autoSpaceDE/>
      <w:autoSpaceDN/>
      <w:adjustRightInd/>
      <w:spacing w:before="100" w:beforeAutospacing="1" w:after="100" w:afterAutospacing="1"/>
    </w:pPr>
    <w:rPr>
      <w:kern w:val="0"/>
      <w:sz w:val="24"/>
      <w:szCs w:val="24"/>
    </w:rPr>
  </w:style>
  <w:style w:type="character" w:styleId="Emphasis">
    <w:name w:val="Emphasis"/>
    <w:basedOn w:val="DefaultParagraphFont"/>
    <w:uiPriority w:val="20"/>
    <w:qFormat/>
    <w:rsid w:val="003722BF"/>
    <w:rPr>
      <w:i/>
      <w:iCs/>
    </w:rPr>
  </w:style>
  <w:style w:type="character" w:customStyle="1" w:styleId="Heading1Char">
    <w:name w:val="Heading 1 Char"/>
    <w:basedOn w:val="DefaultParagraphFont"/>
    <w:link w:val="Heading1"/>
    <w:uiPriority w:val="9"/>
    <w:rsid w:val="00193796"/>
    <w:rPr>
      <w:rFonts w:ascii="Arial" w:hAnsi="Arial" w:cs="Arial"/>
      <w:b/>
      <w:bCs/>
      <w:sz w:val="22"/>
      <w:szCs w:val="22"/>
    </w:rPr>
  </w:style>
  <w:style w:type="paragraph" w:customStyle="1" w:styleId="ColorfulList-Accent11">
    <w:name w:val="Colorful List - Accent 11"/>
    <w:basedOn w:val="Normal"/>
    <w:uiPriority w:val="34"/>
    <w:qFormat/>
    <w:rsid w:val="00193796"/>
    <w:pPr>
      <w:widowControl/>
      <w:overflowPunct/>
      <w:autoSpaceDE/>
      <w:autoSpaceDN/>
      <w:adjustRightInd/>
      <w:spacing w:after="200" w:line="276" w:lineRule="auto"/>
      <w:ind w:left="720"/>
      <w:contextualSpacing/>
    </w:pPr>
    <w:rPr>
      <w:rFonts w:eastAsia="Calibri"/>
      <w:kern w:val="0"/>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90806">
      <w:bodyDiv w:val="1"/>
      <w:marLeft w:val="0"/>
      <w:marRight w:val="0"/>
      <w:marTop w:val="0"/>
      <w:marBottom w:val="0"/>
      <w:divBdr>
        <w:top w:val="none" w:sz="0" w:space="0" w:color="auto"/>
        <w:left w:val="none" w:sz="0" w:space="0" w:color="auto"/>
        <w:bottom w:val="none" w:sz="0" w:space="0" w:color="auto"/>
        <w:right w:val="none" w:sz="0" w:space="0" w:color="auto"/>
      </w:divBdr>
      <w:divsChild>
        <w:div w:id="2103607180">
          <w:marLeft w:val="0"/>
          <w:marRight w:val="0"/>
          <w:marTop w:val="0"/>
          <w:marBottom w:val="0"/>
          <w:divBdr>
            <w:top w:val="none" w:sz="0" w:space="0" w:color="auto"/>
            <w:left w:val="none" w:sz="0" w:space="0" w:color="auto"/>
            <w:bottom w:val="none" w:sz="0" w:space="0" w:color="auto"/>
            <w:right w:val="none" w:sz="0" w:space="0" w:color="auto"/>
          </w:divBdr>
        </w:div>
        <w:div w:id="1448423393">
          <w:marLeft w:val="0"/>
          <w:marRight w:val="0"/>
          <w:marTop w:val="0"/>
          <w:marBottom w:val="0"/>
          <w:divBdr>
            <w:top w:val="none" w:sz="0" w:space="0" w:color="auto"/>
            <w:left w:val="none" w:sz="0" w:space="0" w:color="auto"/>
            <w:bottom w:val="none" w:sz="0" w:space="0" w:color="auto"/>
            <w:right w:val="none" w:sz="0" w:space="0" w:color="auto"/>
          </w:divBdr>
        </w:div>
        <w:div w:id="1385256702">
          <w:marLeft w:val="0"/>
          <w:marRight w:val="0"/>
          <w:marTop w:val="0"/>
          <w:marBottom w:val="0"/>
          <w:divBdr>
            <w:top w:val="none" w:sz="0" w:space="0" w:color="auto"/>
            <w:left w:val="none" w:sz="0" w:space="0" w:color="auto"/>
            <w:bottom w:val="none" w:sz="0" w:space="0" w:color="auto"/>
            <w:right w:val="none" w:sz="0" w:space="0" w:color="auto"/>
          </w:divBdr>
        </w:div>
        <w:div w:id="1847016853">
          <w:marLeft w:val="0"/>
          <w:marRight w:val="0"/>
          <w:marTop w:val="0"/>
          <w:marBottom w:val="0"/>
          <w:divBdr>
            <w:top w:val="none" w:sz="0" w:space="0" w:color="auto"/>
            <w:left w:val="none" w:sz="0" w:space="0" w:color="auto"/>
            <w:bottom w:val="none" w:sz="0" w:space="0" w:color="auto"/>
            <w:right w:val="none" w:sz="0" w:space="0" w:color="auto"/>
          </w:divBdr>
        </w:div>
        <w:div w:id="667057046">
          <w:marLeft w:val="0"/>
          <w:marRight w:val="0"/>
          <w:marTop w:val="0"/>
          <w:marBottom w:val="0"/>
          <w:divBdr>
            <w:top w:val="none" w:sz="0" w:space="0" w:color="auto"/>
            <w:left w:val="none" w:sz="0" w:space="0" w:color="auto"/>
            <w:bottom w:val="none" w:sz="0" w:space="0" w:color="auto"/>
            <w:right w:val="none" w:sz="0" w:space="0" w:color="auto"/>
          </w:divBdr>
        </w:div>
        <w:div w:id="1482116635">
          <w:marLeft w:val="0"/>
          <w:marRight w:val="0"/>
          <w:marTop w:val="0"/>
          <w:marBottom w:val="0"/>
          <w:divBdr>
            <w:top w:val="none" w:sz="0" w:space="0" w:color="auto"/>
            <w:left w:val="none" w:sz="0" w:space="0" w:color="auto"/>
            <w:bottom w:val="none" w:sz="0" w:space="0" w:color="auto"/>
            <w:right w:val="none" w:sz="0" w:space="0" w:color="auto"/>
          </w:divBdr>
        </w:div>
      </w:divsChild>
    </w:div>
    <w:div w:id="730277233">
      <w:bodyDiv w:val="1"/>
      <w:marLeft w:val="0"/>
      <w:marRight w:val="0"/>
      <w:marTop w:val="0"/>
      <w:marBottom w:val="0"/>
      <w:divBdr>
        <w:top w:val="none" w:sz="0" w:space="0" w:color="auto"/>
        <w:left w:val="none" w:sz="0" w:space="0" w:color="auto"/>
        <w:bottom w:val="none" w:sz="0" w:space="0" w:color="auto"/>
        <w:right w:val="none" w:sz="0" w:space="0" w:color="auto"/>
      </w:divBdr>
    </w:div>
    <w:div w:id="1047266891">
      <w:bodyDiv w:val="1"/>
      <w:marLeft w:val="0"/>
      <w:marRight w:val="0"/>
      <w:marTop w:val="0"/>
      <w:marBottom w:val="0"/>
      <w:divBdr>
        <w:top w:val="none" w:sz="0" w:space="0" w:color="auto"/>
        <w:left w:val="none" w:sz="0" w:space="0" w:color="auto"/>
        <w:bottom w:val="none" w:sz="0" w:space="0" w:color="auto"/>
        <w:right w:val="none" w:sz="0" w:space="0" w:color="auto"/>
      </w:divBdr>
      <w:divsChild>
        <w:div w:id="357438972">
          <w:marLeft w:val="0"/>
          <w:marRight w:val="0"/>
          <w:marTop w:val="0"/>
          <w:marBottom w:val="0"/>
          <w:divBdr>
            <w:top w:val="none" w:sz="0" w:space="0" w:color="auto"/>
            <w:left w:val="none" w:sz="0" w:space="0" w:color="auto"/>
            <w:bottom w:val="none" w:sz="0" w:space="0" w:color="auto"/>
            <w:right w:val="none" w:sz="0" w:space="0" w:color="auto"/>
          </w:divBdr>
        </w:div>
        <w:div w:id="1944873850">
          <w:marLeft w:val="0"/>
          <w:marRight w:val="0"/>
          <w:marTop w:val="0"/>
          <w:marBottom w:val="0"/>
          <w:divBdr>
            <w:top w:val="none" w:sz="0" w:space="0" w:color="auto"/>
            <w:left w:val="none" w:sz="0" w:space="0" w:color="auto"/>
            <w:bottom w:val="none" w:sz="0" w:space="0" w:color="auto"/>
            <w:right w:val="none" w:sz="0" w:space="0" w:color="auto"/>
          </w:divBdr>
        </w:div>
      </w:divsChild>
    </w:div>
    <w:div w:id="1269583947">
      <w:bodyDiv w:val="1"/>
      <w:marLeft w:val="0"/>
      <w:marRight w:val="0"/>
      <w:marTop w:val="0"/>
      <w:marBottom w:val="0"/>
      <w:divBdr>
        <w:top w:val="none" w:sz="0" w:space="0" w:color="auto"/>
        <w:left w:val="none" w:sz="0" w:space="0" w:color="auto"/>
        <w:bottom w:val="none" w:sz="0" w:space="0" w:color="auto"/>
        <w:right w:val="none" w:sz="0" w:space="0" w:color="auto"/>
      </w:divBdr>
    </w:div>
    <w:div w:id="1678574181">
      <w:bodyDiv w:val="1"/>
      <w:marLeft w:val="0"/>
      <w:marRight w:val="0"/>
      <w:marTop w:val="0"/>
      <w:marBottom w:val="0"/>
      <w:divBdr>
        <w:top w:val="none" w:sz="0" w:space="0" w:color="auto"/>
        <w:left w:val="none" w:sz="0" w:space="0" w:color="auto"/>
        <w:bottom w:val="none" w:sz="0" w:space="0" w:color="auto"/>
        <w:right w:val="none" w:sz="0" w:space="0" w:color="auto"/>
      </w:divBdr>
    </w:div>
    <w:div w:id="16934164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short@gmu.edu" TargetMode="External"/><Relationship Id="rId13" Type="http://schemas.openxmlformats.org/officeDocument/2006/relationships/hyperlink" Target="http://universitypolicy.gmu.edu/policies/responsible-use-of-computing/" TargetMode="External"/><Relationship Id="rId18" Type="http://schemas.openxmlformats.org/officeDocument/2006/relationships/hyperlink" Target="http://library.gmu.edu/for/online" TargetMode="External"/><Relationship Id="rId3" Type="http://schemas.openxmlformats.org/officeDocument/2006/relationships/settings" Target="settings.xml"/><Relationship Id="rId21" Type="http://schemas.openxmlformats.org/officeDocument/2006/relationships/hyperlink" Target="http://registrar.gmu.edu/ferpa/" TargetMode="External"/><Relationship Id="rId7" Type="http://schemas.openxmlformats.org/officeDocument/2006/relationships/hyperlink" Target="http://mason.gmu.edu/~jshort" TargetMode="External"/><Relationship Id="rId12" Type="http://schemas.openxmlformats.org/officeDocument/2006/relationships/hyperlink" Target="https://oai.gmu.edu/" TargetMode="External"/><Relationship Id="rId17" Type="http://schemas.openxmlformats.org/officeDocument/2006/relationships/hyperlink" Target="http://writingcenter.gmu.ed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ds.gmu.edu/" TargetMode="External"/><Relationship Id="rId20" Type="http://schemas.openxmlformats.org/officeDocument/2006/relationships/hyperlink" Target="http://ulife.gmu.edu/calendar/religious-holiday-calenda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ai.gmu.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aps.gmu.edu/" TargetMode="External"/><Relationship Id="rId23" Type="http://schemas.openxmlformats.org/officeDocument/2006/relationships/footer" Target="footer1.xml"/><Relationship Id="rId10" Type="http://schemas.openxmlformats.org/officeDocument/2006/relationships/hyperlink" Target="mailto:dlameira@gmu.edu" TargetMode="External"/><Relationship Id="rId19" Type="http://schemas.openxmlformats.org/officeDocument/2006/relationships/hyperlink" Target="http://ctfe.gmu.edu/professional-development/mason-diversity-statement/" TargetMode="External"/><Relationship Id="rId4" Type="http://schemas.openxmlformats.org/officeDocument/2006/relationships/webSettings" Target="webSettings.xml"/><Relationship Id="rId9" Type="http://schemas.openxmlformats.org/officeDocument/2006/relationships/hyperlink" Target="mailto:cwilli50@gmu.edu" TargetMode="External"/><Relationship Id="rId14" Type="http://schemas.openxmlformats.org/officeDocument/2006/relationships/hyperlink" Target="https://registrar.gmu.edu/about/"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2610</Words>
  <Characters>14879</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ASSESSMENT I &amp; II  </vt:lpstr>
    </vt:vector>
  </TitlesOfParts>
  <Company>Fairfax County Public Schools</Company>
  <LinksUpToDate>false</LinksUpToDate>
  <CharactersWithSpaces>17455</CharactersWithSpaces>
  <SharedDoc>false</SharedDoc>
  <HLinks>
    <vt:vector size="24" baseType="variant">
      <vt:variant>
        <vt:i4>1835020</vt:i4>
      </vt:variant>
      <vt:variant>
        <vt:i4>9</vt:i4>
      </vt:variant>
      <vt:variant>
        <vt:i4>0</vt:i4>
      </vt:variant>
      <vt:variant>
        <vt:i4>5</vt:i4>
      </vt:variant>
      <vt:variant>
        <vt:lpwstr>mailto:dwagner1@gmu.edu</vt:lpwstr>
      </vt:variant>
      <vt:variant>
        <vt:lpwstr/>
      </vt:variant>
      <vt:variant>
        <vt:i4>262223</vt:i4>
      </vt:variant>
      <vt:variant>
        <vt:i4>6</vt:i4>
      </vt:variant>
      <vt:variant>
        <vt:i4>0</vt:i4>
      </vt:variant>
      <vt:variant>
        <vt:i4>5</vt:i4>
      </vt:variant>
      <vt:variant>
        <vt:lpwstr>mailto:serb@gmu.edu</vt:lpwstr>
      </vt:variant>
      <vt:variant>
        <vt:lpwstr/>
      </vt:variant>
      <vt:variant>
        <vt:i4>7667744</vt:i4>
      </vt:variant>
      <vt:variant>
        <vt:i4>3</vt:i4>
      </vt:variant>
      <vt:variant>
        <vt:i4>0</vt:i4>
      </vt:variant>
      <vt:variant>
        <vt:i4>5</vt:i4>
      </vt:variant>
      <vt:variant>
        <vt:lpwstr>mailto:jshort@gmu.edu</vt:lpwstr>
      </vt:variant>
      <vt:variant>
        <vt:lpwstr/>
      </vt:variant>
      <vt:variant>
        <vt:i4>5177425</vt:i4>
      </vt:variant>
      <vt:variant>
        <vt:i4>0</vt:i4>
      </vt:variant>
      <vt:variant>
        <vt:i4>0</vt:i4>
      </vt:variant>
      <vt:variant>
        <vt:i4>5</vt:i4>
      </vt:variant>
      <vt:variant>
        <vt:lpwstr>http://mason.gmu.edu/~jshort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I &amp; II  </dc:title>
  <dc:subject/>
  <dc:creator>The Ball &amp; Chain</dc:creator>
  <cp:keywords/>
  <dc:description/>
  <cp:lastModifiedBy>Jerome Short</cp:lastModifiedBy>
  <cp:revision>2</cp:revision>
  <cp:lastPrinted>2009-01-23T15:04:00Z</cp:lastPrinted>
  <dcterms:created xsi:type="dcterms:W3CDTF">2019-01-10T23:12:00Z</dcterms:created>
  <dcterms:modified xsi:type="dcterms:W3CDTF">2019-01-10T23:12:00Z</dcterms:modified>
</cp:coreProperties>
</file>