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30342" w14:textId="305AE27A" w:rsidR="003048AC" w:rsidRPr="004B5C24" w:rsidRDefault="00667B57" w:rsidP="00725768">
      <w:pPr>
        <w:jc w:val="center"/>
        <w:rPr>
          <w:b/>
          <w:szCs w:val="24"/>
        </w:rPr>
      </w:pPr>
      <w:r w:rsidRPr="004B5C24">
        <w:rPr>
          <w:b/>
          <w:szCs w:val="24"/>
        </w:rPr>
        <w:t xml:space="preserve">PSYC 703 </w:t>
      </w:r>
      <w:r w:rsidR="003048AC" w:rsidRPr="004B5C24">
        <w:rPr>
          <w:b/>
          <w:szCs w:val="24"/>
        </w:rPr>
        <w:t>– Social Bases of Behavior</w:t>
      </w:r>
    </w:p>
    <w:p w14:paraId="4810BC8A" w14:textId="6EB0727A" w:rsidR="003048AC" w:rsidRPr="004B5C24" w:rsidRDefault="00667B57" w:rsidP="00725768">
      <w:pPr>
        <w:jc w:val="center"/>
        <w:rPr>
          <w:rFonts w:eastAsia="Batang"/>
          <w:szCs w:val="24"/>
          <w:lang w:eastAsia="ko-KR"/>
        </w:rPr>
      </w:pPr>
      <w:r w:rsidRPr="004B5C24">
        <w:rPr>
          <w:rFonts w:eastAsia="Batang"/>
          <w:szCs w:val="24"/>
          <w:lang w:eastAsia="ko-KR"/>
        </w:rPr>
        <w:t>Spring 2019</w:t>
      </w:r>
    </w:p>
    <w:p w14:paraId="451DD180" w14:textId="501BB12D" w:rsidR="003048AC" w:rsidRPr="004B5C24" w:rsidRDefault="00667B57" w:rsidP="00725768">
      <w:pPr>
        <w:jc w:val="center"/>
        <w:rPr>
          <w:rFonts w:eastAsia="Malgun Gothic"/>
          <w:szCs w:val="24"/>
        </w:rPr>
      </w:pPr>
      <w:r w:rsidRPr="004B5C24">
        <w:rPr>
          <w:rFonts w:eastAsia="Malgun Gothic"/>
          <w:szCs w:val="24"/>
        </w:rPr>
        <w:t>12:00</w:t>
      </w:r>
      <w:r w:rsidR="00B326DA" w:rsidRPr="004B5C24">
        <w:rPr>
          <w:rFonts w:eastAsia="Malgun Gothic"/>
          <w:szCs w:val="24"/>
        </w:rPr>
        <w:t xml:space="preserve"> </w:t>
      </w:r>
      <w:r w:rsidRPr="004B5C24">
        <w:rPr>
          <w:rFonts w:eastAsia="Malgun Gothic"/>
          <w:szCs w:val="24"/>
        </w:rPr>
        <w:t>– 1:15 PM</w:t>
      </w:r>
    </w:p>
    <w:p w14:paraId="23FAED66" w14:textId="04748C66" w:rsidR="003048AC" w:rsidRPr="004B5C24" w:rsidRDefault="0094419C" w:rsidP="00725768">
      <w:pPr>
        <w:jc w:val="center"/>
        <w:rPr>
          <w:rFonts w:eastAsia="Malgun Gothic"/>
          <w:szCs w:val="24"/>
        </w:rPr>
      </w:pPr>
      <w:r w:rsidRPr="004B5C24">
        <w:rPr>
          <w:rFonts w:eastAsia="Malgun Gothic"/>
          <w:szCs w:val="24"/>
        </w:rPr>
        <w:t xml:space="preserve">Tuesdays &amp; </w:t>
      </w:r>
      <w:r w:rsidR="003048AC" w:rsidRPr="004B5C24">
        <w:rPr>
          <w:rFonts w:eastAsia="Malgun Gothic"/>
          <w:szCs w:val="24"/>
        </w:rPr>
        <w:t>Thursdays</w:t>
      </w:r>
    </w:p>
    <w:p w14:paraId="6C7229FC" w14:textId="7B33D207" w:rsidR="003048AC" w:rsidRPr="004B5C24" w:rsidRDefault="00667B57" w:rsidP="00725768">
      <w:pPr>
        <w:pStyle w:val="Heading3"/>
        <w:spacing w:before="0"/>
        <w:jc w:val="center"/>
        <w:rPr>
          <w:rFonts w:ascii="Times New Roman" w:hAnsi="Times New Roman" w:cs="Times New Roman"/>
          <w:b w:val="0"/>
          <w:color w:val="auto"/>
          <w:szCs w:val="24"/>
        </w:rPr>
      </w:pPr>
      <w:r w:rsidRPr="004B5C24">
        <w:rPr>
          <w:rFonts w:ascii="Times New Roman" w:hAnsi="Times New Roman" w:cs="Times New Roman"/>
          <w:b w:val="0"/>
          <w:color w:val="auto"/>
          <w:szCs w:val="24"/>
        </w:rPr>
        <w:t>Innovation</w:t>
      </w:r>
      <w:r w:rsidR="0094419C" w:rsidRPr="004B5C24">
        <w:rPr>
          <w:rFonts w:ascii="Times New Roman" w:hAnsi="Times New Roman" w:cs="Times New Roman"/>
          <w:b w:val="0"/>
          <w:color w:val="auto"/>
          <w:szCs w:val="24"/>
        </w:rPr>
        <w:t xml:space="preserve"> Hall 209</w:t>
      </w:r>
    </w:p>
    <w:p w14:paraId="72C190C5" w14:textId="77777777" w:rsidR="003048AC" w:rsidRPr="004B5C24" w:rsidRDefault="003048AC" w:rsidP="003048AC">
      <w:pPr>
        <w:rPr>
          <w:rFonts w:eastAsia="Batang"/>
          <w:szCs w:val="24"/>
          <w:lang w:eastAsia="ko-KR"/>
        </w:rPr>
      </w:pPr>
      <w:r w:rsidRPr="004B5C24">
        <w:rPr>
          <w:szCs w:val="24"/>
        </w:rPr>
        <w:t xml:space="preserve">Instructor: Dr. </w:t>
      </w:r>
      <w:r w:rsidRPr="004B5C24">
        <w:rPr>
          <w:rFonts w:eastAsia="Batang"/>
          <w:szCs w:val="24"/>
          <w:lang w:eastAsia="ko-KR"/>
        </w:rPr>
        <w:t>Lauren Kuykendall</w:t>
      </w:r>
    </w:p>
    <w:p w14:paraId="06DBC8E3" w14:textId="77777777" w:rsidR="003048AC" w:rsidRPr="004B5C24" w:rsidRDefault="003048AC" w:rsidP="003048AC">
      <w:pPr>
        <w:rPr>
          <w:szCs w:val="24"/>
        </w:rPr>
      </w:pPr>
      <w:r w:rsidRPr="004B5C24">
        <w:rPr>
          <w:szCs w:val="24"/>
        </w:rPr>
        <w:t>Email: lkuykend@gmu.edu</w:t>
      </w:r>
    </w:p>
    <w:p w14:paraId="38B64E8F" w14:textId="77777777" w:rsidR="003048AC" w:rsidRPr="004B5C24" w:rsidRDefault="003048AC" w:rsidP="003048AC">
      <w:pPr>
        <w:rPr>
          <w:szCs w:val="24"/>
        </w:rPr>
      </w:pPr>
      <w:r w:rsidRPr="004B5C24">
        <w:rPr>
          <w:szCs w:val="24"/>
        </w:rPr>
        <w:t xml:space="preserve">Office: 3072 David King Hall </w:t>
      </w:r>
    </w:p>
    <w:p w14:paraId="44F0903A" w14:textId="77777777" w:rsidR="003048AC" w:rsidRPr="004B5C24" w:rsidRDefault="003048AC" w:rsidP="003048AC">
      <w:pPr>
        <w:rPr>
          <w:szCs w:val="24"/>
        </w:rPr>
      </w:pPr>
      <w:r w:rsidRPr="004B5C24">
        <w:rPr>
          <w:szCs w:val="24"/>
        </w:rPr>
        <w:t>Office Phone Number: 703-993-1363</w:t>
      </w:r>
    </w:p>
    <w:p w14:paraId="5BD9D776" w14:textId="3A49A7FD" w:rsidR="00782B21" w:rsidRPr="004B5C24" w:rsidRDefault="003048AC" w:rsidP="003048AC">
      <w:pPr>
        <w:rPr>
          <w:szCs w:val="24"/>
        </w:rPr>
      </w:pPr>
      <w:r w:rsidRPr="004B5C24">
        <w:rPr>
          <w:szCs w:val="24"/>
        </w:rPr>
        <w:t xml:space="preserve">Office Hours: </w:t>
      </w:r>
      <w:r w:rsidR="00B326DA" w:rsidRPr="004B5C24">
        <w:rPr>
          <w:szCs w:val="24"/>
        </w:rPr>
        <w:t xml:space="preserve">Mondays 1:30 </w:t>
      </w:r>
      <w:r w:rsidR="007A284C" w:rsidRPr="004B5C24">
        <w:rPr>
          <w:szCs w:val="24"/>
        </w:rPr>
        <w:t>PM – 2:30 PM</w:t>
      </w:r>
      <w:r w:rsidR="00B326DA" w:rsidRPr="004B5C24">
        <w:rPr>
          <w:szCs w:val="24"/>
        </w:rPr>
        <w:t xml:space="preserve"> Tuesdays </w:t>
      </w:r>
      <w:r w:rsidR="007A284C" w:rsidRPr="004B5C24">
        <w:rPr>
          <w:szCs w:val="24"/>
        </w:rPr>
        <w:t>&amp; Thursdays</w:t>
      </w:r>
      <w:r w:rsidR="00BC4B65" w:rsidRPr="004B5C24">
        <w:rPr>
          <w:szCs w:val="24"/>
        </w:rPr>
        <w:t xml:space="preserve"> </w:t>
      </w:r>
    </w:p>
    <w:p w14:paraId="4F2BB444" w14:textId="77777777" w:rsidR="00782B21" w:rsidRPr="004B5C24" w:rsidRDefault="00782B21" w:rsidP="003048AC">
      <w:pPr>
        <w:rPr>
          <w:szCs w:val="24"/>
        </w:rPr>
      </w:pPr>
    </w:p>
    <w:tbl>
      <w:tblPr>
        <w:tblW w:w="0" w:type="auto"/>
        <w:tblCellMar>
          <w:top w:w="72" w:type="dxa"/>
          <w:left w:w="72" w:type="dxa"/>
          <w:bottom w:w="72" w:type="dxa"/>
          <w:right w:w="72" w:type="dxa"/>
        </w:tblCellMar>
        <w:tblLook w:val="0000" w:firstRow="0" w:lastRow="0" w:firstColumn="0" w:lastColumn="0" w:noHBand="0" w:noVBand="0"/>
      </w:tblPr>
      <w:tblGrid>
        <w:gridCol w:w="1891"/>
        <w:gridCol w:w="7469"/>
      </w:tblGrid>
      <w:tr w:rsidR="004B5C24" w:rsidRPr="004B5C24" w14:paraId="6F4931E4" w14:textId="77777777">
        <w:tc>
          <w:tcPr>
            <w:tcW w:w="1856" w:type="dxa"/>
          </w:tcPr>
          <w:p w14:paraId="5AAF6BD8" w14:textId="77777777" w:rsidR="00782B21" w:rsidRPr="004B5C24" w:rsidRDefault="00782B21" w:rsidP="00782B21">
            <w:pPr>
              <w:rPr>
                <w:rFonts w:eastAsia="Malgun Gothic"/>
                <w:b/>
                <w:szCs w:val="24"/>
                <w:lang w:eastAsia="ko-KR"/>
              </w:rPr>
            </w:pPr>
            <w:r w:rsidRPr="004B5C24">
              <w:rPr>
                <w:rFonts w:eastAsia="Malgun Gothic"/>
                <w:b/>
                <w:szCs w:val="24"/>
                <w:lang w:eastAsia="ko-KR"/>
              </w:rPr>
              <w:t>Course Overview</w:t>
            </w:r>
          </w:p>
        </w:tc>
        <w:tc>
          <w:tcPr>
            <w:tcW w:w="7648" w:type="dxa"/>
          </w:tcPr>
          <w:p w14:paraId="16C920D4" w14:textId="7550D66C" w:rsidR="002E131B" w:rsidRPr="004B5C24" w:rsidRDefault="000D13C7" w:rsidP="00782B21">
            <w:pPr>
              <w:tabs>
                <w:tab w:val="right" w:pos="9630"/>
              </w:tabs>
              <w:spacing w:before="0" w:after="0"/>
              <w:rPr>
                <w:szCs w:val="24"/>
              </w:rPr>
            </w:pPr>
            <w:r w:rsidRPr="004B5C24">
              <w:rPr>
                <w:szCs w:val="24"/>
              </w:rPr>
              <w:t>This graduate seminar surveys</w:t>
            </w:r>
            <w:r w:rsidR="000E279B" w:rsidRPr="004B5C24">
              <w:rPr>
                <w:szCs w:val="24"/>
              </w:rPr>
              <w:t xml:space="preserve"> social influences on behavior.</w:t>
            </w:r>
          </w:p>
          <w:p w14:paraId="3CFD12F2" w14:textId="77777777" w:rsidR="00782B21" w:rsidRPr="004B5C24" w:rsidRDefault="00782B21" w:rsidP="00782B21">
            <w:pPr>
              <w:tabs>
                <w:tab w:val="right" w:pos="9630"/>
              </w:tabs>
              <w:spacing w:before="0" w:after="0"/>
              <w:rPr>
                <w:szCs w:val="24"/>
              </w:rPr>
            </w:pPr>
          </w:p>
          <w:p w14:paraId="53CCB504" w14:textId="77777777" w:rsidR="00782B21" w:rsidRPr="004B5C24" w:rsidRDefault="00782B21" w:rsidP="007B560D">
            <w:pPr>
              <w:tabs>
                <w:tab w:val="right" w:pos="9630"/>
              </w:tabs>
              <w:spacing w:before="0" w:after="0"/>
              <w:rPr>
                <w:szCs w:val="24"/>
              </w:rPr>
            </w:pPr>
            <w:r w:rsidRPr="004B5C24">
              <w:rPr>
                <w:szCs w:val="24"/>
              </w:rPr>
              <w:t xml:space="preserve"> My goal is that each of you will develop: </w:t>
            </w:r>
            <w:r w:rsidR="00380B64" w:rsidRPr="004B5C24">
              <w:rPr>
                <w:szCs w:val="24"/>
              </w:rPr>
              <w:t>(1</w:t>
            </w:r>
            <w:r w:rsidRPr="004B5C24">
              <w:rPr>
                <w:szCs w:val="24"/>
              </w:rPr>
              <w:t xml:space="preserve">) an understanding of </w:t>
            </w:r>
            <w:r w:rsidR="00380B64" w:rsidRPr="004B5C24">
              <w:rPr>
                <w:szCs w:val="24"/>
              </w:rPr>
              <w:t xml:space="preserve">the </w:t>
            </w:r>
            <w:r w:rsidRPr="004B5C24">
              <w:rPr>
                <w:szCs w:val="24"/>
              </w:rPr>
              <w:t>major theories driving s</w:t>
            </w:r>
            <w:r w:rsidR="00380B64" w:rsidRPr="004B5C24">
              <w:rPr>
                <w:szCs w:val="24"/>
              </w:rPr>
              <w:t>ocial psychological research, (2</w:t>
            </w:r>
            <w:r w:rsidRPr="004B5C24">
              <w:rPr>
                <w:szCs w:val="24"/>
              </w:rPr>
              <w:t>) appreciation for the methodological strategies</w:t>
            </w:r>
            <w:r w:rsidR="00380B64" w:rsidRPr="004B5C24">
              <w:rPr>
                <w:szCs w:val="24"/>
              </w:rPr>
              <w:t xml:space="preserve"> common to social psychology, (3</w:t>
            </w:r>
            <w:r w:rsidRPr="004B5C24">
              <w:rPr>
                <w:szCs w:val="24"/>
              </w:rPr>
              <w:t xml:space="preserve">) the ability to </w:t>
            </w:r>
            <w:r w:rsidR="00380B64" w:rsidRPr="004B5C24">
              <w:rPr>
                <w:szCs w:val="24"/>
              </w:rPr>
              <w:t>apply</w:t>
            </w:r>
            <w:r w:rsidRPr="004B5C24">
              <w:rPr>
                <w:szCs w:val="24"/>
              </w:rPr>
              <w:t xml:space="preserve"> social psychological theories to answer</w:t>
            </w:r>
            <w:r w:rsidR="007B560D" w:rsidRPr="004B5C24">
              <w:rPr>
                <w:szCs w:val="24"/>
              </w:rPr>
              <w:t xml:space="preserve"> </w:t>
            </w:r>
            <w:r w:rsidRPr="004B5C24">
              <w:rPr>
                <w:szCs w:val="24"/>
              </w:rPr>
              <w:t xml:space="preserve">questions </w:t>
            </w:r>
            <w:r w:rsidR="00380B64" w:rsidRPr="004B5C24">
              <w:rPr>
                <w:szCs w:val="24"/>
              </w:rPr>
              <w:t>within your own subfields</w:t>
            </w:r>
            <w:r w:rsidR="007B560D" w:rsidRPr="004B5C24">
              <w:rPr>
                <w:szCs w:val="24"/>
              </w:rPr>
              <w:t xml:space="preserve"> and in the real world, and (4</w:t>
            </w:r>
            <w:r w:rsidRPr="004B5C24">
              <w:rPr>
                <w:szCs w:val="24"/>
              </w:rPr>
              <w:t>)</w:t>
            </w:r>
            <w:r w:rsidR="007B560D" w:rsidRPr="004B5C24">
              <w:rPr>
                <w:szCs w:val="24"/>
              </w:rPr>
              <w:t xml:space="preserve"> enhanced research skills, critical thinking skills, writing skills, and oral communication skills. </w:t>
            </w:r>
            <w:r w:rsidRPr="004B5C24">
              <w:rPr>
                <w:szCs w:val="24"/>
              </w:rPr>
              <w:t xml:space="preserve"> </w:t>
            </w:r>
          </w:p>
        </w:tc>
      </w:tr>
      <w:tr w:rsidR="004B5C24" w:rsidRPr="004B5C24" w14:paraId="684FFA2D" w14:textId="77777777">
        <w:tc>
          <w:tcPr>
            <w:tcW w:w="1856" w:type="dxa"/>
          </w:tcPr>
          <w:p w14:paraId="660BF70E" w14:textId="3E8F2EC7" w:rsidR="00782B21" w:rsidRPr="004B5C24" w:rsidRDefault="00782B21" w:rsidP="00782B21">
            <w:pPr>
              <w:rPr>
                <w:rFonts w:eastAsia="Malgun Gothic"/>
                <w:b/>
                <w:szCs w:val="24"/>
                <w:lang w:eastAsia="ko-KR"/>
              </w:rPr>
            </w:pPr>
            <w:r w:rsidRPr="004B5C24">
              <w:rPr>
                <w:rFonts w:eastAsia="Malgun Gothic"/>
                <w:b/>
                <w:szCs w:val="24"/>
                <w:lang w:eastAsia="ko-KR"/>
              </w:rPr>
              <w:t>Objectives</w:t>
            </w:r>
          </w:p>
        </w:tc>
        <w:tc>
          <w:tcPr>
            <w:tcW w:w="7648" w:type="dxa"/>
          </w:tcPr>
          <w:p w14:paraId="7411BE68" w14:textId="77777777" w:rsidR="00782B21" w:rsidRPr="004B5C24" w:rsidRDefault="00782B21" w:rsidP="00782B21">
            <w:pPr>
              <w:rPr>
                <w:szCs w:val="24"/>
              </w:rPr>
            </w:pPr>
            <w:r w:rsidRPr="004B5C24">
              <w:rPr>
                <w:szCs w:val="24"/>
              </w:rPr>
              <w:t>By the end o</w:t>
            </w:r>
            <w:r w:rsidR="000D13C7" w:rsidRPr="004B5C24">
              <w:rPr>
                <w:szCs w:val="24"/>
              </w:rPr>
              <w:t>f this course, students should:</w:t>
            </w:r>
          </w:p>
          <w:p w14:paraId="67C29251" w14:textId="77777777" w:rsidR="000D13C7" w:rsidRPr="004B5C24" w:rsidRDefault="00782B21" w:rsidP="00782B21">
            <w:pPr>
              <w:widowControl/>
              <w:numPr>
                <w:ilvl w:val="0"/>
                <w:numId w:val="2"/>
              </w:numPr>
              <w:spacing w:before="0" w:after="0"/>
              <w:rPr>
                <w:szCs w:val="24"/>
              </w:rPr>
            </w:pPr>
            <w:r w:rsidRPr="004B5C24">
              <w:rPr>
                <w:szCs w:val="24"/>
              </w:rPr>
              <w:t xml:space="preserve">Be </w:t>
            </w:r>
            <w:r w:rsidR="000D13C7" w:rsidRPr="004B5C24">
              <w:rPr>
                <w:szCs w:val="24"/>
              </w:rPr>
              <w:t>familiar with classic and contemporary issues in social psychology</w:t>
            </w:r>
          </w:p>
          <w:p w14:paraId="2E74150E" w14:textId="77777777" w:rsidR="000D13C7" w:rsidRPr="004B5C24" w:rsidRDefault="000D13C7" w:rsidP="00782B21">
            <w:pPr>
              <w:widowControl/>
              <w:numPr>
                <w:ilvl w:val="0"/>
                <w:numId w:val="2"/>
              </w:numPr>
              <w:spacing w:before="0" w:after="0"/>
              <w:rPr>
                <w:szCs w:val="24"/>
              </w:rPr>
            </w:pPr>
            <w:r w:rsidRPr="004B5C24">
              <w:rPr>
                <w:szCs w:val="24"/>
              </w:rPr>
              <w:t>Understand the major theories driving social psychological research</w:t>
            </w:r>
          </w:p>
          <w:p w14:paraId="36587594" w14:textId="77777777" w:rsidR="000D13C7" w:rsidRPr="004B5C24" w:rsidRDefault="000D13C7" w:rsidP="00782B21">
            <w:pPr>
              <w:widowControl/>
              <w:numPr>
                <w:ilvl w:val="0"/>
                <w:numId w:val="2"/>
              </w:numPr>
              <w:spacing w:before="0" w:after="0"/>
              <w:rPr>
                <w:szCs w:val="24"/>
              </w:rPr>
            </w:pPr>
            <w:r w:rsidRPr="004B5C24">
              <w:rPr>
                <w:szCs w:val="24"/>
              </w:rPr>
              <w:t>Understand the methodological strategies commonly used to address social psychological research questions</w:t>
            </w:r>
          </w:p>
          <w:p w14:paraId="7AA39125" w14:textId="77777777" w:rsidR="000D13C7" w:rsidRPr="004B5C24" w:rsidRDefault="000D13C7" w:rsidP="00782B21">
            <w:pPr>
              <w:widowControl/>
              <w:numPr>
                <w:ilvl w:val="0"/>
                <w:numId w:val="2"/>
              </w:numPr>
              <w:spacing w:before="0" w:after="0"/>
              <w:rPr>
                <w:szCs w:val="24"/>
              </w:rPr>
            </w:pPr>
            <w:r w:rsidRPr="004B5C24">
              <w:rPr>
                <w:szCs w:val="24"/>
              </w:rPr>
              <w:t>Be familiar with major findings in social psychological research</w:t>
            </w:r>
          </w:p>
          <w:p w14:paraId="7004253C" w14:textId="77777777" w:rsidR="000D13C7" w:rsidRPr="004B5C24" w:rsidRDefault="000D13C7" w:rsidP="00782B21">
            <w:pPr>
              <w:widowControl/>
              <w:numPr>
                <w:ilvl w:val="0"/>
                <w:numId w:val="2"/>
              </w:numPr>
              <w:spacing w:before="0" w:after="0"/>
              <w:rPr>
                <w:szCs w:val="24"/>
              </w:rPr>
            </w:pPr>
            <w:r w:rsidRPr="004B5C24">
              <w:rPr>
                <w:szCs w:val="24"/>
              </w:rPr>
              <w:t>Be able to utilize social psychological methods and theories to generate novel research questions and methods for assessing those questions</w:t>
            </w:r>
          </w:p>
          <w:p w14:paraId="6A15651B" w14:textId="77777777" w:rsidR="000D13C7" w:rsidRPr="004B5C24" w:rsidRDefault="000D13C7" w:rsidP="00782B21">
            <w:pPr>
              <w:widowControl/>
              <w:numPr>
                <w:ilvl w:val="0"/>
                <w:numId w:val="2"/>
              </w:numPr>
              <w:spacing w:before="0" w:after="0"/>
              <w:rPr>
                <w:szCs w:val="24"/>
              </w:rPr>
            </w:pPr>
            <w:r w:rsidRPr="004B5C24">
              <w:rPr>
                <w:szCs w:val="24"/>
              </w:rPr>
              <w:t>Be able to utilize social psychological methods and theories to generate solutions to real-world problems</w:t>
            </w:r>
          </w:p>
          <w:p w14:paraId="51D4B5D1" w14:textId="77777777" w:rsidR="00782B21" w:rsidRPr="004B5C24" w:rsidRDefault="00EE17B6" w:rsidP="00782B21">
            <w:pPr>
              <w:widowControl/>
              <w:numPr>
                <w:ilvl w:val="0"/>
                <w:numId w:val="2"/>
              </w:numPr>
              <w:spacing w:before="0" w:after="0"/>
              <w:rPr>
                <w:szCs w:val="24"/>
              </w:rPr>
            </w:pPr>
            <w:r w:rsidRPr="004B5C24">
              <w:rPr>
                <w:szCs w:val="24"/>
              </w:rPr>
              <w:t>Develop stronger</w:t>
            </w:r>
            <w:r w:rsidR="000A722C" w:rsidRPr="004B5C24">
              <w:rPr>
                <w:szCs w:val="24"/>
              </w:rPr>
              <w:t xml:space="preserve"> research skills,</w:t>
            </w:r>
            <w:r w:rsidRPr="004B5C24">
              <w:rPr>
                <w:szCs w:val="24"/>
              </w:rPr>
              <w:t xml:space="preserve"> critical thinking skills</w:t>
            </w:r>
            <w:r w:rsidR="000A722C" w:rsidRPr="004B5C24">
              <w:rPr>
                <w:szCs w:val="24"/>
              </w:rPr>
              <w:t>,</w:t>
            </w:r>
            <w:r w:rsidRPr="004B5C24">
              <w:rPr>
                <w:szCs w:val="24"/>
              </w:rPr>
              <w:t xml:space="preserve"> and written and oral communication skills</w:t>
            </w:r>
          </w:p>
        </w:tc>
      </w:tr>
      <w:tr w:rsidR="004B5C24" w:rsidRPr="004B5C24" w14:paraId="749E0FB8" w14:textId="77777777">
        <w:tc>
          <w:tcPr>
            <w:tcW w:w="1856" w:type="dxa"/>
          </w:tcPr>
          <w:p w14:paraId="5F3D75B9" w14:textId="77777777" w:rsidR="00782B21" w:rsidRPr="004B5C24" w:rsidRDefault="00782B21" w:rsidP="00782B21">
            <w:pPr>
              <w:rPr>
                <w:rFonts w:eastAsia="Malgun Gothic"/>
                <w:b/>
                <w:szCs w:val="24"/>
                <w:highlight w:val="yellow"/>
                <w:lang w:eastAsia="ko-KR"/>
              </w:rPr>
            </w:pPr>
            <w:r w:rsidRPr="004B5C24">
              <w:rPr>
                <w:rFonts w:eastAsia="Malgun Gothic"/>
                <w:b/>
                <w:szCs w:val="24"/>
                <w:lang w:eastAsia="ko-KR"/>
              </w:rPr>
              <w:t>Textbook</w:t>
            </w:r>
          </w:p>
        </w:tc>
        <w:tc>
          <w:tcPr>
            <w:tcW w:w="7648" w:type="dxa"/>
          </w:tcPr>
          <w:p w14:paraId="53DA3131" w14:textId="06E7FEB4" w:rsidR="00782B21" w:rsidRPr="004B5C24" w:rsidRDefault="00781341" w:rsidP="00EF739C">
            <w:pPr>
              <w:widowControl/>
              <w:spacing w:before="0" w:after="0"/>
              <w:rPr>
                <w:snapToGrid/>
                <w:szCs w:val="24"/>
              </w:rPr>
            </w:pPr>
            <w:r w:rsidRPr="004B5C24">
              <w:rPr>
                <w:snapToGrid/>
                <w:szCs w:val="24"/>
              </w:rPr>
              <w:t xml:space="preserve">Fiske, S. T. (2014). </w:t>
            </w:r>
            <w:r w:rsidRPr="004B5C24">
              <w:rPr>
                <w:i/>
                <w:iCs/>
                <w:snapToGrid/>
                <w:szCs w:val="24"/>
              </w:rPr>
              <w:t>Social beings: Core motives in social psychology</w:t>
            </w:r>
            <w:r w:rsidRPr="004B5C24">
              <w:rPr>
                <w:snapToGrid/>
                <w:szCs w:val="24"/>
              </w:rPr>
              <w:t>. John Wiley &amp; Sons. 3</w:t>
            </w:r>
            <w:r w:rsidRPr="004B5C24">
              <w:rPr>
                <w:snapToGrid/>
                <w:szCs w:val="24"/>
                <w:vertAlign w:val="superscript"/>
              </w:rPr>
              <w:t>rd</w:t>
            </w:r>
            <w:r w:rsidRPr="004B5C24">
              <w:rPr>
                <w:snapToGrid/>
                <w:szCs w:val="24"/>
              </w:rPr>
              <w:t xml:space="preserve"> Edition.</w:t>
            </w:r>
          </w:p>
        </w:tc>
      </w:tr>
      <w:tr w:rsidR="004B5C24" w:rsidRPr="004B5C24" w14:paraId="0D5C82DB" w14:textId="77777777">
        <w:tc>
          <w:tcPr>
            <w:tcW w:w="1856" w:type="dxa"/>
          </w:tcPr>
          <w:p w14:paraId="6ECE0DC3" w14:textId="77777777" w:rsidR="00782B21" w:rsidRPr="004B5C24" w:rsidRDefault="00782B21" w:rsidP="00782B21">
            <w:pPr>
              <w:rPr>
                <w:rFonts w:eastAsia="Malgun Gothic"/>
                <w:b/>
                <w:szCs w:val="24"/>
                <w:lang w:eastAsia="ko-KR"/>
              </w:rPr>
            </w:pPr>
            <w:r w:rsidRPr="004B5C24">
              <w:rPr>
                <w:rFonts w:eastAsia="Malgun Gothic"/>
                <w:b/>
                <w:szCs w:val="24"/>
                <w:lang w:eastAsia="ko-KR"/>
              </w:rPr>
              <w:t>Course Website</w:t>
            </w:r>
          </w:p>
        </w:tc>
        <w:tc>
          <w:tcPr>
            <w:tcW w:w="7648" w:type="dxa"/>
          </w:tcPr>
          <w:p w14:paraId="71F2DEDC" w14:textId="77777777" w:rsidR="00782B21" w:rsidRPr="004B5C24" w:rsidRDefault="00725768" w:rsidP="00782B21">
            <w:pPr>
              <w:rPr>
                <w:rFonts w:eastAsia="Malgun Gothic"/>
                <w:szCs w:val="24"/>
                <w:lang w:eastAsia="ko-KR"/>
              </w:rPr>
            </w:pPr>
            <w:r w:rsidRPr="004B5C24">
              <w:rPr>
                <w:szCs w:val="24"/>
              </w:rPr>
              <w:t>R</w:t>
            </w:r>
            <w:r w:rsidR="00782B21" w:rsidRPr="004B5C24">
              <w:rPr>
                <w:szCs w:val="24"/>
              </w:rPr>
              <w:t>eadings and other miscellaneous information will be posted on Blackboard. Please check Blackboard frequently.</w:t>
            </w:r>
          </w:p>
        </w:tc>
      </w:tr>
      <w:tr w:rsidR="004B5C24" w:rsidRPr="004B5C24" w14:paraId="06A9B250" w14:textId="77777777">
        <w:tc>
          <w:tcPr>
            <w:tcW w:w="1856" w:type="dxa"/>
          </w:tcPr>
          <w:p w14:paraId="3114B273" w14:textId="77777777" w:rsidR="00782B21" w:rsidRPr="004B5C24" w:rsidRDefault="00782B21" w:rsidP="00782B21">
            <w:pPr>
              <w:rPr>
                <w:rFonts w:eastAsia="Malgun Gothic"/>
                <w:b/>
                <w:szCs w:val="24"/>
                <w:lang w:eastAsia="ko-KR"/>
              </w:rPr>
            </w:pPr>
            <w:r w:rsidRPr="004B5C24">
              <w:rPr>
                <w:rFonts w:eastAsia="Malgun Gothic"/>
                <w:b/>
                <w:szCs w:val="24"/>
                <w:lang w:eastAsia="ko-KR"/>
              </w:rPr>
              <w:lastRenderedPageBreak/>
              <w:t>Attendance</w:t>
            </w:r>
          </w:p>
        </w:tc>
        <w:tc>
          <w:tcPr>
            <w:tcW w:w="7648" w:type="dxa"/>
          </w:tcPr>
          <w:p w14:paraId="020EA3AC" w14:textId="7B90FAB8" w:rsidR="00DE4E7A" w:rsidRPr="004B5C24" w:rsidRDefault="00782B21" w:rsidP="00EB7310">
            <w:pPr>
              <w:rPr>
                <w:szCs w:val="24"/>
              </w:rPr>
            </w:pPr>
            <w:r w:rsidRPr="004B5C24">
              <w:rPr>
                <w:szCs w:val="24"/>
              </w:rPr>
              <w:t>Attendance in class is mandatory</w:t>
            </w:r>
            <w:r w:rsidR="008E07CF" w:rsidRPr="004B5C24">
              <w:rPr>
                <w:szCs w:val="24"/>
              </w:rPr>
              <w:t xml:space="preserve">. </w:t>
            </w:r>
            <w:r w:rsidR="00F14ADE" w:rsidRPr="004B5C24">
              <w:rPr>
                <w:szCs w:val="24"/>
              </w:rPr>
              <w:t>A</w:t>
            </w:r>
            <w:r w:rsidR="008E07CF" w:rsidRPr="004B5C24">
              <w:rPr>
                <w:szCs w:val="24"/>
              </w:rPr>
              <w:t>bsences</w:t>
            </w:r>
            <w:r w:rsidR="00C66D54" w:rsidRPr="004B5C24">
              <w:rPr>
                <w:szCs w:val="24"/>
              </w:rPr>
              <w:t xml:space="preserve"> and/or lateness</w:t>
            </w:r>
            <w:r w:rsidR="008E07CF" w:rsidRPr="004B5C24">
              <w:rPr>
                <w:szCs w:val="24"/>
              </w:rPr>
              <w:t xml:space="preserve"> will negatively a</w:t>
            </w:r>
            <w:r w:rsidR="00781341" w:rsidRPr="004B5C24">
              <w:rPr>
                <w:szCs w:val="24"/>
              </w:rPr>
              <w:t xml:space="preserve">ffect your participation grade, though I do </w:t>
            </w:r>
            <w:r w:rsidR="00EC301D" w:rsidRPr="004B5C24">
              <w:rPr>
                <w:szCs w:val="24"/>
              </w:rPr>
              <w:t>allow</w:t>
            </w:r>
            <w:r w:rsidR="00EB7310" w:rsidRPr="004B5C24">
              <w:rPr>
                <w:szCs w:val="24"/>
              </w:rPr>
              <w:t xml:space="preserve"> two</w:t>
            </w:r>
            <w:r w:rsidR="00781341" w:rsidRPr="004B5C24">
              <w:rPr>
                <w:szCs w:val="24"/>
              </w:rPr>
              <w:t xml:space="preserve"> </w:t>
            </w:r>
            <w:r w:rsidR="00EC301D" w:rsidRPr="004B5C24">
              <w:rPr>
                <w:szCs w:val="24"/>
              </w:rPr>
              <w:t xml:space="preserve">no-penalty </w:t>
            </w:r>
            <w:r w:rsidR="00781341" w:rsidRPr="004B5C24">
              <w:rPr>
                <w:szCs w:val="24"/>
              </w:rPr>
              <w:t>absence</w:t>
            </w:r>
            <w:r w:rsidR="00EB7310" w:rsidRPr="004B5C24">
              <w:rPr>
                <w:szCs w:val="24"/>
              </w:rPr>
              <w:t>s</w:t>
            </w:r>
            <w:r w:rsidR="00781341" w:rsidRPr="004B5C24">
              <w:rPr>
                <w:szCs w:val="24"/>
              </w:rPr>
              <w:t xml:space="preserve"> for any reason during the semester</w:t>
            </w:r>
            <w:r w:rsidR="00EB7310" w:rsidRPr="004B5C24">
              <w:rPr>
                <w:szCs w:val="24"/>
              </w:rPr>
              <w:t>.</w:t>
            </w:r>
            <w:r w:rsidR="00F14ADE" w:rsidRPr="004B5C24">
              <w:rPr>
                <w:szCs w:val="24"/>
              </w:rPr>
              <w:t xml:space="preserve"> </w:t>
            </w:r>
            <w:r w:rsidR="00781341" w:rsidRPr="004B5C24">
              <w:rPr>
                <w:szCs w:val="24"/>
              </w:rPr>
              <w:t xml:space="preserve">A second or third absence will result in a deduction to the participation portion of your grade. A fourth </w:t>
            </w:r>
            <w:r w:rsidR="00DE4E7A" w:rsidRPr="004B5C24">
              <w:rPr>
                <w:szCs w:val="24"/>
              </w:rPr>
              <w:t xml:space="preserve">absence will result in a failing grade </w:t>
            </w:r>
            <w:r w:rsidR="00781341" w:rsidRPr="004B5C24">
              <w:rPr>
                <w:szCs w:val="24"/>
              </w:rPr>
              <w:t>for the participation</w:t>
            </w:r>
            <w:r w:rsidR="00DE4E7A" w:rsidRPr="004B5C24">
              <w:rPr>
                <w:szCs w:val="24"/>
              </w:rPr>
              <w:t xml:space="preserve"> portion of the overall course grade. Frequent ins</w:t>
            </w:r>
            <w:r w:rsidR="00781341" w:rsidRPr="004B5C24">
              <w:rPr>
                <w:szCs w:val="24"/>
              </w:rPr>
              <w:t>tances of late arrivals,</w:t>
            </w:r>
            <w:r w:rsidR="00DE4E7A" w:rsidRPr="004B5C24">
              <w:rPr>
                <w:szCs w:val="24"/>
              </w:rPr>
              <w:t xml:space="preserve"> early departure</w:t>
            </w:r>
            <w:r w:rsidR="00781341" w:rsidRPr="004B5C24">
              <w:rPr>
                <w:szCs w:val="24"/>
              </w:rPr>
              <w:t>s, and/or excessively long departures</w:t>
            </w:r>
            <w:r w:rsidR="00DE4E7A" w:rsidRPr="004B5C24">
              <w:rPr>
                <w:szCs w:val="24"/>
              </w:rPr>
              <w:t xml:space="preserve"> from class </w:t>
            </w:r>
            <w:r w:rsidR="00781341" w:rsidRPr="004B5C24">
              <w:rPr>
                <w:szCs w:val="24"/>
              </w:rPr>
              <w:t>may also</w:t>
            </w:r>
            <w:r w:rsidR="00DE4E7A" w:rsidRPr="004B5C24">
              <w:rPr>
                <w:szCs w:val="24"/>
              </w:rPr>
              <w:t xml:space="preserve"> result in grade penalties</w:t>
            </w:r>
            <w:r w:rsidR="00781341" w:rsidRPr="004B5C24">
              <w:rPr>
                <w:szCs w:val="24"/>
              </w:rPr>
              <w:t xml:space="preserve"> to the participation</w:t>
            </w:r>
            <w:r w:rsidR="00DE4E7A" w:rsidRPr="004B5C24">
              <w:rPr>
                <w:szCs w:val="24"/>
              </w:rPr>
              <w:t xml:space="preserve"> portion of the course grade. </w:t>
            </w:r>
          </w:p>
        </w:tc>
      </w:tr>
      <w:tr w:rsidR="004B5C24" w:rsidRPr="004B5C24" w14:paraId="2B4FA057" w14:textId="77777777">
        <w:tc>
          <w:tcPr>
            <w:tcW w:w="1856" w:type="dxa"/>
          </w:tcPr>
          <w:p w14:paraId="372A5CB7" w14:textId="77777777" w:rsidR="00782B21" w:rsidRPr="004B5C24" w:rsidRDefault="008E07CF" w:rsidP="00782B21">
            <w:pPr>
              <w:rPr>
                <w:rFonts w:eastAsia="Malgun Gothic"/>
                <w:b/>
                <w:szCs w:val="24"/>
                <w:lang w:eastAsia="ko-KR"/>
              </w:rPr>
            </w:pPr>
            <w:r w:rsidRPr="004B5C24">
              <w:rPr>
                <w:rFonts w:eastAsia="Malgun Gothic"/>
                <w:b/>
                <w:szCs w:val="24"/>
                <w:lang w:eastAsia="ko-KR"/>
              </w:rPr>
              <w:t>Weekly Readings</w:t>
            </w:r>
          </w:p>
        </w:tc>
        <w:tc>
          <w:tcPr>
            <w:tcW w:w="7648" w:type="dxa"/>
          </w:tcPr>
          <w:p w14:paraId="6F33A50C" w14:textId="50EE633E" w:rsidR="00782B21" w:rsidRPr="004B5C24" w:rsidRDefault="008E07CF" w:rsidP="00EC301D">
            <w:pPr>
              <w:rPr>
                <w:szCs w:val="24"/>
              </w:rPr>
            </w:pPr>
            <w:r w:rsidRPr="004B5C24">
              <w:rPr>
                <w:szCs w:val="24"/>
              </w:rPr>
              <w:t xml:space="preserve">Readings for each topic will posted to Blackboard no later than one week prior to </w:t>
            </w:r>
            <w:r w:rsidR="00EC301D" w:rsidRPr="004B5C24">
              <w:rPr>
                <w:szCs w:val="24"/>
              </w:rPr>
              <w:t>class.</w:t>
            </w:r>
          </w:p>
        </w:tc>
      </w:tr>
      <w:tr w:rsidR="004B5C24" w:rsidRPr="004B5C24" w14:paraId="054C06C5" w14:textId="77777777">
        <w:tc>
          <w:tcPr>
            <w:tcW w:w="1856" w:type="dxa"/>
          </w:tcPr>
          <w:p w14:paraId="28C70180" w14:textId="77777777" w:rsidR="00782B21" w:rsidRPr="004B5C24" w:rsidRDefault="00782B21" w:rsidP="00782B21">
            <w:pPr>
              <w:rPr>
                <w:rFonts w:eastAsia="Malgun Gothic"/>
                <w:b/>
                <w:szCs w:val="24"/>
                <w:lang w:eastAsia="ko-KR"/>
              </w:rPr>
            </w:pPr>
            <w:r w:rsidRPr="004B5C24">
              <w:rPr>
                <w:rFonts w:eastAsia="Malgun Gothic"/>
                <w:b/>
                <w:szCs w:val="24"/>
                <w:lang w:eastAsia="ko-KR"/>
              </w:rPr>
              <w:t>Evaluation Criteria</w:t>
            </w:r>
          </w:p>
        </w:tc>
        <w:tc>
          <w:tcPr>
            <w:tcW w:w="7648" w:type="dxa"/>
          </w:tcPr>
          <w:p w14:paraId="75914172" w14:textId="4DCB0850" w:rsidR="00412776" w:rsidRPr="004B5C24" w:rsidRDefault="00782B21" w:rsidP="00725768">
            <w:pPr>
              <w:rPr>
                <w:rFonts w:eastAsia="Malgun Gothic"/>
                <w:b/>
                <w:szCs w:val="24"/>
                <w:lang w:eastAsia="ko-KR"/>
              </w:rPr>
            </w:pPr>
            <w:r w:rsidRPr="004B5C24">
              <w:rPr>
                <w:rFonts w:eastAsia="Malgun Gothic"/>
                <w:b/>
                <w:szCs w:val="24"/>
                <w:lang w:eastAsia="ko-KR"/>
              </w:rPr>
              <w:t xml:space="preserve">1. </w:t>
            </w:r>
            <w:r w:rsidR="00C964FA" w:rsidRPr="004B5C24">
              <w:rPr>
                <w:rFonts w:eastAsia="Malgun Gothic"/>
                <w:b/>
                <w:szCs w:val="24"/>
                <w:lang w:eastAsia="ko-KR"/>
              </w:rPr>
              <w:t>Participation (2</w:t>
            </w:r>
            <w:r w:rsidR="00725768" w:rsidRPr="004B5C24">
              <w:rPr>
                <w:rFonts w:eastAsia="Malgun Gothic"/>
                <w:b/>
                <w:szCs w:val="24"/>
                <w:lang w:eastAsia="ko-KR"/>
              </w:rPr>
              <w:t>0%)</w:t>
            </w:r>
          </w:p>
          <w:p w14:paraId="37AB1941" w14:textId="6F4B817E" w:rsidR="00B253D9" w:rsidRPr="004B5C24" w:rsidRDefault="00412776" w:rsidP="00B253D9">
            <w:pPr>
              <w:rPr>
                <w:rFonts w:eastAsia="Malgun Gothic"/>
                <w:szCs w:val="24"/>
                <w:lang w:eastAsia="ko-KR"/>
              </w:rPr>
            </w:pPr>
            <w:r w:rsidRPr="004B5C24">
              <w:rPr>
                <w:rFonts w:eastAsia="Malgun Gothic"/>
                <w:szCs w:val="24"/>
                <w:lang w:eastAsia="ko-KR"/>
              </w:rPr>
              <w:t>Participating in class is essential for developing communication and critical thinking skills</w:t>
            </w:r>
            <w:r w:rsidR="0038448F" w:rsidRPr="004B5C24">
              <w:rPr>
                <w:rFonts w:eastAsia="Malgun Gothic"/>
                <w:szCs w:val="24"/>
                <w:lang w:eastAsia="ko-KR"/>
              </w:rPr>
              <w:t xml:space="preserve"> and for learning from each other</w:t>
            </w:r>
            <w:r w:rsidRPr="004B5C24">
              <w:rPr>
                <w:rFonts w:eastAsia="Malgun Gothic"/>
                <w:szCs w:val="24"/>
                <w:lang w:eastAsia="ko-KR"/>
              </w:rPr>
              <w:t xml:space="preserve">. </w:t>
            </w:r>
            <w:r w:rsidR="00914BA2" w:rsidRPr="004B5C24">
              <w:rPr>
                <w:rFonts w:eastAsia="Malgun Gothic"/>
                <w:szCs w:val="24"/>
                <w:lang w:eastAsia="ko-KR"/>
              </w:rPr>
              <w:t xml:space="preserve">I expect all students to participate in every class. </w:t>
            </w:r>
            <w:r w:rsidR="00B253D9" w:rsidRPr="004B5C24">
              <w:rPr>
                <w:rFonts w:eastAsia="Malgun Gothic"/>
                <w:szCs w:val="24"/>
                <w:lang w:eastAsia="ko-KR"/>
              </w:rPr>
              <w:t xml:space="preserve">I will moderate the class discussion in a way that ensures that everyone has a chance to contribute, and I </w:t>
            </w:r>
            <w:r w:rsidR="0038448F" w:rsidRPr="004B5C24">
              <w:rPr>
                <w:rFonts w:eastAsia="Malgun Gothic"/>
                <w:szCs w:val="24"/>
                <w:lang w:eastAsia="ko-KR"/>
              </w:rPr>
              <w:t xml:space="preserve">ask that you </w:t>
            </w:r>
            <w:r w:rsidR="00B253D9" w:rsidRPr="004B5C24">
              <w:rPr>
                <w:rFonts w:eastAsia="Malgun Gothic"/>
                <w:szCs w:val="24"/>
                <w:lang w:eastAsia="ko-KR"/>
              </w:rPr>
              <w:t>come to class prepared to contribute. This will require not only reading the articles and but also putting some serious thought into questions such as:</w:t>
            </w:r>
          </w:p>
          <w:p w14:paraId="56C5C27F" w14:textId="38565EC8" w:rsidR="009C69DD" w:rsidRPr="004B5C24" w:rsidRDefault="009C69DD" w:rsidP="00B253D9">
            <w:pPr>
              <w:pStyle w:val="ListParagraph"/>
              <w:numPr>
                <w:ilvl w:val="0"/>
                <w:numId w:val="20"/>
              </w:numPr>
              <w:rPr>
                <w:rFonts w:eastAsia="Malgun Gothic"/>
                <w:szCs w:val="24"/>
                <w:lang w:eastAsia="ko-KR"/>
              </w:rPr>
            </w:pPr>
            <w:r w:rsidRPr="004B5C24">
              <w:rPr>
                <w:rFonts w:eastAsia="Malgun Gothic"/>
                <w:szCs w:val="24"/>
                <w:lang w:eastAsia="ko-KR"/>
              </w:rPr>
              <w:t>What are the central ideas presented?</w:t>
            </w:r>
          </w:p>
          <w:p w14:paraId="39F4ACC1" w14:textId="50D69EC7" w:rsidR="00B253D9" w:rsidRPr="004B5C24" w:rsidRDefault="009C69DD" w:rsidP="00B253D9">
            <w:pPr>
              <w:pStyle w:val="ListParagraph"/>
              <w:numPr>
                <w:ilvl w:val="0"/>
                <w:numId w:val="20"/>
              </w:numPr>
              <w:rPr>
                <w:rFonts w:eastAsia="Malgun Gothic"/>
                <w:szCs w:val="24"/>
                <w:lang w:eastAsia="ko-KR"/>
              </w:rPr>
            </w:pPr>
            <w:r w:rsidRPr="004B5C24">
              <w:rPr>
                <w:rFonts w:eastAsia="Malgun Gothic"/>
                <w:szCs w:val="24"/>
                <w:lang w:eastAsia="ko-KR"/>
              </w:rPr>
              <w:t xml:space="preserve">Are these </w:t>
            </w:r>
            <w:r w:rsidR="00B253D9" w:rsidRPr="004B5C24">
              <w:rPr>
                <w:rFonts w:eastAsia="Malgun Gothic"/>
                <w:szCs w:val="24"/>
                <w:lang w:eastAsia="ko-KR"/>
              </w:rPr>
              <w:t xml:space="preserve">ideas </w:t>
            </w:r>
            <w:r w:rsidRPr="004B5C24">
              <w:rPr>
                <w:rFonts w:eastAsia="Malgun Gothic"/>
                <w:szCs w:val="24"/>
                <w:lang w:eastAsia="ko-KR"/>
              </w:rPr>
              <w:t>coherent, compelling, and complete?</w:t>
            </w:r>
          </w:p>
          <w:p w14:paraId="7A942F4B" w14:textId="1D002B7E" w:rsidR="00B253D9" w:rsidRPr="004B5C24" w:rsidRDefault="00B253D9" w:rsidP="00B253D9">
            <w:pPr>
              <w:pStyle w:val="ListParagraph"/>
              <w:numPr>
                <w:ilvl w:val="0"/>
                <w:numId w:val="20"/>
              </w:numPr>
              <w:rPr>
                <w:rFonts w:eastAsia="Malgun Gothic"/>
                <w:szCs w:val="24"/>
                <w:lang w:eastAsia="ko-KR"/>
              </w:rPr>
            </w:pPr>
            <w:r w:rsidRPr="004B5C24">
              <w:rPr>
                <w:rFonts w:eastAsia="Malgun Gothic"/>
                <w:szCs w:val="24"/>
                <w:lang w:eastAsia="ko-KR"/>
              </w:rPr>
              <w:t xml:space="preserve">What </w:t>
            </w:r>
            <w:r w:rsidR="009C69DD" w:rsidRPr="004B5C24">
              <w:rPr>
                <w:rFonts w:eastAsia="Malgun Gothic"/>
                <w:szCs w:val="24"/>
                <w:lang w:eastAsia="ko-KR"/>
              </w:rPr>
              <w:t>alternative</w:t>
            </w:r>
            <w:r w:rsidRPr="004B5C24">
              <w:rPr>
                <w:rFonts w:eastAsia="Malgun Gothic"/>
                <w:szCs w:val="24"/>
                <w:lang w:eastAsia="ko-KR"/>
              </w:rPr>
              <w:t xml:space="preserve"> explanations could be given for the phenomenon of interest</w:t>
            </w:r>
            <w:r w:rsidR="009C69DD" w:rsidRPr="004B5C24">
              <w:rPr>
                <w:rFonts w:eastAsia="Malgun Gothic"/>
                <w:szCs w:val="24"/>
                <w:lang w:eastAsia="ko-KR"/>
              </w:rPr>
              <w:t>?</w:t>
            </w:r>
          </w:p>
          <w:p w14:paraId="6D6740DA" w14:textId="34DA02EC" w:rsidR="009C69DD" w:rsidRPr="004B5C24" w:rsidRDefault="009C69DD" w:rsidP="00B253D9">
            <w:pPr>
              <w:pStyle w:val="ListParagraph"/>
              <w:numPr>
                <w:ilvl w:val="0"/>
                <w:numId w:val="20"/>
              </w:numPr>
              <w:rPr>
                <w:rFonts w:eastAsia="Malgun Gothic"/>
                <w:szCs w:val="24"/>
                <w:lang w:eastAsia="ko-KR"/>
              </w:rPr>
            </w:pPr>
            <w:r w:rsidRPr="004B5C24">
              <w:rPr>
                <w:rFonts w:eastAsia="Malgun Gothic"/>
                <w:szCs w:val="24"/>
                <w:lang w:eastAsia="ko-KR"/>
              </w:rPr>
              <w:t xml:space="preserve">How widely do the explanations likely generalize? </w:t>
            </w:r>
          </w:p>
          <w:p w14:paraId="21E73F84" w14:textId="76E2BD1E" w:rsidR="00B253D9" w:rsidRPr="004B5C24" w:rsidRDefault="009C69DD" w:rsidP="00B253D9">
            <w:pPr>
              <w:pStyle w:val="ListParagraph"/>
              <w:numPr>
                <w:ilvl w:val="0"/>
                <w:numId w:val="20"/>
              </w:numPr>
              <w:rPr>
                <w:rFonts w:eastAsia="Malgun Gothic"/>
                <w:szCs w:val="24"/>
                <w:lang w:eastAsia="ko-KR"/>
              </w:rPr>
            </w:pPr>
            <w:r w:rsidRPr="004B5C24">
              <w:rPr>
                <w:rFonts w:eastAsia="Malgun Gothic"/>
                <w:szCs w:val="24"/>
                <w:lang w:eastAsia="ko-KR"/>
              </w:rPr>
              <w:t xml:space="preserve">Does the research design </w:t>
            </w:r>
            <w:r w:rsidR="00B253D9" w:rsidRPr="004B5C24">
              <w:rPr>
                <w:rFonts w:eastAsia="Malgun Gothic"/>
                <w:szCs w:val="24"/>
                <w:lang w:eastAsia="ko-KR"/>
              </w:rPr>
              <w:t xml:space="preserve">provide a good test of the </w:t>
            </w:r>
            <w:r w:rsidRPr="004B5C24">
              <w:rPr>
                <w:rFonts w:eastAsia="Malgun Gothic"/>
                <w:szCs w:val="24"/>
                <w:lang w:eastAsia="ko-KR"/>
              </w:rPr>
              <w:t>hypotheses?</w:t>
            </w:r>
          </w:p>
          <w:p w14:paraId="3F7C7AC1" w14:textId="4CB68A42" w:rsidR="00B253D9" w:rsidRPr="004B5C24" w:rsidRDefault="009C69DD" w:rsidP="00B253D9">
            <w:pPr>
              <w:pStyle w:val="ListParagraph"/>
              <w:numPr>
                <w:ilvl w:val="0"/>
                <w:numId w:val="20"/>
              </w:numPr>
              <w:rPr>
                <w:rFonts w:eastAsia="Malgun Gothic"/>
                <w:szCs w:val="24"/>
                <w:lang w:eastAsia="ko-KR"/>
              </w:rPr>
            </w:pPr>
            <w:r w:rsidRPr="004B5C24">
              <w:rPr>
                <w:rFonts w:eastAsia="Malgun Gothic"/>
                <w:szCs w:val="24"/>
                <w:lang w:eastAsia="ko-KR"/>
              </w:rPr>
              <w:t xml:space="preserve">Are </w:t>
            </w:r>
            <w:r w:rsidR="00B253D9" w:rsidRPr="004B5C24">
              <w:rPr>
                <w:rFonts w:eastAsia="Malgun Gothic"/>
                <w:szCs w:val="24"/>
                <w:lang w:eastAsia="ko-KR"/>
              </w:rPr>
              <w:t xml:space="preserve">the conclusions </w:t>
            </w:r>
            <w:r w:rsidRPr="004B5C24">
              <w:rPr>
                <w:rFonts w:eastAsia="Malgun Gothic"/>
                <w:szCs w:val="24"/>
                <w:lang w:eastAsia="ko-KR"/>
              </w:rPr>
              <w:t>justified by the data?</w:t>
            </w:r>
          </w:p>
          <w:p w14:paraId="257E02C0" w14:textId="5A37DE3E" w:rsidR="00B253D9" w:rsidRPr="004B5C24" w:rsidRDefault="00B253D9" w:rsidP="00B253D9">
            <w:pPr>
              <w:pStyle w:val="ListParagraph"/>
              <w:numPr>
                <w:ilvl w:val="0"/>
                <w:numId w:val="20"/>
              </w:numPr>
              <w:rPr>
                <w:rFonts w:eastAsia="Malgun Gothic"/>
                <w:szCs w:val="24"/>
                <w:lang w:eastAsia="ko-KR"/>
              </w:rPr>
            </w:pPr>
            <w:r w:rsidRPr="004B5C24">
              <w:rPr>
                <w:rFonts w:eastAsia="Malgun Gothic"/>
                <w:szCs w:val="24"/>
                <w:lang w:eastAsia="ko-KR"/>
              </w:rPr>
              <w:t xml:space="preserve">What additional research is needed to extend knowledge </w:t>
            </w:r>
            <w:r w:rsidR="009C69DD" w:rsidRPr="004B5C24">
              <w:rPr>
                <w:rFonts w:eastAsia="Malgun Gothic"/>
                <w:szCs w:val="24"/>
                <w:lang w:eastAsia="ko-KR"/>
              </w:rPr>
              <w:t>about the phenomenon?</w:t>
            </w:r>
          </w:p>
          <w:p w14:paraId="42C33DBE" w14:textId="6E87BCBD" w:rsidR="00880FCA" w:rsidRPr="004B5C24" w:rsidRDefault="009C69DD" w:rsidP="00B253D9">
            <w:pPr>
              <w:pStyle w:val="ListParagraph"/>
              <w:numPr>
                <w:ilvl w:val="0"/>
                <w:numId w:val="20"/>
              </w:numPr>
              <w:rPr>
                <w:rFonts w:eastAsia="Malgun Gothic"/>
                <w:szCs w:val="24"/>
                <w:lang w:eastAsia="ko-KR"/>
              </w:rPr>
            </w:pPr>
            <w:r w:rsidRPr="004B5C24">
              <w:rPr>
                <w:rFonts w:eastAsia="Malgun Gothic"/>
                <w:szCs w:val="24"/>
                <w:lang w:eastAsia="ko-KR"/>
              </w:rPr>
              <w:t>What practical value do the ideas have?</w:t>
            </w:r>
          </w:p>
          <w:p w14:paraId="1E035250" w14:textId="77777777" w:rsidR="00A56200" w:rsidRPr="004B5C24" w:rsidRDefault="00A56200" w:rsidP="00725768">
            <w:pPr>
              <w:rPr>
                <w:rFonts w:eastAsia="Malgun Gothic"/>
                <w:szCs w:val="24"/>
                <w:lang w:eastAsia="ko-KR"/>
              </w:rPr>
            </w:pPr>
          </w:p>
          <w:p w14:paraId="16142F58" w14:textId="41E8E0C2" w:rsidR="000F6557" w:rsidRPr="004B5C24" w:rsidRDefault="00607BF2" w:rsidP="00725768">
            <w:pPr>
              <w:rPr>
                <w:rFonts w:eastAsia="Malgun Gothic"/>
                <w:b/>
                <w:szCs w:val="24"/>
                <w:lang w:eastAsia="ko-KR"/>
              </w:rPr>
            </w:pPr>
            <w:r w:rsidRPr="004B5C24">
              <w:rPr>
                <w:rFonts w:eastAsia="Malgun Gothic"/>
                <w:b/>
                <w:szCs w:val="24"/>
                <w:lang w:eastAsia="ko-KR"/>
              </w:rPr>
              <w:t>2</w:t>
            </w:r>
            <w:r w:rsidR="00725768" w:rsidRPr="004B5C24">
              <w:rPr>
                <w:rFonts w:eastAsia="Malgun Gothic"/>
                <w:b/>
                <w:szCs w:val="24"/>
                <w:lang w:eastAsia="ko-KR"/>
              </w:rPr>
              <w:t xml:space="preserve">. Weekly </w:t>
            </w:r>
            <w:r w:rsidR="009448E8" w:rsidRPr="004B5C24">
              <w:rPr>
                <w:rFonts w:eastAsia="Malgun Gothic"/>
                <w:b/>
                <w:szCs w:val="24"/>
                <w:lang w:eastAsia="ko-KR"/>
              </w:rPr>
              <w:t>Discussion Board Posts</w:t>
            </w:r>
            <w:r w:rsidR="00725768" w:rsidRPr="004B5C24">
              <w:rPr>
                <w:rFonts w:eastAsia="Malgun Gothic"/>
                <w:b/>
                <w:szCs w:val="24"/>
                <w:lang w:eastAsia="ko-KR"/>
              </w:rPr>
              <w:t xml:space="preserve"> (20%)</w:t>
            </w:r>
            <w:r w:rsidR="002330C0" w:rsidRPr="004B5C24">
              <w:rPr>
                <w:rFonts w:eastAsia="Malgun Gothic"/>
                <w:b/>
                <w:szCs w:val="24"/>
                <w:lang w:eastAsia="ko-KR"/>
              </w:rPr>
              <w:t xml:space="preserve"> </w:t>
            </w:r>
          </w:p>
          <w:p w14:paraId="716272E2" w14:textId="242FCCB9" w:rsidR="003E5FDB" w:rsidRPr="004B5C24" w:rsidRDefault="003E5FDB" w:rsidP="003E5FDB">
            <w:pPr>
              <w:rPr>
                <w:rFonts w:eastAsia="Malgun Gothic"/>
                <w:szCs w:val="24"/>
                <w:lang w:eastAsia="ko-KR"/>
              </w:rPr>
            </w:pPr>
            <w:r w:rsidRPr="004B5C24">
              <w:rPr>
                <w:rFonts w:eastAsia="Malgun Gothic"/>
                <w:szCs w:val="24"/>
                <w:lang w:eastAsia="ko-KR"/>
              </w:rPr>
              <w:t xml:space="preserve">Please contribute to the online discussion board </w:t>
            </w:r>
            <w:r w:rsidRPr="004B5C24">
              <w:rPr>
                <w:rFonts w:eastAsia="Malgun Gothic"/>
                <w:b/>
                <w:szCs w:val="24"/>
                <w:u w:val="single"/>
                <w:lang w:eastAsia="ko-KR"/>
              </w:rPr>
              <w:t>at least once per week</w:t>
            </w:r>
            <w:r w:rsidR="00A56200" w:rsidRPr="004B5C24">
              <w:rPr>
                <w:rFonts w:eastAsia="Malgun Gothic"/>
                <w:szCs w:val="24"/>
                <w:lang w:eastAsia="ko-KR"/>
              </w:rPr>
              <w:t xml:space="preserve"> </w:t>
            </w:r>
            <w:r w:rsidRPr="004B5C24">
              <w:rPr>
                <w:rFonts w:eastAsia="Malgun Gothic"/>
                <w:szCs w:val="24"/>
                <w:lang w:eastAsia="ko-KR"/>
              </w:rPr>
              <w:t>starting on the second week of class. Please contribute each week by posting a 250-500 word reaction that discusses the articles assigned for the upcoming class</w:t>
            </w:r>
            <w:r w:rsidR="002E05F5" w:rsidRPr="004B5C24">
              <w:rPr>
                <w:rFonts w:eastAsia="Malgun Gothic"/>
                <w:szCs w:val="24"/>
                <w:lang w:eastAsia="ko-KR"/>
              </w:rPr>
              <w:t xml:space="preserve"> no later than 12 hours prior to class</w:t>
            </w:r>
            <w:r w:rsidRPr="004B5C24">
              <w:rPr>
                <w:rFonts w:eastAsia="Malgun Gothic"/>
                <w:szCs w:val="24"/>
                <w:lang w:eastAsia="ko-KR"/>
              </w:rPr>
              <w:t xml:space="preserve"> </w:t>
            </w:r>
            <w:r w:rsidRPr="004B5C24">
              <w:rPr>
                <w:rFonts w:eastAsia="Malgun Gothic"/>
                <w:szCs w:val="24"/>
                <w:u w:val="single"/>
                <w:lang w:eastAsia="ko-KR"/>
              </w:rPr>
              <w:t>AND</w:t>
            </w:r>
            <w:r w:rsidRPr="004B5C24">
              <w:rPr>
                <w:rFonts w:eastAsia="Malgun Gothic"/>
                <w:szCs w:val="24"/>
                <w:lang w:eastAsia="ko-KR"/>
              </w:rPr>
              <w:t xml:space="preserve"> by commenting on at least one of your classmates’ posts</w:t>
            </w:r>
            <w:r w:rsidR="002E05F5" w:rsidRPr="004B5C24">
              <w:rPr>
                <w:rFonts w:eastAsia="Malgun Gothic"/>
                <w:szCs w:val="24"/>
                <w:lang w:eastAsia="ko-KR"/>
              </w:rPr>
              <w:t xml:space="preserve"> no later than two hours prior to class</w:t>
            </w:r>
            <w:r w:rsidRPr="004B5C24">
              <w:rPr>
                <w:rFonts w:eastAsia="Malgun Gothic"/>
                <w:szCs w:val="24"/>
                <w:lang w:eastAsia="ko-KR"/>
              </w:rPr>
              <w:t>. Sufficiently substantive posts are those that address one or more of the following:</w:t>
            </w:r>
          </w:p>
          <w:p w14:paraId="68DE4887" w14:textId="77777777" w:rsidR="003E5FDB" w:rsidRPr="004B5C24" w:rsidRDefault="003E5FDB" w:rsidP="003E5FDB">
            <w:pPr>
              <w:pStyle w:val="ListParagraph"/>
              <w:numPr>
                <w:ilvl w:val="0"/>
                <w:numId w:val="20"/>
              </w:numPr>
              <w:rPr>
                <w:rFonts w:eastAsia="Malgun Gothic"/>
                <w:szCs w:val="24"/>
                <w:lang w:eastAsia="ko-KR"/>
              </w:rPr>
            </w:pPr>
            <w:r w:rsidRPr="004B5C24">
              <w:rPr>
                <w:rFonts w:eastAsia="Malgun Gothic"/>
                <w:szCs w:val="24"/>
                <w:lang w:eastAsia="ko-KR"/>
              </w:rPr>
              <w:t>Do you think the ideas presented in the articles are coherent, compelling, and complete explanations of the phenomena of interest? Why or why not?</w:t>
            </w:r>
          </w:p>
          <w:p w14:paraId="329149C5" w14:textId="77777777" w:rsidR="003E5FDB" w:rsidRPr="004B5C24" w:rsidRDefault="003E5FDB" w:rsidP="003E5FDB">
            <w:pPr>
              <w:pStyle w:val="ListParagraph"/>
              <w:numPr>
                <w:ilvl w:val="0"/>
                <w:numId w:val="20"/>
              </w:numPr>
              <w:rPr>
                <w:rFonts w:eastAsia="Malgun Gothic"/>
                <w:szCs w:val="24"/>
                <w:lang w:eastAsia="ko-KR"/>
              </w:rPr>
            </w:pPr>
            <w:r w:rsidRPr="004B5C24">
              <w:rPr>
                <w:rFonts w:eastAsia="Malgun Gothic"/>
                <w:szCs w:val="24"/>
                <w:lang w:eastAsia="ko-KR"/>
              </w:rPr>
              <w:t xml:space="preserve">What alternative explanations could be given for the phenomena of </w:t>
            </w:r>
            <w:r w:rsidRPr="004B5C24">
              <w:rPr>
                <w:rFonts w:eastAsia="Malgun Gothic"/>
                <w:szCs w:val="24"/>
                <w:lang w:eastAsia="ko-KR"/>
              </w:rPr>
              <w:lastRenderedPageBreak/>
              <w:t>interest?</w:t>
            </w:r>
          </w:p>
          <w:p w14:paraId="0AC7E588" w14:textId="77777777" w:rsidR="003E5FDB" w:rsidRPr="004B5C24" w:rsidRDefault="003E5FDB" w:rsidP="003E5FDB">
            <w:pPr>
              <w:pStyle w:val="ListParagraph"/>
              <w:numPr>
                <w:ilvl w:val="0"/>
                <w:numId w:val="20"/>
              </w:numPr>
              <w:rPr>
                <w:rFonts w:eastAsia="Malgun Gothic"/>
                <w:szCs w:val="24"/>
                <w:lang w:eastAsia="ko-KR"/>
              </w:rPr>
            </w:pPr>
            <w:r w:rsidRPr="004B5C24">
              <w:rPr>
                <w:rFonts w:eastAsia="Malgun Gothic"/>
                <w:szCs w:val="24"/>
                <w:lang w:eastAsia="ko-KR"/>
              </w:rPr>
              <w:t>How widely do the explanations likely generalize? That is, what factors (in addition to what was discussed or found) likely moderate the proposed or observed effects?</w:t>
            </w:r>
          </w:p>
          <w:p w14:paraId="31BD5984" w14:textId="77777777" w:rsidR="003E5FDB" w:rsidRPr="004B5C24" w:rsidRDefault="003E5FDB" w:rsidP="003E5FDB">
            <w:pPr>
              <w:pStyle w:val="ListParagraph"/>
              <w:numPr>
                <w:ilvl w:val="0"/>
                <w:numId w:val="20"/>
              </w:numPr>
              <w:rPr>
                <w:rFonts w:eastAsia="Malgun Gothic"/>
                <w:szCs w:val="24"/>
                <w:lang w:eastAsia="ko-KR"/>
              </w:rPr>
            </w:pPr>
            <w:r w:rsidRPr="004B5C24">
              <w:rPr>
                <w:rFonts w:eastAsia="Malgun Gothic"/>
                <w:szCs w:val="24"/>
                <w:lang w:eastAsia="ko-KR"/>
              </w:rPr>
              <w:t>Does the research design provide a good test of the hypotheses?</w:t>
            </w:r>
          </w:p>
          <w:p w14:paraId="481FDEE4" w14:textId="77777777" w:rsidR="003E5FDB" w:rsidRPr="004B5C24" w:rsidRDefault="003E5FDB" w:rsidP="003E5FDB">
            <w:pPr>
              <w:pStyle w:val="ListParagraph"/>
              <w:numPr>
                <w:ilvl w:val="0"/>
                <w:numId w:val="20"/>
              </w:numPr>
              <w:rPr>
                <w:rFonts w:eastAsia="Malgun Gothic"/>
                <w:szCs w:val="24"/>
                <w:lang w:eastAsia="ko-KR"/>
              </w:rPr>
            </w:pPr>
            <w:r w:rsidRPr="004B5C24">
              <w:rPr>
                <w:rFonts w:eastAsia="Malgun Gothic"/>
                <w:szCs w:val="24"/>
                <w:lang w:eastAsia="ko-KR"/>
              </w:rPr>
              <w:t>Are the conclusions justified by the data?</w:t>
            </w:r>
          </w:p>
          <w:p w14:paraId="09B6A4AD" w14:textId="77777777" w:rsidR="003E5FDB" w:rsidRPr="004B5C24" w:rsidRDefault="003E5FDB" w:rsidP="003E5FDB">
            <w:pPr>
              <w:pStyle w:val="ListParagraph"/>
              <w:numPr>
                <w:ilvl w:val="0"/>
                <w:numId w:val="20"/>
              </w:numPr>
              <w:rPr>
                <w:rFonts w:eastAsia="Malgun Gothic"/>
                <w:szCs w:val="24"/>
                <w:lang w:eastAsia="ko-KR"/>
              </w:rPr>
            </w:pPr>
            <w:r w:rsidRPr="004B5C24">
              <w:rPr>
                <w:rFonts w:eastAsia="Malgun Gothic"/>
                <w:szCs w:val="24"/>
                <w:lang w:eastAsia="ko-KR"/>
              </w:rPr>
              <w:t>What additional research is needed to meaningfully extend knowledge about the phenomenon?</w:t>
            </w:r>
          </w:p>
          <w:p w14:paraId="3ED83E24" w14:textId="77777777" w:rsidR="003E5FDB" w:rsidRPr="004B5C24" w:rsidRDefault="003E5FDB" w:rsidP="003E5FDB">
            <w:pPr>
              <w:rPr>
                <w:rFonts w:eastAsia="Malgun Gothic"/>
                <w:szCs w:val="24"/>
                <w:lang w:eastAsia="ko-KR"/>
              </w:rPr>
            </w:pPr>
            <w:r w:rsidRPr="004B5C24">
              <w:rPr>
                <w:rFonts w:eastAsia="Malgun Gothic"/>
                <w:szCs w:val="24"/>
                <w:lang w:eastAsia="ko-KR"/>
              </w:rPr>
              <w:t>Your comment on a classmates’ post can be just a few sentences and should briefly build upon or provide a counterpoint to their argument (rather than simply expressing agreement or disagreement).</w:t>
            </w:r>
          </w:p>
          <w:p w14:paraId="2EC6FDC3" w14:textId="713E1303" w:rsidR="00607BF2" w:rsidRPr="004B5C24" w:rsidRDefault="00607BF2" w:rsidP="00607BF2">
            <w:pPr>
              <w:tabs>
                <w:tab w:val="left" w:pos="2895"/>
              </w:tabs>
              <w:rPr>
                <w:rFonts w:eastAsia="Malgun Gothic"/>
                <w:b/>
                <w:szCs w:val="24"/>
                <w:lang w:eastAsia="ko-KR"/>
              </w:rPr>
            </w:pPr>
            <w:r w:rsidRPr="004B5C24">
              <w:rPr>
                <w:rFonts w:eastAsia="Malgun Gothic"/>
                <w:b/>
                <w:szCs w:val="24"/>
                <w:lang w:eastAsia="ko-KR"/>
              </w:rPr>
              <w:t xml:space="preserve">3. </w:t>
            </w:r>
            <w:r w:rsidR="00970D77" w:rsidRPr="004B5C24">
              <w:rPr>
                <w:rFonts w:eastAsia="Malgun Gothic"/>
                <w:b/>
                <w:szCs w:val="24"/>
                <w:lang w:eastAsia="ko-KR"/>
              </w:rPr>
              <w:t xml:space="preserve">Take-home </w:t>
            </w:r>
            <w:r w:rsidR="002E05F5" w:rsidRPr="004B5C24">
              <w:rPr>
                <w:rFonts w:eastAsia="Malgun Gothic"/>
                <w:b/>
                <w:szCs w:val="24"/>
                <w:lang w:eastAsia="ko-KR"/>
              </w:rPr>
              <w:t>mid-term</w:t>
            </w:r>
            <w:r w:rsidR="006C4DD4" w:rsidRPr="004B5C24">
              <w:rPr>
                <w:rFonts w:eastAsia="Malgun Gothic"/>
                <w:b/>
                <w:szCs w:val="24"/>
                <w:lang w:eastAsia="ko-KR"/>
              </w:rPr>
              <w:t xml:space="preserve"> (3</w:t>
            </w:r>
            <w:r w:rsidRPr="004B5C24">
              <w:rPr>
                <w:rFonts w:eastAsia="Malgun Gothic"/>
                <w:b/>
                <w:szCs w:val="24"/>
                <w:lang w:eastAsia="ko-KR"/>
              </w:rPr>
              <w:t>0%)</w:t>
            </w:r>
            <w:r w:rsidR="00970D77" w:rsidRPr="004B5C24">
              <w:rPr>
                <w:rFonts w:eastAsia="Malgun Gothic"/>
                <w:b/>
                <w:szCs w:val="24"/>
                <w:lang w:eastAsia="ko-KR"/>
              </w:rPr>
              <w:t xml:space="preserve"> – Distributed </w:t>
            </w:r>
            <w:r w:rsidR="009D4D3F" w:rsidRPr="004B5C24">
              <w:rPr>
                <w:rFonts w:eastAsia="Malgun Gothic"/>
                <w:b/>
                <w:szCs w:val="24"/>
                <w:lang w:eastAsia="ko-KR"/>
              </w:rPr>
              <w:t>by 3/8</w:t>
            </w:r>
            <w:r w:rsidR="00EC301D" w:rsidRPr="004B5C24">
              <w:rPr>
                <w:rFonts w:eastAsia="Malgun Gothic"/>
                <w:b/>
                <w:szCs w:val="24"/>
                <w:lang w:eastAsia="ko-KR"/>
              </w:rPr>
              <w:t>; Due</w:t>
            </w:r>
            <w:r w:rsidR="00537029" w:rsidRPr="004B5C24">
              <w:rPr>
                <w:rFonts w:eastAsia="Malgun Gothic"/>
                <w:b/>
                <w:szCs w:val="24"/>
                <w:lang w:eastAsia="ko-KR"/>
              </w:rPr>
              <w:t xml:space="preserve"> </w:t>
            </w:r>
            <w:r w:rsidR="009D4D3F" w:rsidRPr="004B5C24">
              <w:rPr>
                <w:rFonts w:eastAsia="Malgun Gothic"/>
                <w:b/>
                <w:szCs w:val="24"/>
                <w:lang w:eastAsia="ko-KR"/>
              </w:rPr>
              <w:t>on 3/22</w:t>
            </w:r>
            <w:r w:rsidR="00537029" w:rsidRPr="004B5C24">
              <w:rPr>
                <w:rFonts w:eastAsia="Malgun Gothic"/>
                <w:b/>
                <w:szCs w:val="24"/>
                <w:lang w:eastAsia="ko-KR"/>
              </w:rPr>
              <w:t xml:space="preserve"> </w:t>
            </w:r>
          </w:p>
          <w:p w14:paraId="04AD995D" w14:textId="6487A3F6" w:rsidR="00B136B0" w:rsidRPr="004B5C24" w:rsidRDefault="00B136B0" w:rsidP="00B136B0">
            <w:pPr>
              <w:rPr>
                <w:szCs w:val="24"/>
              </w:rPr>
            </w:pPr>
            <w:r w:rsidRPr="004B5C24">
              <w:rPr>
                <w:szCs w:val="24"/>
              </w:rPr>
              <w:t>This</w:t>
            </w:r>
            <w:r w:rsidR="007B05CE" w:rsidRPr="004B5C24">
              <w:rPr>
                <w:szCs w:val="24"/>
              </w:rPr>
              <w:t xml:space="preserve"> test will involve writing several</w:t>
            </w:r>
            <w:r w:rsidRPr="004B5C24">
              <w:rPr>
                <w:szCs w:val="24"/>
              </w:rPr>
              <w:t xml:space="preserve"> essays </w:t>
            </w:r>
            <w:r w:rsidR="00537029" w:rsidRPr="004B5C24">
              <w:rPr>
                <w:szCs w:val="24"/>
              </w:rPr>
              <w:t xml:space="preserve">that </w:t>
            </w:r>
            <w:r w:rsidRPr="004B5C24">
              <w:rPr>
                <w:szCs w:val="24"/>
              </w:rPr>
              <w:t>synthesize</w:t>
            </w:r>
            <w:r w:rsidR="00537029" w:rsidRPr="004B5C24">
              <w:rPr>
                <w:szCs w:val="24"/>
              </w:rPr>
              <w:t xml:space="preserve"> and critical</w:t>
            </w:r>
            <w:r w:rsidR="00EC301D" w:rsidRPr="004B5C24">
              <w:rPr>
                <w:szCs w:val="24"/>
              </w:rPr>
              <w:t>ly evaluate</w:t>
            </w:r>
            <w:r w:rsidR="00537029" w:rsidRPr="004B5C24">
              <w:rPr>
                <w:szCs w:val="24"/>
              </w:rPr>
              <w:t xml:space="preserve"> the literature on a specific topic discussed in class. </w:t>
            </w:r>
          </w:p>
          <w:p w14:paraId="65037D34" w14:textId="241B0C54" w:rsidR="00BC4C12" w:rsidRPr="004B5C24" w:rsidRDefault="00725768" w:rsidP="00BC4C12">
            <w:pPr>
              <w:rPr>
                <w:rFonts w:eastAsia="Malgun Gothic"/>
                <w:b/>
                <w:szCs w:val="24"/>
                <w:lang w:eastAsia="ko-KR"/>
              </w:rPr>
            </w:pPr>
            <w:r w:rsidRPr="004B5C24">
              <w:rPr>
                <w:rFonts w:eastAsia="Malgun Gothic"/>
                <w:b/>
                <w:szCs w:val="24"/>
                <w:lang w:eastAsia="ko-KR"/>
              </w:rPr>
              <w:t xml:space="preserve">4. </w:t>
            </w:r>
            <w:r w:rsidR="002E05F5" w:rsidRPr="004B5C24">
              <w:rPr>
                <w:rFonts w:eastAsia="Malgun Gothic"/>
                <w:b/>
                <w:szCs w:val="24"/>
                <w:lang w:eastAsia="ko-KR"/>
              </w:rPr>
              <w:t xml:space="preserve">Take-home final (30%) – </w:t>
            </w:r>
            <w:r w:rsidR="00BC4C12" w:rsidRPr="004B5C24">
              <w:rPr>
                <w:rFonts w:eastAsia="Malgun Gothic"/>
                <w:b/>
                <w:szCs w:val="24"/>
                <w:lang w:eastAsia="ko-KR"/>
              </w:rPr>
              <w:t>Distributed</w:t>
            </w:r>
            <w:r w:rsidR="002E05F5" w:rsidRPr="004B5C24">
              <w:rPr>
                <w:rFonts w:eastAsia="Malgun Gothic"/>
                <w:b/>
                <w:szCs w:val="24"/>
                <w:lang w:eastAsia="ko-KR"/>
              </w:rPr>
              <w:t xml:space="preserve"> two weeks prior to final exam date</w:t>
            </w:r>
            <w:r w:rsidR="00BC4C12" w:rsidRPr="004B5C24">
              <w:rPr>
                <w:rFonts w:eastAsia="Malgun Gothic"/>
                <w:b/>
                <w:szCs w:val="24"/>
                <w:lang w:eastAsia="ko-KR"/>
              </w:rPr>
              <w:t xml:space="preserve">; Due </w:t>
            </w:r>
            <w:r w:rsidR="002E05F5" w:rsidRPr="004B5C24">
              <w:rPr>
                <w:rFonts w:eastAsia="Malgun Gothic"/>
                <w:b/>
                <w:szCs w:val="24"/>
                <w:lang w:eastAsia="ko-KR"/>
              </w:rPr>
              <w:t xml:space="preserve">at the </w:t>
            </w:r>
            <w:r w:rsidR="00BC4C12" w:rsidRPr="004B5C24">
              <w:rPr>
                <w:rFonts w:eastAsia="Malgun Gothic"/>
                <w:b/>
                <w:szCs w:val="24"/>
                <w:lang w:eastAsia="ko-KR"/>
              </w:rPr>
              <w:t xml:space="preserve">end of our exam </w:t>
            </w:r>
            <w:r w:rsidR="002E05F5" w:rsidRPr="004B5C24">
              <w:rPr>
                <w:rFonts w:eastAsia="Malgun Gothic"/>
                <w:b/>
                <w:szCs w:val="24"/>
                <w:lang w:eastAsia="ko-KR"/>
              </w:rPr>
              <w:t xml:space="preserve">slot. </w:t>
            </w:r>
          </w:p>
          <w:p w14:paraId="3593E1D9" w14:textId="1AEF5FC9" w:rsidR="00782B21" w:rsidRPr="004B5C24" w:rsidRDefault="00BC4C12" w:rsidP="00EB2B5E">
            <w:pPr>
              <w:rPr>
                <w:szCs w:val="24"/>
              </w:rPr>
            </w:pPr>
            <w:r w:rsidRPr="004B5C24">
              <w:rPr>
                <w:szCs w:val="24"/>
              </w:rPr>
              <w:t xml:space="preserve">This test will involve writing several essays that synthesize and critically evaluate the literature on a specific topic discussed in class. </w:t>
            </w:r>
            <w:r w:rsidRPr="004B5C24">
              <w:rPr>
                <w:rFonts w:eastAsia="Malgun Gothic"/>
                <w:szCs w:val="24"/>
                <w:lang w:eastAsia="ko-KR"/>
              </w:rPr>
              <w:t xml:space="preserve"> </w:t>
            </w:r>
          </w:p>
        </w:tc>
      </w:tr>
      <w:tr w:rsidR="004B5C24" w:rsidRPr="004B5C24" w14:paraId="2CE0BD64" w14:textId="77777777">
        <w:tc>
          <w:tcPr>
            <w:tcW w:w="1856" w:type="dxa"/>
          </w:tcPr>
          <w:p w14:paraId="50AC6B3D" w14:textId="36C6B19A" w:rsidR="00782B21" w:rsidRPr="004B5C24" w:rsidRDefault="00782B21" w:rsidP="002E131B">
            <w:pPr>
              <w:rPr>
                <w:rFonts w:eastAsia="Malgun Gothic"/>
                <w:b/>
                <w:szCs w:val="24"/>
                <w:lang w:eastAsia="ko-KR"/>
              </w:rPr>
            </w:pPr>
            <w:r w:rsidRPr="004B5C24">
              <w:rPr>
                <w:rFonts w:eastAsia="Malgun Gothic"/>
                <w:b/>
                <w:szCs w:val="24"/>
                <w:lang w:eastAsia="ko-KR"/>
              </w:rPr>
              <w:lastRenderedPageBreak/>
              <w:t xml:space="preserve">Communicating </w:t>
            </w:r>
            <w:r w:rsidR="002E131B" w:rsidRPr="004B5C24">
              <w:rPr>
                <w:rFonts w:eastAsia="Malgun Gothic"/>
                <w:b/>
                <w:szCs w:val="24"/>
                <w:lang w:eastAsia="ko-KR"/>
              </w:rPr>
              <w:t>with me</w:t>
            </w:r>
          </w:p>
        </w:tc>
        <w:tc>
          <w:tcPr>
            <w:tcW w:w="7648" w:type="dxa"/>
          </w:tcPr>
          <w:p w14:paraId="019ADB6E" w14:textId="77777777" w:rsidR="00782B21" w:rsidRPr="004B5C24" w:rsidRDefault="00782B21" w:rsidP="00EE5E66">
            <w:pPr>
              <w:rPr>
                <w:rFonts w:eastAsia="Batang"/>
                <w:szCs w:val="24"/>
                <w:lang w:eastAsia="ko-KR"/>
              </w:rPr>
            </w:pPr>
            <w:r w:rsidRPr="004B5C24">
              <w:rPr>
                <w:szCs w:val="24"/>
              </w:rPr>
              <w:t>Please do NOT use the Blackboard email system</w:t>
            </w:r>
            <w:r w:rsidRPr="004B5C24">
              <w:rPr>
                <w:rFonts w:eastAsia="Malgun Gothic"/>
                <w:szCs w:val="24"/>
                <w:lang w:eastAsia="ko-KR"/>
              </w:rPr>
              <w:t xml:space="preserve"> as a form of communication</w:t>
            </w:r>
            <w:r w:rsidRPr="004B5C24">
              <w:rPr>
                <w:szCs w:val="24"/>
              </w:rPr>
              <w:t xml:space="preserve">. </w:t>
            </w:r>
          </w:p>
        </w:tc>
      </w:tr>
      <w:tr w:rsidR="004B5C24" w:rsidRPr="004B5C24" w14:paraId="55354D22" w14:textId="77777777">
        <w:tc>
          <w:tcPr>
            <w:tcW w:w="1856" w:type="dxa"/>
          </w:tcPr>
          <w:p w14:paraId="44CE622C" w14:textId="77777777" w:rsidR="00782B21" w:rsidRPr="004B5C24" w:rsidRDefault="00782B21" w:rsidP="00782B21">
            <w:pPr>
              <w:spacing w:before="120" w:after="120"/>
              <w:rPr>
                <w:rFonts w:eastAsia="Malgun Gothic"/>
                <w:b/>
                <w:szCs w:val="24"/>
                <w:lang w:eastAsia="ko-KR"/>
              </w:rPr>
            </w:pPr>
            <w:r w:rsidRPr="004B5C24">
              <w:rPr>
                <w:rFonts w:eastAsia="Malgun Gothic"/>
                <w:b/>
                <w:szCs w:val="24"/>
              </w:rPr>
              <w:t xml:space="preserve">Official Communications via GMU E-mail </w:t>
            </w:r>
          </w:p>
        </w:tc>
        <w:tc>
          <w:tcPr>
            <w:tcW w:w="7648" w:type="dxa"/>
          </w:tcPr>
          <w:p w14:paraId="3C9903D8" w14:textId="77777777" w:rsidR="00782B21" w:rsidRPr="004B5C24" w:rsidRDefault="00782B21" w:rsidP="00782B21">
            <w:pPr>
              <w:autoSpaceDE w:val="0"/>
              <w:autoSpaceDN w:val="0"/>
              <w:adjustRightInd w:val="0"/>
              <w:rPr>
                <w:rFonts w:eastAsia="Malgun Gothic"/>
                <w:szCs w:val="24"/>
              </w:rPr>
            </w:pPr>
            <w:r w:rsidRPr="004B5C24">
              <w:rPr>
                <w:rFonts w:eastAsia="Malgun Gothic"/>
                <w:szCs w:val="24"/>
              </w:rPr>
              <w:t>Mason uses electronic mail to provide official information to students. Examples include</w:t>
            </w:r>
            <w:r w:rsidR="002E131B" w:rsidRPr="004B5C24">
              <w:rPr>
                <w:rFonts w:eastAsia="Malgun Gothic"/>
                <w:szCs w:val="24"/>
              </w:rPr>
              <w:t xml:space="preserve"> </w:t>
            </w:r>
            <w:r w:rsidRPr="004B5C24">
              <w:rPr>
                <w:rFonts w:eastAsia="Malgun Gothic"/>
                <w:szCs w:val="24"/>
              </w:rPr>
              <w:t>communications from course instructors, notices from the library, notices about academic standing, financial aid information, class materials, assignments, questions, and instructor feedback. Students are responsible for the content of university communication sent to</w:t>
            </w:r>
            <w:r w:rsidR="0097449A" w:rsidRPr="004B5C24">
              <w:rPr>
                <w:rFonts w:eastAsia="Malgun Gothic"/>
                <w:szCs w:val="24"/>
              </w:rPr>
              <w:t xml:space="preserve"> </w:t>
            </w:r>
            <w:r w:rsidRPr="004B5C24">
              <w:rPr>
                <w:rFonts w:eastAsia="Malgun Gothic"/>
                <w:szCs w:val="24"/>
              </w:rPr>
              <w:t>their Mason e-mail account and are required to activate that account and check it regularly.</w:t>
            </w:r>
          </w:p>
        </w:tc>
      </w:tr>
      <w:tr w:rsidR="004B5C24" w:rsidRPr="004B5C24" w14:paraId="58A56A43" w14:textId="77777777">
        <w:tc>
          <w:tcPr>
            <w:tcW w:w="1856" w:type="dxa"/>
          </w:tcPr>
          <w:p w14:paraId="78DCFF1E" w14:textId="77777777" w:rsidR="00782B21" w:rsidRPr="004B5C24" w:rsidRDefault="00782B21" w:rsidP="00782B21">
            <w:pPr>
              <w:spacing w:before="120" w:after="120"/>
              <w:rPr>
                <w:rFonts w:eastAsia="Malgun Gothic"/>
                <w:b/>
                <w:szCs w:val="24"/>
                <w:lang w:eastAsia="ko-KR"/>
              </w:rPr>
            </w:pPr>
            <w:r w:rsidRPr="004B5C24">
              <w:rPr>
                <w:rFonts w:eastAsia="Malgun Gothic"/>
                <w:b/>
                <w:szCs w:val="24"/>
                <w:lang w:eastAsia="ko-KR"/>
              </w:rPr>
              <w:t>Class Cancellation Policy</w:t>
            </w:r>
          </w:p>
        </w:tc>
        <w:tc>
          <w:tcPr>
            <w:tcW w:w="7648" w:type="dxa"/>
          </w:tcPr>
          <w:p w14:paraId="51342612" w14:textId="77777777" w:rsidR="00782B21" w:rsidRPr="004B5C24" w:rsidRDefault="00782B21" w:rsidP="00782B21">
            <w:pPr>
              <w:spacing w:before="120" w:after="120"/>
              <w:rPr>
                <w:rFonts w:eastAsia="Malgun Gothic"/>
                <w:szCs w:val="24"/>
                <w:lang w:eastAsia="ko-KR"/>
              </w:rPr>
            </w:pPr>
            <w:r w:rsidRPr="004B5C24">
              <w:rPr>
                <w:rFonts w:eastAsia="Malgun Gothic"/>
                <w:szCs w:val="24"/>
                <w:lang w:eastAsia="ko-KR"/>
              </w:rPr>
              <w:t xml:space="preserve">If I need to cancel class due to an illness or personal emergency, I will send an email to the class as soon as possible. If the university shuts down for any reason, I will send an email to the class confirming whether or not the class will be held. If class is cancelled, any revisions to the syllabus or changes to class assignments will be announced in class and over email. </w:t>
            </w:r>
          </w:p>
        </w:tc>
      </w:tr>
      <w:tr w:rsidR="004B5C24" w:rsidRPr="004B5C24" w14:paraId="0529327C" w14:textId="77777777">
        <w:tc>
          <w:tcPr>
            <w:tcW w:w="1856" w:type="dxa"/>
          </w:tcPr>
          <w:p w14:paraId="5CEA717E" w14:textId="77777777" w:rsidR="00782B21" w:rsidRPr="004B5C24" w:rsidRDefault="00782B21" w:rsidP="00782B21">
            <w:pPr>
              <w:rPr>
                <w:b/>
                <w:szCs w:val="24"/>
              </w:rPr>
            </w:pPr>
            <w:r w:rsidRPr="004B5C24">
              <w:rPr>
                <w:b/>
                <w:szCs w:val="24"/>
              </w:rPr>
              <w:t>Students with Disabilities</w:t>
            </w:r>
          </w:p>
        </w:tc>
        <w:tc>
          <w:tcPr>
            <w:tcW w:w="7648" w:type="dxa"/>
          </w:tcPr>
          <w:p w14:paraId="2910D0DB" w14:textId="77777777" w:rsidR="00782B21" w:rsidRPr="004B5C24" w:rsidRDefault="00782B21" w:rsidP="00782B21">
            <w:pPr>
              <w:rPr>
                <w:szCs w:val="24"/>
              </w:rPr>
            </w:pPr>
            <w:r w:rsidRPr="004B5C24">
              <w:rPr>
                <w:szCs w:val="24"/>
              </w:rPr>
              <w:t>If you are a student with a disability and you need academic accommodations, please see me and contact the Disability Resource Services (DRS) at 703-993-2474.</w:t>
            </w:r>
          </w:p>
        </w:tc>
      </w:tr>
      <w:tr w:rsidR="004B5C24" w:rsidRPr="004B5C24" w14:paraId="08DFBA11" w14:textId="77777777">
        <w:tc>
          <w:tcPr>
            <w:tcW w:w="1856" w:type="dxa"/>
          </w:tcPr>
          <w:p w14:paraId="1882791E" w14:textId="77777777" w:rsidR="00782B21" w:rsidRPr="004B5C24" w:rsidRDefault="00782B21" w:rsidP="00782B21">
            <w:pPr>
              <w:rPr>
                <w:rFonts w:eastAsia="Malgun Gothic"/>
                <w:b/>
                <w:szCs w:val="24"/>
                <w:lang w:eastAsia="ko-KR"/>
              </w:rPr>
            </w:pPr>
            <w:r w:rsidRPr="004B5C24">
              <w:rPr>
                <w:rFonts w:eastAsia="Malgun Gothic"/>
                <w:b/>
                <w:szCs w:val="24"/>
                <w:lang w:eastAsia="ko-KR"/>
              </w:rPr>
              <w:t>Academic Integrity</w:t>
            </w:r>
          </w:p>
        </w:tc>
        <w:tc>
          <w:tcPr>
            <w:tcW w:w="7648" w:type="dxa"/>
          </w:tcPr>
          <w:p w14:paraId="606D44F8" w14:textId="77777777" w:rsidR="00782B21" w:rsidRPr="004B5C24" w:rsidRDefault="00782B21" w:rsidP="00782B21">
            <w:pPr>
              <w:rPr>
                <w:rFonts w:eastAsia="Malgun Gothic"/>
                <w:szCs w:val="24"/>
                <w:lang w:eastAsia="ko-KR"/>
              </w:rPr>
            </w:pPr>
            <w:r w:rsidRPr="004B5C24">
              <w:rPr>
                <w:rFonts w:eastAsia="Malgun Gothic"/>
                <w:szCs w:val="24"/>
                <w:lang w:eastAsia="ko-KR"/>
              </w:rPr>
              <w:t>Please familiarize yourself with the University Honor Code found at the following link:</w:t>
            </w:r>
          </w:p>
          <w:p w14:paraId="5AFBCC76" w14:textId="77777777" w:rsidR="00782B21" w:rsidRPr="004B5C24" w:rsidRDefault="00962489" w:rsidP="00782B21">
            <w:pPr>
              <w:rPr>
                <w:rFonts w:eastAsia="Malgun Gothic"/>
                <w:szCs w:val="24"/>
                <w:lang w:eastAsia="ko-KR"/>
              </w:rPr>
            </w:pPr>
            <w:hyperlink r:id="rId5" w:history="1">
              <w:r w:rsidR="00782B21" w:rsidRPr="004B5C24">
                <w:rPr>
                  <w:rStyle w:val="Hyperlink"/>
                  <w:rFonts w:eastAsia="Malgun Gothic"/>
                  <w:color w:val="auto"/>
                  <w:szCs w:val="24"/>
                </w:rPr>
                <w:t>http://oai.gmu.edu/the-mason-honor-code-2/</w:t>
              </w:r>
            </w:hyperlink>
            <w:r w:rsidR="00782B21" w:rsidRPr="004B5C24">
              <w:rPr>
                <w:rFonts w:eastAsia="Malgun Gothic"/>
                <w:szCs w:val="24"/>
                <w:lang w:eastAsia="ko-KR"/>
              </w:rPr>
              <w:t>. Violations of the Honor Code will not be tolerated, and the instructor of this course reserves the right to enter a failing grade to any student found guilty of an honor code violation.</w:t>
            </w:r>
          </w:p>
        </w:tc>
      </w:tr>
      <w:tr w:rsidR="004B5C24" w:rsidRPr="004B5C24" w14:paraId="35964B17" w14:textId="77777777">
        <w:tc>
          <w:tcPr>
            <w:tcW w:w="1856" w:type="dxa"/>
          </w:tcPr>
          <w:p w14:paraId="7DCB9095" w14:textId="7EACA296" w:rsidR="00421523" w:rsidRPr="004B5C24" w:rsidRDefault="00421523" w:rsidP="00782B21">
            <w:pPr>
              <w:rPr>
                <w:rFonts w:eastAsia="Malgun Gothic"/>
                <w:b/>
                <w:szCs w:val="24"/>
                <w:lang w:eastAsia="ko-KR"/>
              </w:rPr>
            </w:pPr>
            <w:r w:rsidRPr="004B5C24">
              <w:rPr>
                <w:b/>
                <w:bCs/>
                <w:szCs w:val="24"/>
                <w:shd w:val="clear" w:color="auto" w:fill="FFFFFF"/>
              </w:rPr>
              <w:lastRenderedPageBreak/>
              <w:t>Intentional Inclusivity</w:t>
            </w:r>
          </w:p>
        </w:tc>
        <w:tc>
          <w:tcPr>
            <w:tcW w:w="7648" w:type="dxa"/>
          </w:tcPr>
          <w:p w14:paraId="0576B1F9" w14:textId="3FE65BE3" w:rsidR="00421523" w:rsidRPr="004B5C24" w:rsidRDefault="00421523" w:rsidP="00782B21">
            <w:pPr>
              <w:rPr>
                <w:rFonts w:eastAsia="Malgun Gothic"/>
                <w:szCs w:val="24"/>
                <w:lang w:eastAsia="ko-KR"/>
              </w:rPr>
            </w:pPr>
            <w:r w:rsidRPr="004B5C24">
              <w:rPr>
                <w:szCs w:val="24"/>
                <w:shd w:val="clear" w:color="auto" w:fill="FFFFFF"/>
              </w:rPr>
              <w:t>As the instructor for this class, I will strive to promote and maintain an equitable and just work and learning environment. I welcome and value individuals and their differences including race, economic status, gender expression and identity, sex, sexual orientation, ethnicity, national origin, first language, religion, age, and disability. I believe that by fostering willingness to hear and learn from a variety of sources and viewpoints, we will gain competence in communication, critical thinking and global understanding, and awareness of our biases and how they affect our interactions with others and the world.</w:t>
            </w:r>
          </w:p>
        </w:tc>
      </w:tr>
      <w:tr w:rsidR="004B5C24" w:rsidRPr="004B5C24" w14:paraId="245D24ED" w14:textId="77777777">
        <w:tc>
          <w:tcPr>
            <w:tcW w:w="1856" w:type="dxa"/>
          </w:tcPr>
          <w:p w14:paraId="09F1C092" w14:textId="77777777" w:rsidR="00782B21" w:rsidRPr="004B5C24" w:rsidRDefault="00782B21" w:rsidP="00782B21">
            <w:pPr>
              <w:spacing w:before="120" w:after="120"/>
              <w:rPr>
                <w:rFonts w:eastAsia="Malgun Gothic"/>
                <w:b/>
                <w:szCs w:val="24"/>
                <w:lang w:eastAsia="ko-KR"/>
              </w:rPr>
            </w:pPr>
            <w:r w:rsidRPr="004B5C24">
              <w:rPr>
                <w:rFonts w:eastAsia="Malgun Gothic"/>
                <w:b/>
                <w:szCs w:val="24"/>
                <w:lang w:eastAsia="ko-KR"/>
              </w:rPr>
              <w:t>Class Schedule</w:t>
            </w:r>
          </w:p>
        </w:tc>
        <w:tc>
          <w:tcPr>
            <w:tcW w:w="7648" w:type="dxa"/>
          </w:tcPr>
          <w:p w14:paraId="1A7562D4" w14:textId="58CDA1C8" w:rsidR="00782B21" w:rsidRPr="004B5C24" w:rsidRDefault="00782B21" w:rsidP="00A56200">
            <w:pPr>
              <w:spacing w:before="120" w:after="120"/>
              <w:rPr>
                <w:rFonts w:eastAsia="Malgun Gothic"/>
                <w:szCs w:val="24"/>
                <w:lang w:eastAsia="ko-KR"/>
              </w:rPr>
            </w:pPr>
            <w:r w:rsidRPr="004B5C24">
              <w:rPr>
                <w:szCs w:val="24"/>
              </w:rPr>
              <w:t xml:space="preserve">The course schedule provided below is to be considered a </w:t>
            </w:r>
            <w:r w:rsidRPr="004B5C24">
              <w:rPr>
                <w:i/>
                <w:szCs w:val="24"/>
              </w:rPr>
              <w:t>guideline</w:t>
            </w:r>
            <w:r w:rsidRPr="004B5C24">
              <w:rPr>
                <w:szCs w:val="24"/>
              </w:rPr>
              <w:t>, and is highly subject to change</w:t>
            </w:r>
            <w:r w:rsidRPr="004B5C24">
              <w:rPr>
                <w:rFonts w:eastAsia="Malgun Gothic"/>
                <w:szCs w:val="24"/>
                <w:lang w:eastAsia="ko-KR"/>
              </w:rPr>
              <w:t xml:space="preserve">. </w:t>
            </w:r>
          </w:p>
        </w:tc>
      </w:tr>
      <w:tr w:rsidR="004B5C24" w:rsidRPr="004B5C24" w14:paraId="13A019F2" w14:textId="77777777">
        <w:tc>
          <w:tcPr>
            <w:tcW w:w="1856" w:type="dxa"/>
          </w:tcPr>
          <w:p w14:paraId="245E5DA2" w14:textId="77777777" w:rsidR="00782B21" w:rsidRPr="004B5C24" w:rsidRDefault="00782B21" w:rsidP="00782B21">
            <w:pPr>
              <w:spacing w:before="120" w:after="120"/>
              <w:rPr>
                <w:rFonts w:eastAsia="Malgun Gothic"/>
                <w:b/>
                <w:szCs w:val="24"/>
                <w:lang w:eastAsia="ko-KR"/>
              </w:rPr>
            </w:pPr>
            <w:r w:rsidRPr="004B5C24">
              <w:rPr>
                <w:rFonts w:eastAsia="Malgun Gothic"/>
                <w:b/>
                <w:szCs w:val="24"/>
                <w:lang w:eastAsia="ko-KR"/>
              </w:rPr>
              <w:t>Adding and Dropping Classes</w:t>
            </w:r>
          </w:p>
        </w:tc>
        <w:tc>
          <w:tcPr>
            <w:tcW w:w="7648" w:type="dxa"/>
          </w:tcPr>
          <w:p w14:paraId="533AD8E8" w14:textId="72A7B879" w:rsidR="00782B21" w:rsidRPr="004B5C24" w:rsidRDefault="00201CEE" w:rsidP="00060F29">
            <w:pPr>
              <w:spacing w:before="120" w:after="120"/>
              <w:rPr>
                <w:szCs w:val="24"/>
              </w:rPr>
            </w:pPr>
            <w:r w:rsidRPr="004B5C24">
              <w:rPr>
                <w:szCs w:val="24"/>
              </w:rPr>
              <w:t>The last day to add classe</w:t>
            </w:r>
            <w:r w:rsidR="00060F29" w:rsidRPr="004B5C24">
              <w:rPr>
                <w:szCs w:val="24"/>
              </w:rPr>
              <w:t>s to your schedule is January 29</w:t>
            </w:r>
            <w:r w:rsidRPr="004B5C24">
              <w:rPr>
                <w:szCs w:val="24"/>
              </w:rPr>
              <w:t xml:space="preserve">. The last day to drop classes with </w:t>
            </w:r>
            <w:r w:rsidR="00060F29" w:rsidRPr="004B5C24">
              <w:rPr>
                <w:szCs w:val="24"/>
              </w:rPr>
              <w:t>no tuition penalty is February 5</w:t>
            </w:r>
            <w:r w:rsidRPr="004B5C24">
              <w:rPr>
                <w:szCs w:val="24"/>
              </w:rPr>
              <w:t xml:space="preserve">. The final day to drop classes </w:t>
            </w:r>
            <w:r w:rsidR="00060F29" w:rsidRPr="004B5C24">
              <w:rPr>
                <w:szCs w:val="24"/>
              </w:rPr>
              <w:t>is February 12</w:t>
            </w:r>
            <w:r w:rsidRPr="004B5C24">
              <w:rPr>
                <w:szCs w:val="24"/>
              </w:rPr>
              <w:t>.</w:t>
            </w:r>
          </w:p>
        </w:tc>
      </w:tr>
      <w:tr w:rsidR="00122158" w:rsidRPr="004B5C24" w14:paraId="2156DC8D" w14:textId="77777777">
        <w:tc>
          <w:tcPr>
            <w:tcW w:w="1856" w:type="dxa"/>
          </w:tcPr>
          <w:p w14:paraId="00100E58" w14:textId="77777777" w:rsidR="00782B21" w:rsidRPr="004B5C24" w:rsidRDefault="00782B21" w:rsidP="00782B21">
            <w:pPr>
              <w:spacing w:before="120" w:after="120"/>
              <w:rPr>
                <w:rFonts w:eastAsia="Malgun Gothic"/>
                <w:b/>
                <w:szCs w:val="24"/>
                <w:lang w:eastAsia="ko-KR"/>
              </w:rPr>
            </w:pPr>
            <w:r w:rsidRPr="004B5C24">
              <w:rPr>
                <w:rFonts w:eastAsia="Malgun Gothic"/>
                <w:b/>
                <w:szCs w:val="24"/>
                <w:lang w:eastAsia="ko-KR"/>
              </w:rPr>
              <w:t>Disclaimer</w:t>
            </w:r>
          </w:p>
        </w:tc>
        <w:tc>
          <w:tcPr>
            <w:tcW w:w="7648" w:type="dxa"/>
          </w:tcPr>
          <w:p w14:paraId="0302E6A4" w14:textId="77777777" w:rsidR="00782B21" w:rsidRPr="004B5C24" w:rsidRDefault="00782B21" w:rsidP="00782B21">
            <w:pPr>
              <w:spacing w:before="120" w:after="120"/>
              <w:rPr>
                <w:szCs w:val="24"/>
              </w:rPr>
            </w:pPr>
            <w:r w:rsidRPr="004B5C24">
              <w:rPr>
                <w:szCs w:val="24"/>
              </w:rPr>
              <w:t>The instructor reserves the right to change the syllabus and its content. Any changes will be announced orally and in writing.</w:t>
            </w:r>
          </w:p>
        </w:tc>
      </w:tr>
    </w:tbl>
    <w:p w14:paraId="1C57CC7C" w14:textId="77777777" w:rsidR="00A4506E" w:rsidRPr="004B5C24" w:rsidRDefault="00A4506E" w:rsidP="003048AC">
      <w:pPr>
        <w:rPr>
          <w:szCs w:val="24"/>
        </w:rPr>
      </w:pPr>
    </w:p>
    <w:p w14:paraId="6F4C6857" w14:textId="77777777" w:rsidR="00A4506E" w:rsidRPr="004B5C24" w:rsidRDefault="00A4506E" w:rsidP="003048AC">
      <w:pPr>
        <w:rPr>
          <w:szCs w:val="24"/>
        </w:rPr>
      </w:pPr>
    </w:p>
    <w:p w14:paraId="614BD3C1" w14:textId="77777777" w:rsidR="00A4506E" w:rsidRPr="004B5C24" w:rsidRDefault="00A4506E" w:rsidP="003048AC">
      <w:pPr>
        <w:rPr>
          <w:szCs w:val="24"/>
        </w:rPr>
      </w:pPr>
    </w:p>
    <w:p w14:paraId="35078096" w14:textId="77777777" w:rsidR="003048AC" w:rsidRPr="004B5C24" w:rsidRDefault="00A4506E" w:rsidP="003048AC">
      <w:pPr>
        <w:rPr>
          <w:szCs w:val="24"/>
        </w:rPr>
      </w:pPr>
      <w:r w:rsidRPr="004B5C24">
        <w:rPr>
          <w:szCs w:val="24"/>
        </w:rPr>
        <w:br w:type="page"/>
      </w:r>
    </w:p>
    <w:p w14:paraId="16B774EC" w14:textId="77777777" w:rsidR="006777E0" w:rsidRPr="004B5C24" w:rsidRDefault="006777E0" w:rsidP="006777E0">
      <w:pPr>
        <w:spacing w:before="0" w:after="0"/>
        <w:jc w:val="center"/>
        <w:rPr>
          <w:rFonts w:eastAsia="Arial Unicode MS"/>
          <w:b/>
          <w:szCs w:val="24"/>
        </w:rPr>
      </w:pPr>
      <w:r w:rsidRPr="004B5C24">
        <w:rPr>
          <w:rFonts w:eastAsia="Arial Unicode MS"/>
          <w:b/>
          <w:szCs w:val="24"/>
        </w:rPr>
        <w:lastRenderedPageBreak/>
        <w:t>Schedule of Topics and Readings</w:t>
      </w:r>
    </w:p>
    <w:p w14:paraId="170D4B8B" w14:textId="77777777" w:rsidR="006777E0" w:rsidRPr="004B5C24" w:rsidRDefault="006777E0" w:rsidP="006777E0">
      <w:pPr>
        <w:rPr>
          <w:b/>
          <w:i/>
          <w:szCs w:val="24"/>
        </w:rPr>
      </w:pPr>
    </w:p>
    <w:p w14:paraId="7417C3BF" w14:textId="77777777" w:rsidR="006777E0" w:rsidRPr="004B5C24" w:rsidRDefault="006777E0" w:rsidP="006777E0">
      <w:pPr>
        <w:rPr>
          <w:b/>
          <w:i/>
          <w:szCs w:val="24"/>
        </w:rPr>
      </w:pPr>
      <w:r w:rsidRPr="004B5C24">
        <w:rPr>
          <w:b/>
          <w:i/>
          <w:szCs w:val="24"/>
        </w:rPr>
        <w:t xml:space="preserve">Week 1  </w:t>
      </w:r>
    </w:p>
    <w:p w14:paraId="4EBD75B0" w14:textId="260BA620" w:rsidR="006777E0" w:rsidRPr="004B5C24" w:rsidRDefault="006777E0" w:rsidP="006777E0">
      <w:pPr>
        <w:rPr>
          <w:b/>
          <w:i/>
          <w:szCs w:val="24"/>
        </w:rPr>
      </w:pPr>
      <w:r w:rsidRPr="004B5C24">
        <w:rPr>
          <w:b/>
          <w:i/>
          <w:szCs w:val="24"/>
        </w:rPr>
        <w:t>The Value of Social Psychology</w:t>
      </w:r>
      <w:r w:rsidR="00BD0F01" w:rsidRPr="004B5C24">
        <w:rPr>
          <w:b/>
          <w:i/>
          <w:szCs w:val="24"/>
        </w:rPr>
        <w:t>, Part 1 (1/22</w:t>
      </w:r>
      <w:r w:rsidRPr="004B5C24">
        <w:rPr>
          <w:b/>
          <w:i/>
          <w:szCs w:val="24"/>
        </w:rPr>
        <w:t>)</w:t>
      </w:r>
    </w:p>
    <w:p w14:paraId="5558D227" w14:textId="77777777" w:rsidR="006777E0" w:rsidRPr="004B5C24" w:rsidRDefault="006777E0" w:rsidP="006777E0">
      <w:pPr>
        <w:rPr>
          <w:b/>
          <w:i/>
          <w:szCs w:val="24"/>
        </w:rPr>
      </w:pPr>
    </w:p>
    <w:p w14:paraId="4B830D9D" w14:textId="77777777" w:rsidR="006777E0" w:rsidRPr="004B5C24" w:rsidRDefault="006777E0" w:rsidP="006777E0">
      <w:pPr>
        <w:rPr>
          <w:szCs w:val="24"/>
          <w:shd w:val="clear" w:color="auto" w:fill="FFFFFF"/>
        </w:rPr>
      </w:pPr>
      <w:r w:rsidRPr="004B5C24">
        <w:rPr>
          <w:szCs w:val="24"/>
          <w:shd w:val="clear" w:color="auto" w:fill="FFFFFF"/>
        </w:rPr>
        <w:t>Zimbardo, P. G. (2004). Does psychology make a significant difference in our lives?.</w:t>
      </w:r>
      <w:r w:rsidRPr="004B5C24">
        <w:rPr>
          <w:rStyle w:val="apple-converted-space"/>
          <w:rFonts w:eastAsia="Arial Unicode MS"/>
          <w:szCs w:val="24"/>
          <w:shd w:val="clear" w:color="auto" w:fill="FFFFFF"/>
        </w:rPr>
        <w:t> </w:t>
      </w:r>
      <w:r w:rsidRPr="004B5C24">
        <w:rPr>
          <w:i/>
          <w:iCs/>
          <w:szCs w:val="24"/>
          <w:shd w:val="clear" w:color="auto" w:fill="FFFFFF"/>
        </w:rPr>
        <w:t>American Psychologist</w:t>
      </w:r>
      <w:r w:rsidRPr="004B5C24">
        <w:rPr>
          <w:szCs w:val="24"/>
          <w:shd w:val="clear" w:color="auto" w:fill="FFFFFF"/>
        </w:rPr>
        <w:t>,</w:t>
      </w:r>
      <w:r w:rsidRPr="004B5C24">
        <w:rPr>
          <w:rStyle w:val="apple-converted-space"/>
          <w:rFonts w:eastAsia="Arial Unicode MS"/>
          <w:szCs w:val="24"/>
          <w:shd w:val="clear" w:color="auto" w:fill="FFFFFF"/>
        </w:rPr>
        <w:t> </w:t>
      </w:r>
      <w:r w:rsidRPr="004B5C24">
        <w:rPr>
          <w:i/>
          <w:iCs/>
          <w:szCs w:val="24"/>
          <w:shd w:val="clear" w:color="auto" w:fill="FFFFFF"/>
        </w:rPr>
        <w:t>59</w:t>
      </w:r>
      <w:r w:rsidRPr="004B5C24">
        <w:rPr>
          <w:szCs w:val="24"/>
          <w:shd w:val="clear" w:color="auto" w:fill="FFFFFF"/>
        </w:rPr>
        <w:t>(5), 339-351.</w:t>
      </w:r>
    </w:p>
    <w:p w14:paraId="79515749" w14:textId="3B17C6AA" w:rsidR="006777E0" w:rsidRPr="004B5C24" w:rsidRDefault="006777E0" w:rsidP="006777E0">
      <w:pPr>
        <w:rPr>
          <w:b/>
          <w:i/>
          <w:szCs w:val="24"/>
        </w:rPr>
      </w:pPr>
    </w:p>
    <w:p w14:paraId="408E8E0B" w14:textId="51A4209E" w:rsidR="006777E0" w:rsidRPr="004B5C24" w:rsidRDefault="006777E0" w:rsidP="006777E0">
      <w:pPr>
        <w:rPr>
          <w:b/>
          <w:i/>
          <w:szCs w:val="24"/>
        </w:rPr>
      </w:pPr>
      <w:r w:rsidRPr="004B5C24">
        <w:rPr>
          <w:b/>
          <w:i/>
          <w:szCs w:val="24"/>
        </w:rPr>
        <w:t>The Value of Social Psychology</w:t>
      </w:r>
      <w:r w:rsidR="00D62BE8" w:rsidRPr="004B5C24">
        <w:rPr>
          <w:b/>
          <w:i/>
          <w:szCs w:val="24"/>
        </w:rPr>
        <w:t xml:space="preserve">, Part </w:t>
      </w:r>
      <w:r w:rsidR="00BD0F01" w:rsidRPr="004B5C24">
        <w:rPr>
          <w:b/>
          <w:i/>
          <w:szCs w:val="24"/>
        </w:rPr>
        <w:t>2 (1/24</w:t>
      </w:r>
      <w:r w:rsidRPr="004B5C24">
        <w:rPr>
          <w:b/>
          <w:i/>
          <w:szCs w:val="24"/>
        </w:rPr>
        <w:t>)</w:t>
      </w:r>
    </w:p>
    <w:p w14:paraId="37EC2605" w14:textId="77777777" w:rsidR="006777E0" w:rsidRPr="004B5C24" w:rsidRDefault="006777E0" w:rsidP="006777E0">
      <w:pPr>
        <w:rPr>
          <w:b/>
          <w:i/>
          <w:szCs w:val="24"/>
        </w:rPr>
      </w:pPr>
    </w:p>
    <w:p w14:paraId="797B687A" w14:textId="2B4F8787" w:rsidR="006777E0" w:rsidRPr="004B5C24" w:rsidRDefault="006777E0" w:rsidP="006777E0">
      <w:pPr>
        <w:rPr>
          <w:szCs w:val="24"/>
          <w:shd w:val="clear" w:color="auto" w:fill="FFFFFF"/>
        </w:rPr>
      </w:pPr>
      <w:r w:rsidRPr="004B5C24">
        <w:rPr>
          <w:szCs w:val="24"/>
          <w:shd w:val="clear" w:color="auto" w:fill="FFFFFF"/>
        </w:rPr>
        <w:t>Lilienfeld, S. O. (2012). Public skepticism of psychology: Why many people perceive the study of human behavior as unscientific.</w:t>
      </w:r>
      <w:r w:rsidRPr="004B5C24">
        <w:rPr>
          <w:rStyle w:val="apple-converted-space"/>
          <w:rFonts w:eastAsia="Arial Unicode MS"/>
          <w:szCs w:val="24"/>
          <w:shd w:val="clear" w:color="auto" w:fill="FFFFFF"/>
        </w:rPr>
        <w:t> </w:t>
      </w:r>
      <w:r w:rsidRPr="004B5C24">
        <w:rPr>
          <w:i/>
          <w:iCs/>
          <w:szCs w:val="24"/>
          <w:shd w:val="clear" w:color="auto" w:fill="FFFFFF"/>
        </w:rPr>
        <w:t>American Psychologist</w:t>
      </w:r>
      <w:r w:rsidRPr="004B5C24">
        <w:rPr>
          <w:szCs w:val="24"/>
          <w:shd w:val="clear" w:color="auto" w:fill="FFFFFF"/>
        </w:rPr>
        <w:t>,</w:t>
      </w:r>
      <w:r w:rsidRPr="004B5C24">
        <w:rPr>
          <w:rStyle w:val="apple-converted-space"/>
          <w:rFonts w:eastAsia="Arial Unicode MS"/>
          <w:szCs w:val="24"/>
          <w:shd w:val="clear" w:color="auto" w:fill="FFFFFF"/>
        </w:rPr>
        <w:t> </w:t>
      </w:r>
      <w:r w:rsidRPr="004B5C24">
        <w:rPr>
          <w:i/>
          <w:iCs/>
          <w:szCs w:val="24"/>
          <w:shd w:val="clear" w:color="auto" w:fill="FFFFFF"/>
        </w:rPr>
        <w:t>67</w:t>
      </w:r>
      <w:r w:rsidRPr="004B5C24">
        <w:rPr>
          <w:szCs w:val="24"/>
          <w:shd w:val="clear" w:color="auto" w:fill="FFFFFF"/>
        </w:rPr>
        <w:t>(2), 111-129.</w:t>
      </w:r>
    </w:p>
    <w:p w14:paraId="250F0210" w14:textId="4BCEE63F" w:rsidR="00B9077E" w:rsidRPr="004B5C24" w:rsidRDefault="00B9077E" w:rsidP="006777E0">
      <w:pPr>
        <w:rPr>
          <w:szCs w:val="24"/>
          <w:shd w:val="clear" w:color="auto" w:fill="FFFFFF"/>
        </w:rPr>
      </w:pPr>
    </w:p>
    <w:p w14:paraId="5B63CED5" w14:textId="499162D4" w:rsidR="00B9077E" w:rsidRPr="004B5C24" w:rsidRDefault="00B9077E" w:rsidP="006777E0">
      <w:pPr>
        <w:rPr>
          <w:szCs w:val="24"/>
          <w:shd w:val="clear" w:color="auto" w:fill="FFFFFF"/>
        </w:rPr>
      </w:pPr>
      <w:r w:rsidRPr="004B5C24">
        <w:rPr>
          <w:szCs w:val="24"/>
          <w:shd w:val="clear" w:color="auto" w:fill="FFFFFF"/>
        </w:rPr>
        <w:t>Gottlieb, S., &amp; Lombrozo, T. (2018). Can science explain the human mind? Intuitive judgments about the limits of science. Psychological science, 29(1), 121-130.</w:t>
      </w:r>
    </w:p>
    <w:p w14:paraId="0E640849" w14:textId="77777777" w:rsidR="006777E0" w:rsidRPr="004B5C24" w:rsidRDefault="006777E0" w:rsidP="006777E0">
      <w:pPr>
        <w:rPr>
          <w:szCs w:val="24"/>
          <w:shd w:val="clear" w:color="auto" w:fill="FFFFFF"/>
        </w:rPr>
      </w:pPr>
    </w:p>
    <w:p w14:paraId="2E9E84A7" w14:textId="77777777" w:rsidR="006777E0" w:rsidRPr="004B5C24" w:rsidRDefault="006777E0" w:rsidP="006777E0">
      <w:pPr>
        <w:rPr>
          <w:szCs w:val="24"/>
          <w:shd w:val="clear" w:color="auto" w:fill="FFFFFF"/>
        </w:rPr>
      </w:pPr>
      <w:r w:rsidRPr="004B5C24">
        <w:rPr>
          <w:szCs w:val="24"/>
          <w:shd w:val="clear" w:color="auto" w:fill="FFFFFF"/>
        </w:rPr>
        <w:t>Ferguson, C. J. (2015). “Everybody knows psychology is not a real science”: Public perceptions of psychology and how we can improve our relationship with policymakers, the scientific community, and the general public.</w:t>
      </w:r>
      <w:r w:rsidRPr="004B5C24">
        <w:rPr>
          <w:rStyle w:val="apple-converted-space"/>
          <w:rFonts w:eastAsia="Arial Unicode MS"/>
          <w:szCs w:val="24"/>
          <w:shd w:val="clear" w:color="auto" w:fill="FFFFFF"/>
        </w:rPr>
        <w:t> </w:t>
      </w:r>
      <w:r w:rsidRPr="004B5C24">
        <w:rPr>
          <w:i/>
          <w:iCs/>
          <w:szCs w:val="24"/>
          <w:shd w:val="clear" w:color="auto" w:fill="FFFFFF"/>
        </w:rPr>
        <w:t>American Psychologist</w:t>
      </w:r>
      <w:r w:rsidRPr="004B5C24">
        <w:rPr>
          <w:szCs w:val="24"/>
          <w:shd w:val="clear" w:color="auto" w:fill="FFFFFF"/>
        </w:rPr>
        <w:t>,</w:t>
      </w:r>
      <w:r w:rsidRPr="004B5C24">
        <w:rPr>
          <w:rStyle w:val="apple-converted-space"/>
          <w:rFonts w:eastAsia="Arial Unicode MS"/>
          <w:szCs w:val="24"/>
          <w:shd w:val="clear" w:color="auto" w:fill="FFFFFF"/>
        </w:rPr>
        <w:t> </w:t>
      </w:r>
      <w:r w:rsidRPr="004B5C24">
        <w:rPr>
          <w:i/>
          <w:iCs/>
          <w:szCs w:val="24"/>
          <w:shd w:val="clear" w:color="auto" w:fill="FFFFFF"/>
        </w:rPr>
        <w:t>70</w:t>
      </w:r>
      <w:r w:rsidRPr="004B5C24">
        <w:rPr>
          <w:szCs w:val="24"/>
          <w:shd w:val="clear" w:color="auto" w:fill="FFFFFF"/>
        </w:rPr>
        <w:t>(6), 527-542.</w:t>
      </w:r>
    </w:p>
    <w:p w14:paraId="1253D3FC" w14:textId="77777777" w:rsidR="006777E0" w:rsidRPr="004B5C24" w:rsidRDefault="006777E0" w:rsidP="006777E0">
      <w:pPr>
        <w:rPr>
          <w:rFonts w:eastAsia="Arial Unicode MS"/>
          <w:szCs w:val="24"/>
        </w:rPr>
      </w:pPr>
    </w:p>
    <w:p w14:paraId="34F831CE" w14:textId="36E23EAF" w:rsidR="006777E0" w:rsidRPr="004B5C24" w:rsidRDefault="00BD0F01" w:rsidP="006777E0">
      <w:pPr>
        <w:rPr>
          <w:b/>
          <w:i/>
          <w:szCs w:val="24"/>
        </w:rPr>
      </w:pPr>
      <w:r w:rsidRPr="004B5C24">
        <w:rPr>
          <w:b/>
          <w:i/>
          <w:szCs w:val="24"/>
        </w:rPr>
        <w:t xml:space="preserve">Week 2 </w:t>
      </w:r>
    </w:p>
    <w:p w14:paraId="309B7BB6" w14:textId="7DAE8915" w:rsidR="006777E0" w:rsidRPr="004B5C24" w:rsidRDefault="006777E0" w:rsidP="006777E0">
      <w:pPr>
        <w:rPr>
          <w:b/>
          <w:i/>
          <w:szCs w:val="24"/>
        </w:rPr>
      </w:pPr>
      <w:r w:rsidRPr="004B5C24">
        <w:rPr>
          <w:b/>
          <w:i/>
          <w:szCs w:val="24"/>
        </w:rPr>
        <w:t>Ordinary Personology, Part 1 (</w:t>
      </w:r>
      <w:r w:rsidR="00BD0F01" w:rsidRPr="004B5C24">
        <w:rPr>
          <w:b/>
          <w:i/>
          <w:szCs w:val="24"/>
        </w:rPr>
        <w:t>1/29</w:t>
      </w:r>
      <w:r w:rsidRPr="004B5C24">
        <w:rPr>
          <w:b/>
          <w:i/>
          <w:szCs w:val="24"/>
        </w:rPr>
        <w:t>)</w:t>
      </w:r>
    </w:p>
    <w:p w14:paraId="57E5C0B8" w14:textId="77777777" w:rsidR="006777E0" w:rsidRPr="004B5C24" w:rsidRDefault="006777E0" w:rsidP="006777E0">
      <w:pPr>
        <w:rPr>
          <w:szCs w:val="24"/>
        </w:rPr>
      </w:pPr>
    </w:p>
    <w:p w14:paraId="241F3740" w14:textId="77777777" w:rsidR="006777E0" w:rsidRPr="004B5C24" w:rsidRDefault="006777E0" w:rsidP="006777E0">
      <w:pPr>
        <w:rPr>
          <w:szCs w:val="24"/>
        </w:rPr>
      </w:pPr>
      <w:r w:rsidRPr="004B5C24">
        <w:rPr>
          <w:szCs w:val="24"/>
        </w:rPr>
        <w:t xml:space="preserve">Fiske, Chapter 3 </w:t>
      </w:r>
    </w:p>
    <w:p w14:paraId="5C975502" w14:textId="77777777" w:rsidR="006777E0" w:rsidRPr="004B5C24" w:rsidRDefault="006777E0" w:rsidP="006777E0">
      <w:pPr>
        <w:rPr>
          <w:szCs w:val="24"/>
        </w:rPr>
      </w:pPr>
    </w:p>
    <w:p w14:paraId="34A527DC" w14:textId="2B7320CA" w:rsidR="006777E0" w:rsidRPr="004B5C24" w:rsidRDefault="006777E0" w:rsidP="006777E0">
      <w:pPr>
        <w:widowControl/>
        <w:spacing w:before="0" w:after="0"/>
        <w:rPr>
          <w:snapToGrid/>
          <w:szCs w:val="24"/>
        </w:rPr>
      </w:pPr>
      <w:r w:rsidRPr="004B5C24">
        <w:rPr>
          <w:snapToGrid/>
          <w:szCs w:val="24"/>
        </w:rPr>
        <w:t xml:space="preserve">Porter, S., &amp; Ten Brinke, L. (2008). Reading between the lies: Identifying concealed and falsified emotions in universal facial expressions. </w:t>
      </w:r>
      <w:r w:rsidRPr="004B5C24">
        <w:rPr>
          <w:i/>
          <w:iCs/>
          <w:snapToGrid/>
          <w:szCs w:val="24"/>
        </w:rPr>
        <w:t>Psychological Science</w:t>
      </w:r>
      <w:r w:rsidRPr="004B5C24">
        <w:rPr>
          <w:snapToGrid/>
          <w:szCs w:val="24"/>
        </w:rPr>
        <w:t xml:space="preserve">, </w:t>
      </w:r>
      <w:r w:rsidRPr="004B5C24">
        <w:rPr>
          <w:i/>
          <w:iCs/>
          <w:snapToGrid/>
          <w:szCs w:val="24"/>
        </w:rPr>
        <w:t>19</w:t>
      </w:r>
      <w:r w:rsidRPr="004B5C24">
        <w:rPr>
          <w:snapToGrid/>
          <w:szCs w:val="24"/>
        </w:rPr>
        <w:t>(5), 508-514.</w:t>
      </w:r>
    </w:p>
    <w:p w14:paraId="5AA0F1C1" w14:textId="635A16B8" w:rsidR="003E05A3" w:rsidRPr="004B5C24" w:rsidRDefault="003E05A3" w:rsidP="006777E0">
      <w:pPr>
        <w:widowControl/>
        <w:spacing w:before="0" w:after="0"/>
        <w:rPr>
          <w:snapToGrid/>
          <w:szCs w:val="24"/>
        </w:rPr>
      </w:pPr>
    </w:p>
    <w:p w14:paraId="1DC77ECA" w14:textId="12267CF8" w:rsidR="003E05A3" w:rsidRPr="004B5C24" w:rsidRDefault="003E05A3" w:rsidP="006777E0">
      <w:pPr>
        <w:widowControl/>
        <w:spacing w:before="0" w:after="0"/>
        <w:rPr>
          <w:szCs w:val="24"/>
          <w:shd w:val="clear" w:color="auto" w:fill="FFFFFF"/>
        </w:rPr>
      </w:pPr>
      <w:r w:rsidRPr="004B5C24">
        <w:rPr>
          <w:szCs w:val="24"/>
          <w:shd w:val="clear" w:color="auto" w:fill="FFFFFF"/>
        </w:rPr>
        <w:t>Matsumoto, D., &amp; Hwang, H. S. (2011). Evidence for training the ability to read microexpressions of emotion. </w:t>
      </w:r>
      <w:r w:rsidRPr="004B5C24">
        <w:rPr>
          <w:i/>
          <w:iCs/>
          <w:szCs w:val="24"/>
          <w:shd w:val="clear" w:color="auto" w:fill="FFFFFF"/>
        </w:rPr>
        <w:t>Motivation and Emotion</w:t>
      </w:r>
      <w:r w:rsidRPr="004B5C24">
        <w:rPr>
          <w:szCs w:val="24"/>
          <w:shd w:val="clear" w:color="auto" w:fill="FFFFFF"/>
        </w:rPr>
        <w:t>, </w:t>
      </w:r>
      <w:r w:rsidRPr="004B5C24">
        <w:rPr>
          <w:i/>
          <w:iCs/>
          <w:szCs w:val="24"/>
          <w:shd w:val="clear" w:color="auto" w:fill="FFFFFF"/>
        </w:rPr>
        <w:t>35</w:t>
      </w:r>
      <w:r w:rsidRPr="004B5C24">
        <w:rPr>
          <w:szCs w:val="24"/>
          <w:shd w:val="clear" w:color="auto" w:fill="FFFFFF"/>
        </w:rPr>
        <w:t>(2), 181-191.</w:t>
      </w:r>
    </w:p>
    <w:p w14:paraId="6994EDB0" w14:textId="116F709A" w:rsidR="008964F8" w:rsidRPr="004B5C24" w:rsidRDefault="008964F8" w:rsidP="006777E0">
      <w:pPr>
        <w:widowControl/>
        <w:spacing w:before="0" w:after="0"/>
        <w:rPr>
          <w:szCs w:val="24"/>
          <w:shd w:val="clear" w:color="auto" w:fill="FFFFFF"/>
        </w:rPr>
      </w:pPr>
    </w:p>
    <w:p w14:paraId="7B3F7A7D" w14:textId="09BA29E5" w:rsidR="008964F8" w:rsidRPr="004B5C24" w:rsidRDefault="008964F8" w:rsidP="006777E0">
      <w:pPr>
        <w:widowControl/>
        <w:spacing w:before="0" w:after="0"/>
        <w:rPr>
          <w:snapToGrid/>
          <w:szCs w:val="24"/>
        </w:rPr>
      </w:pPr>
      <w:r w:rsidRPr="004B5C24">
        <w:rPr>
          <w:snapToGrid/>
          <w:szCs w:val="24"/>
        </w:rPr>
        <w:t>Vrij, A., Granhag, P. A., &amp; Porter, S. (2010). Pitfalls and opportunities in nonverbal and verbal lie detection. Psychological science in the public interest, 11(3), 89-121.</w:t>
      </w:r>
    </w:p>
    <w:p w14:paraId="614DB0D3" w14:textId="4DC85EBE" w:rsidR="006777E0" w:rsidRPr="004B5C24" w:rsidRDefault="006777E0" w:rsidP="006777E0">
      <w:pPr>
        <w:rPr>
          <w:b/>
          <w:i/>
          <w:szCs w:val="24"/>
        </w:rPr>
      </w:pPr>
    </w:p>
    <w:p w14:paraId="7C856B1C" w14:textId="7F7CC62B" w:rsidR="006777E0" w:rsidRPr="004B5C24" w:rsidRDefault="006777E0" w:rsidP="006777E0">
      <w:pPr>
        <w:rPr>
          <w:b/>
          <w:i/>
          <w:szCs w:val="24"/>
        </w:rPr>
      </w:pPr>
      <w:r w:rsidRPr="004B5C24">
        <w:rPr>
          <w:b/>
          <w:i/>
          <w:szCs w:val="24"/>
        </w:rPr>
        <w:t xml:space="preserve"> Ordinary Personology</w:t>
      </w:r>
      <w:r w:rsidR="00BD0F01" w:rsidRPr="004B5C24">
        <w:rPr>
          <w:b/>
          <w:i/>
          <w:szCs w:val="24"/>
        </w:rPr>
        <w:t>, Part 2 (1</w:t>
      </w:r>
      <w:r w:rsidR="005A3ABE" w:rsidRPr="004B5C24">
        <w:rPr>
          <w:b/>
          <w:i/>
          <w:szCs w:val="24"/>
        </w:rPr>
        <w:t>/</w:t>
      </w:r>
      <w:r w:rsidR="00BD0F01" w:rsidRPr="004B5C24">
        <w:rPr>
          <w:b/>
          <w:i/>
          <w:szCs w:val="24"/>
        </w:rPr>
        <w:t>3</w:t>
      </w:r>
      <w:r w:rsidR="005A3ABE" w:rsidRPr="004B5C24">
        <w:rPr>
          <w:b/>
          <w:i/>
          <w:szCs w:val="24"/>
        </w:rPr>
        <w:t>1</w:t>
      </w:r>
      <w:r w:rsidRPr="004B5C24">
        <w:rPr>
          <w:b/>
          <w:i/>
          <w:szCs w:val="24"/>
        </w:rPr>
        <w:t>)</w:t>
      </w:r>
    </w:p>
    <w:p w14:paraId="3E39BAC4" w14:textId="126D1A8C" w:rsidR="003E05A3" w:rsidRPr="004B5C24" w:rsidRDefault="003E05A3" w:rsidP="006777E0">
      <w:pPr>
        <w:rPr>
          <w:b/>
          <w:i/>
          <w:szCs w:val="24"/>
        </w:rPr>
      </w:pPr>
    </w:p>
    <w:p w14:paraId="185B180E" w14:textId="77777777" w:rsidR="006777E0" w:rsidRPr="004B5C24" w:rsidRDefault="006777E0" w:rsidP="006777E0">
      <w:pPr>
        <w:widowControl/>
        <w:spacing w:before="0" w:after="0"/>
        <w:rPr>
          <w:snapToGrid/>
          <w:szCs w:val="24"/>
        </w:rPr>
      </w:pPr>
      <w:r w:rsidRPr="004B5C24">
        <w:rPr>
          <w:snapToGrid/>
          <w:szCs w:val="24"/>
        </w:rPr>
        <w:t xml:space="preserve">Goldstein, N. J., &amp; Cialdini, R. B. (2007). The spyglass self: A model of vicarious self-perception. </w:t>
      </w:r>
      <w:r w:rsidRPr="004B5C24">
        <w:rPr>
          <w:i/>
          <w:iCs/>
          <w:snapToGrid/>
          <w:szCs w:val="24"/>
        </w:rPr>
        <w:t>Journal of Personality and Social Psychology</w:t>
      </w:r>
      <w:r w:rsidRPr="004B5C24">
        <w:rPr>
          <w:snapToGrid/>
          <w:szCs w:val="24"/>
        </w:rPr>
        <w:t xml:space="preserve">, </w:t>
      </w:r>
      <w:r w:rsidRPr="004B5C24">
        <w:rPr>
          <w:i/>
          <w:iCs/>
          <w:snapToGrid/>
          <w:szCs w:val="24"/>
        </w:rPr>
        <w:t>92</w:t>
      </w:r>
      <w:r w:rsidRPr="004B5C24">
        <w:rPr>
          <w:snapToGrid/>
          <w:szCs w:val="24"/>
        </w:rPr>
        <w:t>(3), 402-417.</w:t>
      </w:r>
    </w:p>
    <w:p w14:paraId="79B68D06" w14:textId="77777777" w:rsidR="006777E0" w:rsidRPr="004B5C24" w:rsidRDefault="006777E0" w:rsidP="006777E0">
      <w:pPr>
        <w:widowControl/>
        <w:spacing w:before="0" w:after="0"/>
        <w:rPr>
          <w:snapToGrid/>
          <w:szCs w:val="24"/>
        </w:rPr>
      </w:pPr>
    </w:p>
    <w:p w14:paraId="6B4D2B5E" w14:textId="77777777" w:rsidR="006777E0" w:rsidRPr="004B5C24" w:rsidRDefault="006777E0" w:rsidP="006777E0">
      <w:pPr>
        <w:widowControl/>
        <w:spacing w:before="0" w:after="0"/>
        <w:rPr>
          <w:snapToGrid/>
          <w:szCs w:val="24"/>
        </w:rPr>
      </w:pPr>
      <w:r w:rsidRPr="004B5C24">
        <w:rPr>
          <w:snapToGrid/>
          <w:szCs w:val="24"/>
        </w:rPr>
        <w:t xml:space="preserve">Malle, B. F., Knobe, J. M., &amp; Nelson, S. E. (2007). Actor-observer asymmetries in explanations of behavior: New answers to an old question. </w:t>
      </w:r>
      <w:r w:rsidRPr="004B5C24">
        <w:rPr>
          <w:i/>
          <w:iCs/>
          <w:snapToGrid/>
          <w:szCs w:val="24"/>
        </w:rPr>
        <w:t>Journal of Personality and Social Psychology</w:t>
      </w:r>
      <w:r w:rsidRPr="004B5C24">
        <w:rPr>
          <w:snapToGrid/>
          <w:szCs w:val="24"/>
        </w:rPr>
        <w:t xml:space="preserve">, </w:t>
      </w:r>
      <w:r w:rsidRPr="004B5C24">
        <w:rPr>
          <w:i/>
          <w:iCs/>
          <w:snapToGrid/>
          <w:szCs w:val="24"/>
        </w:rPr>
        <w:t>93</w:t>
      </w:r>
      <w:r w:rsidRPr="004B5C24">
        <w:rPr>
          <w:snapToGrid/>
          <w:szCs w:val="24"/>
        </w:rPr>
        <w:t>(4), 491-514.</w:t>
      </w:r>
    </w:p>
    <w:p w14:paraId="0A85AFA9" w14:textId="77777777" w:rsidR="006777E0" w:rsidRPr="004B5C24" w:rsidRDefault="006777E0" w:rsidP="006777E0">
      <w:pPr>
        <w:rPr>
          <w:szCs w:val="24"/>
        </w:rPr>
      </w:pPr>
    </w:p>
    <w:p w14:paraId="45B09945" w14:textId="77777777" w:rsidR="006777E0" w:rsidRPr="004B5C24" w:rsidRDefault="006777E0" w:rsidP="006777E0">
      <w:pPr>
        <w:rPr>
          <w:b/>
          <w:i/>
          <w:szCs w:val="24"/>
        </w:rPr>
      </w:pPr>
      <w:r w:rsidRPr="004B5C24">
        <w:rPr>
          <w:b/>
          <w:i/>
          <w:szCs w:val="24"/>
        </w:rPr>
        <w:t xml:space="preserve">Week 3 </w:t>
      </w:r>
    </w:p>
    <w:p w14:paraId="22F4D2B8" w14:textId="27398528" w:rsidR="006777E0" w:rsidRPr="004B5C24" w:rsidRDefault="006777E0" w:rsidP="006777E0">
      <w:pPr>
        <w:rPr>
          <w:b/>
          <w:i/>
          <w:szCs w:val="24"/>
        </w:rPr>
      </w:pPr>
      <w:r w:rsidRPr="004B5C24">
        <w:rPr>
          <w:b/>
          <w:i/>
          <w:szCs w:val="24"/>
        </w:rPr>
        <w:t>Social Cognition</w:t>
      </w:r>
      <w:r w:rsidR="009D4D3F" w:rsidRPr="004B5C24">
        <w:rPr>
          <w:b/>
          <w:i/>
          <w:szCs w:val="24"/>
        </w:rPr>
        <w:t xml:space="preserve"> </w:t>
      </w:r>
      <w:r w:rsidR="009D4D3F" w:rsidRPr="004B5C24">
        <w:rPr>
          <w:b/>
          <w:szCs w:val="24"/>
        </w:rPr>
        <w:t>(2/5)</w:t>
      </w:r>
    </w:p>
    <w:p w14:paraId="2544B0D7" w14:textId="77777777" w:rsidR="006777E0" w:rsidRPr="004B5C24" w:rsidRDefault="006777E0" w:rsidP="006777E0">
      <w:pPr>
        <w:rPr>
          <w:b/>
          <w:i/>
          <w:szCs w:val="24"/>
        </w:rPr>
      </w:pPr>
    </w:p>
    <w:p w14:paraId="5740F355" w14:textId="48DB9630" w:rsidR="006777E0" w:rsidRPr="004B5C24" w:rsidRDefault="006777E0" w:rsidP="006777E0">
      <w:pPr>
        <w:rPr>
          <w:szCs w:val="24"/>
        </w:rPr>
      </w:pPr>
      <w:r w:rsidRPr="004B5C24">
        <w:rPr>
          <w:szCs w:val="24"/>
        </w:rPr>
        <w:t>Fiske, Chapter 4</w:t>
      </w:r>
      <w:r w:rsidR="009D4D3F" w:rsidRPr="004B5C24">
        <w:rPr>
          <w:szCs w:val="24"/>
        </w:rPr>
        <w:t xml:space="preserve"> </w:t>
      </w:r>
    </w:p>
    <w:p w14:paraId="70140C1D" w14:textId="4C21A946" w:rsidR="008964F8" w:rsidRPr="004B5C24" w:rsidRDefault="008964F8" w:rsidP="006777E0">
      <w:pPr>
        <w:rPr>
          <w:szCs w:val="24"/>
        </w:rPr>
      </w:pPr>
    </w:p>
    <w:p w14:paraId="4267BC45" w14:textId="3D7DB8A5" w:rsidR="008964F8" w:rsidRPr="004B5C24" w:rsidRDefault="008964F8" w:rsidP="008964F8">
      <w:pPr>
        <w:widowControl/>
        <w:spacing w:before="0" w:after="0"/>
        <w:rPr>
          <w:snapToGrid/>
          <w:szCs w:val="24"/>
        </w:rPr>
      </w:pPr>
      <w:r w:rsidRPr="004B5C24">
        <w:rPr>
          <w:snapToGrid/>
          <w:szCs w:val="24"/>
        </w:rPr>
        <w:t xml:space="preserve">Pronin, E., &amp; Kugler, M. B. (2007). Valuing thoughts, ignoring behavior: The introspection illusion as a source of the bias blind spot. </w:t>
      </w:r>
      <w:r w:rsidRPr="004B5C24">
        <w:rPr>
          <w:i/>
          <w:iCs/>
          <w:snapToGrid/>
          <w:szCs w:val="24"/>
        </w:rPr>
        <w:t>Journal of Experimental Social Psychology</w:t>
      </w:r>
      <w:r w:rsidRPr="004B5C24">
        <w:rPr>
          <w:snapToGrid/>
          <w:szCs w:val="24"/>
        </w:rPr>
        <w:t xml:space="preserve">, </w:t>
      </w:r>
      <w:r w:rsidRPr="004B5C24">
        <w:rPr>
          <w:i/>
          <w:iCs/>
          <w:snapToGrid/>
          <w:szCs w:val="24"/>
        </w:rPr>
        <w:t>43</w:t>
      </w:r>
      <w:r w:rsidRPr="004B5C24">
        <w:rPr>
          <w:snapToGrid/>
          <w:szCs w:val="24"/>
        </w:rPr>
        <w:t>(4), 565-578.</w:t>
      </w:r>
    </w:p>
    <w:p w14:paraId="1B2166EA" w14:textId="6B75D1BB" w:rsidR="00C7691B" w:rsidRPr="004B5C24" w:rsidRDefault="00C7691B" w:rsidP="008964F8">
      <w:pPr>
        <w:widowControl/>
        <w:spacing w:before="0" w:after="0"/>
        <w:rPr>
          <w:snapToGrid/>
          <w:szCs w:val="24"/>
        </w:rPr>
      </w:pPr>
    </w:p>
    <w:p w14:paraId="21FBF204" w14:textId="2E6CA03E" w:rsidR="00C7691B" w:rsidRPr="004B5C24" w:rsidRDefault="00C7691B" w:rsidP="00C7691B">
      <w:pPr>
        <w:rPr>
          <w:b/>
          <w:i/>
          <w:szCs w:val="24"/>
        </w:rPr>
      </w:pPr>
      <w:r w:rsidRPr="004B5C24">
        <w:rPr>
          <w:szCs w:val="24"/>
          <w:shd w:val="clear" w:color="auto" w:fill="FFFFFF"/>
        </w:rPr>
        <w:t>Lilienfeld, S. O., Ammirati, R., &amp; Landfield, K. (2009). Giving debiasing away: Can psychological research on correcting cognitive errors promote human welfare?.</w:t>
      </w:r>
      <w:r w:rsidRPr="004B5C24">
        <w:rPr>
          <w:rStyle w:val="apple-converted-space"/>
          <w:rFonts w:eastAsia="Arial Unicode MS"/>
          <w:szCs w:val="24"/>
          <w:shd w:val="clear" w:color="auto" w:fill="FFFFFF"/>
        </w:rPr>
        <w:t> </w:t>
      </w:r>
      <w:r w:rsidRPr="004B5C24">
        <w:rPr>
          <w:i/>
          <w:iCs/>
          <w:szCs w:val="24"/>
          <w:shd w:val="clear" w:color="auto" w:fill="FFFFFF"/>
        </w:rPr>
        <w:t>Perspectives on Psychological Science</w:t>
      </w:r>
      <w:r w:rsidRPr="004B5C24">
        <w:rPr>
          <w:szCs w:val="24"/>
          <w:shd w:val="clear" w:color="auto" w:fill="FFFFFF"/>
        </w:rPr>
        <w:t>,</w:t>
      </w:r>
      <w:r w:rsidRPr="004B5C24">
        <w:rPr>
          <w:rStyle w:val="apple-converted-space"/>
          <w:rFonts w:eastAsia="Arial Unicode MS"/>
          <w:szCs w:val="24"/>
          <w:shd w:val="clear" w:color="auto" w:fill="FFFFFF"/>
        </w:rPr>
        <w:t> </w:t>
      </w:r>
      <w:r w:rsidRPr="004B5C24">
        <w:rPr>
          <w:i/>
          <w:iCs/>
          <w:szCs w:val="24"/>
          <w:shd w:val="clear" w:color="auto" w:fill="FFFFFF"/>
        </w:rPr>
        <w:t>4</w:t>
      </w:r>
      <w:r w:rsidRPr="004B5C24">
        <w:rPr>
          <w:szCs w:val="24"/>
          <w:shd w:val="clear" w:color="auto" w:fill="FFFFFF"/>
        </w:rPr>
        <w:t>(</w:t>
      </w:r>
      <w:r w:rsidRPr="004B5C24">
        <w:rPr>
          <w:i/>
          <w:szCs w:val="24"/>
          <w:shd w:val="clear" w:color="auto" w:fill="FFFFFF"/>
        </w:rPr>
        <w:t>4),</w:t>
      </w:r>
      <w:r w:rsidRPr="004B5C24">
        <w:rPr>
          <w:szCs w:val="24"/>
          <w:shd w:val="clear" w:color="auto" w:fill="FFFFFF"/>
        </w:rPr>
        <w:t xml:space="preserve"> 390-398.</w:t>
      </w:r>
    </w:p>
    <w:p w14:paraId="434C3DF0" w14:textId="3086A067" w:rsidR="006777E0" w:rsidRPr="004B5C24" w:rsidRDefault="006777E0" w:rsidP="006777E0">
      <w:pPr>
        <w:rPr>
          <w:szCs w:val="24"/>
          <w:shd w:val="clear" w:color="auto" w:fill="FFFFFF"/>
        </w:rPr>
      </w:pPr>
    </w:p>
    <w:p w14:paraId="0141061B" w14:textId="764C78A1" w:rsidR="00C7691B" w:rsidRPr="004B5C24" w:rsidRDefault="00C7691B" w:rsidP="00C7691B">
      <w:pPr>
        <w:spacing w:before="0" w:after="0"/>
        <w:rPr>
          <w:b/>
          <w:i/>
          <w:szCs w:val="24"/>
        </w:rPr>
      </w:pPr>
      <w:r w:rsidRPr="004B5C24">
        <w:rPr>
          <w:rFonts w:eastAsia="Arial Unicode MS"/>
          <w:b/>
          <w:i/>
          <w:szCs w:val="24"/>
        </w:rPr>
        <w:t>The Self—Self-understanding, Part 1</w:t>
      </w:r>
      <w:r w:rsidR="009D4D3F" w:rsidRPr="004B5C24">
        <w:rPr>
          <w:rFonts w:eastAsia="Arial Unicode MS"/>
          <w:b/>
          <w:i/>
          <w:szCs w:val="24"/>
        </w:rPr>
        <w:t xml:space="preserve"> (2/7</w:t>
      </w:r>
      <w:r w:rsidRPr="004B5C24">
        <w:rPr>
          <w:rFonts w:eastAsia="Arial Unicode MS"/>
          <w:b/>
          <w:i/>
          <w:szCs w:val="24"/>
        </w:rPr>
        <w:t>)</w:t>
      </w:r>
    </w:p>
    <w:p w14:paraId="3693F06F" w14:textId="77777777" w:rsidR="00C7691B" w:rsidRPr="004B5C24" w:rsidRDefault="00C7691B" w:rsidP="00C7691B">
      <w:pPr>
        <w:widowControl/>
        <w:spacing w:before="0" w:after="0"/>
        <w:rPr>
          <w:rFonts w:eastAsiaTheme="minorHAnsi"/>
          <w:snapToGrid/>
          <w:szCs w:val="24"/>
        </w:rPr>
      </w:pPr>
    </w:p>
    <w:p w14:paraId="647B95C2" w14:textId="77777777" w:rsidR="00C7691B" w:rsidRPr="004B5C24" w:rsidRDefault="00C7691B" w:rsidP="00C7691B">
      <w:pPr>
        <w:widowControl/>
        <w:spacing w:before="0" w:after="0"/>
        <w:rPr>
          <w:snapToGrid/>
          <w:szCs w:val="24"/>
        </w:rPr>
      </w:pPr>
      <w:r w:rsidRPr="004B5C24">
        <w:rPr>
          <w:snapToGrid/>
          <w:szCs w:val="24"/>
        </w:rPr>
        <w:t xml:space="preserve">Wilson, T. D. (2009). Know thyself. </w:t>
      </w:r>
      <w:r w:rsidRPr="004B5C24">
        <w:rPr>
          <w:i/>
          <w:iCs/>
          <w:snapToGrid/>
          <w:szCs w:val="24"/>
        </w:rPr>
        <w:t>Perspectives on Psychological Science</w:t>
      </w:r>
      <w:r w:rsidRPr="004B5C24">
        <w:rPr>
          <w:snapToGrid/>
          <w:szCs w:val="24"/>
        </w:rPr>
        <w:t xml:space="preserve">, </w:t>
      </w:r>
      <w:r w:rsidRPr="004B5C24">
        <w:rPr>
          <w:i/>
          <w:iCs/>
          <w:snapToGrid/>
          <w:szCs w:val="24"/>
        </w:rPr>
        <w:t>4</w:t>
      </w:r>
      <w:r w:rsidRPr="004B5C24">
        <w:rPr>
          <w:snapToGrid/>
          <w:szCs w:val="24"/>
        </w:rPr>
        <w:t>(4), 384-389.</w:t>
      </w:r>
    </w:p>
    <w:p w14:paraId="742D2B0F" w14:textId="77777777" w:rsidR="00C7691B" w:rsidRPr="004B5C24" w:rsidRDefault="00C7691B" w:rsidP="00C7691B">
      <w:pPr>
        <w:widowControl/>
        <w:spacing w:before="0" w:after="0"/>
        <w:rPr>
          <w:szCs w:val="24"/>
        </w:rPr>
      </w:pPr>
    </w:p>
    <w:p w14:paraId="2D2FFAFE" w14:textId="7BEEF9D7" w:rsidR="006777E0" w:rsidRPr="004B5C24" w:rsidRDefault="00C7691B" w:rsidP="006777E0">
      <w:pPr>
        <w:widowControl/>
        <w:spacing w:before="0" w:after="0"/>
        <w:rPr>
          <w:szCs w:val="24"/>
        </w:rPr>
      </w:pPr>
      <w:r w:rsidRPr="004B5C24">
        <w:rPr>
          <w:szCs w:val="24"/>
        </w:rPr>
        <w:t>Wilson, T. D., &amp; Gilbert, D. T. (2005). Affective forecasting: Knowing what to want. </w:t>
      </w:r>
      <w:r w:rsidRPr="004B5C24">
        <w:rPr>
          <w:i/>
          <w:iCs/>
          <w:szCs w:val="24"/>
        </w:rPr>
        <w:t>Current Directions in Psychological Science</w:t>
      </w:r>
      <w:r w:rsidRPr="004B5C24">
        <w:rPr>
          <w:szCs w:val="24"/>
        </w:rPr>
        <w:t>, </w:t>
      </w:r>
      <w:r w:rsidRPr="004B5C24">
        <w:rPr>
          <w:i/>
          <w:iCs/>
          <w:szCs w:val="24"/>
        </w:rPr>
        <w:t>14</w:t>
      </w:r>
      <w:r w:rsidRPr="004B5C24">
        <w:rPr>
          <w:szCs w:val="24"/>
        </w:rPr>
        <w:t>(3), 131-134.</w:t>
      </w:r>
    </w:p>
    <w:p w14:paraId="19F3B16E" w14:textId="34EA9A69" w:rsidR="00C7691B" w:rsidRPr="004B5C24" w:rsidRDefault="00C7691B" w:rsidP="006777E0">
      <w:pPr>
        <w:widowControl/>
        <w:spacing w:before="0" w:after="0"/>
        <w:rPr>
          <w:szCs w:val="24"/>
        </w:rPr>
      </w:pPr>
    </w:p>
    <w:p w14:paraId="273272A1" w14:textId="2026525E" w:rsidR="00C7691B" w:rsidRPr="004B5C24" w:rsidRDefault="00C7691B" w:rsidP="006777E0">
      <w:pPr>
        <w:widowControl/>
        <w:spacing w:before="0" w:after="0"/>
        <w:rPr>
          <w:szCs w:val="24"/>
        </w:rPr>
      </w:pPr>
      <w:r w:rsidRPr="004B5C24">
        <w:rPr>
          <w:szCs w:val="24"/>
        </w:rPr>
        <w:t>Gilbert, D. T., Killingsworth, M. A., Eyre, R. N., &amp; Wilson, T. D. (2009). The surprising power of neighborly advice. Science, 323(5921), 1617-1619.</w:t>
      </w:r>
    </w:p>
    <w:p w14:paraId="74A6B771" w14:textId="77777777" w:rsidR="006777E0" w:rsidRPr="004B5C24" w:rsidRDefault="006777E0" w:rsidP="006777E0">
      <w:pPr>
        <w:widowControl/>
        <w:spacing w:before="0" w:after="0"/>
        <w:rPr>
          <w:rFonts w:eastAsiaTheme="minorHAnsi"/>
          <w:snapToGrid/>
          <w:szCs w:val="24"/>
          <w:shd w:val="clear" w:color="auto" w:fill="4C8930"/>
        </w:rPr>
      </w:pPr>
    </w:p>
    <w:p w14:paraId="3AD85ABE" w14:textId="77777777" w:rsidR="006777E0" w:rsidRPr="004B5C24" w:rsidRDefault="006777E0" w:rsidP="006777E0">
      <w:pPr>
        <w:widowControl/>
        <w:spacing w:before="0" w:after="0"/>
        <w:rPr>
          <w:rFonts w:eastAsiaTheme="minorHAnsi"/>
          <w:i/>
          <w:snapToGrid/>
          <w:szCs w:val="24"/>
        </w:rPr>
      </w:pPr>
    </w:p>
    <w:p w14:paraId="264D5EE5" w14:textId="4F1457E7" w:rsidR="006777E0" w:rsidRPr="004B5C24" w:rsidRDefault="006777E0" w:rsidP="00C7691B">
      <w:pPr>
        <w:spacing w:before="0" w:after="0"/>
        <w:rPr>
          <w:rFonts w:eastAsia="Arial Unicode MS"/>
          <w:b/>
          <w:i/>
          <w:szCs w:val="24"/>
        </w:rPr>
      </w:pPr>
      <w:r w:rsidRPr="004B5C24">
        <w:rPr>
          <w:rFonts w:eastAsia="Arial Unicode MS"/>
          <w:b/>
          <w:i/>
          <w:szCs w:val="24"/>
        </w:rPr>
        <w:t xml:space="preserve">Week 4 </w:t>
      </w:r>
    </w:p>
    <w:p w14:paraId="013E4BCA" w14:textId="77777777" w:rsidR="006777E0" w:rsidRPr="004B5C24" w:rsidRDefault="006777E0" w:rsidP="006777E0">
      <w:pPr>
        <w:widowControl/>
        <w:spacing w:before="0" w:after="0"/>
        <w:rPr>
          <w:szCs w:val="24"/>
        </w:rPr>
      </w:pPr>
    </w:p>
    <w:p w14:paraId="4DEE3AA1" w14:textId="38ACBE2D" w:rsidR="006777E0" w:rsidRPr="004B5C24" w:rsidRDefault="006777E0" w:rsidP="006777E0">
      <w:pPr>
        <w:spacing w:before="0" w:after="0"/>
        <w:rPr>
          <w:rFonts w:eastAsia="Arial Unicode MS"/>
          <w:b/>
          <w:i/>
          <w:szCs w:val="24"/>
        </w:rPr>
      </w:pPr>
      <w:r w:rsidRPr="004B5C24">
        <w:rPr>
          <w:rFonts w:eastAsia="Arial Unicode MS"/>
          <w:b/>
          <w:i/>
          <w:szCs w:val="24"/>
        </w:rPr>
        <w:t xml:space="preserve">The Self—Self-understanding, Part 2 </w:t>
      </w:r>
      <w:r w:rsidR="009D4D3F" w:rsidRPr="004B5C24">
        <w:rPr>
          <w:rFonts w:eastAsia="Arial Unicode MS"/>
          <w:b/>
          <w:i/>
          <w:szCs w:val="24"/>
        </w:rPr>
        <w:t>(2/12</w:t>
      </w:r>
      <w:r w:rsidRPr="004B5C24">
        <w:rPr>
          <w:rFonts w:eastAsia="Arial Unicode MS"/>
          <w:b/>
          <w:i/>
          <w:szCs w:val="24"/>
        </w:rPr>
        <w:t>)</w:t>
      </w:r>
    </w:p>
    <w:p w14:paraId="474C1FCF" w14:textId="77777777" w:rsidR="006777E0" w:rsidRPr="004B5C24" w:rsidRDefault="006777E0" w:rsidP="006777E0">
      <w:pPr>
        <w:spacing w:before="0" w:after="0"/>
        <w:rPr>
          <w:rFonts w:eastAsia="Arial Unicode MS"/>
          <w:b/>
          <w:i/>
          <w:szCs w:val="24"/>
        </w:rPr>
      </w:pPr>
    </w:p>
    <w:p w14:paraId="4E6D2E07" w14:textId="77777777" w:rsidR="006777E0" w:rsidRPr="004B5C24" w:rsidRDefault="006777E0" w:rsidP="006777E0">
      <w:pPr>
        <w:widowControl/>
        <w:spacing w:before="0" w:after="0"/>
        <w:rPr>
          <w:szCs w:val="24"/>
        </w:rPr>
      </w:pPr>
      <w:r w:rsidRPr="004B5C24">
        <w:rPr>
          <w:szCs w:val="24"/>
        </w:rPr>
        <w:t xml:space="preserve">Vazire, S. (2010). Who knows what about a person? The self–other knowledge asymmetry (SOKA) model. </w:t>
      </w:r>
      <w:r w:rsidRPr="004B5C24">
        <w:rPr>
          <w:i/>
          <w:iCs/>
          <w:szCs w:val="24"/>
        </w:rPr>
        <w:t>Journal of Personality &amp; Social Psychology.</w:t>
      </w:r>
      <w:r w:rsidRPr="004B5C24">
        <w:rPr>
          <w:szCs w:val="24"/>
        </w:rPr>
        <w:t xml:space="preserve"> 98, 281–300.</w:t>
      </w:r>
    </w:p>
    <w:p w14:paraId="4D8B969D" w14:textId="77777777" w:rsidR="006777E0" w:rsidRPr="004B5C24" w:rsidRDefault="006777E0" w:rsidP="006777E0">
      <w:pPr>
        <w:widowControl/>
        <w:spacing w:before="0" w:after="0"/>
        <w:rPr>
          <w:szCs w:val="24"/>
        </w:rPr>
      </w:pPr>
    </w:p>
    <w:p w14:paraId="7F1DD73A" w14:textId="3806AAD0" w:rsidR="006777E0" w:rsidRPr="004B5C24" w:rsidRDefault="006777E0" w:rsidP="006777E0">
      <w:pPr>
        <w:widowControl/>
        <w:spacing w:before="0" w:after="0"/>
        <w:rPr>
          <w:szCs w:val="24"/>
          <w:shd w:val="clear" w:color="auto" w:fill="FFFFFF"/>
        </w:rPr>
      </w:pPr>
      <w:r w:rsidRPr="004B5C24">
        <w:rPr>
          <w:szCs w:val="24"/>
          <w:shd w:val="clear" w:color="auto" w:fill="FFFFFF"/>
        </w:rPr>
        <w:t>McAdams, D. P. (2013). The psychological self as actor, agent, and author.</w:t>
      </w:r>
      <w:r w:rsidRPr="004B5C24">
        <w:rPr>
          <w:rStyle w:val="apple-converted-space"/>
          <w:rFonts w:eastAsia="Arial Unicode MS"/>
          <w:szCs w:val="24"/>
          <w:shd w:val="clear" w:color="auto" w:fill="FFFFFF"/>
        </w:rPr>
        <w:t> </w:t>
      </w:r>
      <w:r w:rsidRPr="004B5C24">
        <w:rPr>
          <w:i/>
          <w:iCs/>
          <w:szCs w:val="24"/>
          <w:shd w:val="clear" w:color="auto" w:fill="FFFFFF"/>
        </w:rPr>
        <w:t>Perspectives on Psychological Science</w:t>
      </w:r>
      <w:r w:rsidRPr="004B5C24">
        <w:rPr>
          <w:szCs w:val="24"/>
          <w:shd w:val="clear" w:color="auto" w:fill="FFFFFF"/>
        </w:rPr>
        <w:t>,</w:t>
      </w:r>
      <w:r w:rsidRPr="004B5C24">
        <w:rPr>
          <w:rStyle w:val="apple-converted-space"/>
          <w:rFonts w:eastAsia="Arial Unicode MS"/>
          <w:szCs w:val="24"/>
          <w:shd w:val="clear" w:color="auto" w:fill="FFFFFF"/>
        </w:rPr>
        <w:t> </w:t>
      </w:r>
      <w:r w:rsidRPr="004B5C24">
        <w:rPr>
          <w:i/>
          <w:iCs/>
          <w:szCs w:val="24"/>
          <w:shd w:val="clear" w:color="auto" w:fill="FFFFFF"/>
        </w:rPr>
        <w:t>8</w:t>
      </w:r>
      <w:r w:rsidRPr="004B5C24">
        <w:rPr>
          <w:szCs w:val="24"/>
          <w:shd w:val="clear" w:color="auto" w:fill="FFFFFF"/>
        </w:rPr>
        <w:t>(3), 272-295.</w:t>
      </w:r>
    </w:p>
    <w:p w14:paraId="72D3B14B" w14:textId="3E45923E" w:rsidR="00C7691B" w:rsidRPr="004B5C24" w:rsidRDefault="00C7691B" w:rsidP="006777E0">
      <w:pPr>
        <w:widowControl/>
        <w:spacing w:before="0" w:after="0"/>
        <w:rPr>
          <w:szCs w:val="24"/>
          <w:shd w:val="clear" w:color="auto" w:fill="FFFFFF"/>
        </w:rPr>
      </w:pPr>
    </w:p>
    <w:p w14:paraId="69100CAA" w14:textId="6EE769A8" w:rsidR="00C7691B" w:rsidRPr="004B5C24" w:rsidRDefault="00C7691B" w:rsidP="00C7691B">
      <w:pPr>
        <w:spacing w:before="0" w:after="0"/>
        <w:rPr>
          <w:rFonts w:eastAsia="Arial Unicode MS"/>
          <w:b/>
          <w:i/>
          <w:szCs w:val="24"/>
        </w:rPr>
      </w:pPr>
      <w:r w:rsidRPr="004B5C24">
        <w:rPr>
          <w:rFonts w:eastAsia="Arial Unicode MS"/>
          <w:b/>
          <w:i/>
          <w:szCs w:val="24"/>
        </w:rPr>
        <w:t>The Self—Self-esteem</w:t>
      </w:r>
      <w:r w:rsidR="009D4D3F" w:rsidRPr="004B5C24">
        <w:rPr>
          <w:rFonts w:eastAsia="Arial Unicode MS"/>
          <w:b/>
          <w:i/>
          <w:szCs w:val="24"/>
        </w:rPr>
        <w:t xml:space="preserve"> (2/14</w:t>
      </w:r>
      <w:r w:rsidRPr="004B5C24">
        <w:rPr>
          <w:rFonts w:eastAsia="Arial Unicode MS"/>
          <w:b/>
          <w:i/>
          <w:szCs w:val="24"/>
        </w:rPr>
        <w:t>)</w:t>
      </w:r>
    </w:p>
    <w:p w14:paraId="27C2C6D4" w14:textId="77777777" w:rsidR="00C7691B" w:rsidRPr="004B5C24" w:rsidRDefault="00C7691B" w:rsidP="00C7691B">
      <w:pPr>
        <w:spacing w:before="0" w:after="0"/>
        <w:rPr>
          <w:rFonts w:eastAsia="Arial Unicode MS"/>
          <w:b/>
          <w:i/>
          <w:szCs w:val="24"/>
        </w:rPr>
      </w:pPr>
    </w:p>
    <w:p w14:paraId="76526A29" w14:textId="77777777" w:rsidR="00C7691B" w:rsidRPr="004B5C24" w:rsidRDefault="00C7691B" w:rsidP="00C7691B">
      <w:pPr>
        <w:widowControl/>
        <w:spacing w:before="0" w:after="160" w:line="259" w:lineRule="auto"/>
        <w:rPr>
          <w:szCs w:val="24"/>
        </w:rPr>
      </w:pPr>
      <w:r w:rsidRPr="004B5C24">
        <w:rPr>
          <w:szCs w:val="24"/>
        </w:rPr>
        <w:lastRenderedPageBreak/>
        <w:t xml:space="preserve">Baumeister, R. F., Campbell, J. D., Krueger, J. I., &amp; Vohs, K. D. (2003). Does high self-esteem cause better performance, interpersonal success, happiness, or healthier lifestyles? </w:t>
      </w:r>
      <w:r w:rsidRPr="004B5C24">
        <w:rPr>
          <w:i/>
          <w:szCs w:val="24"/>
        </w:rPr>
        <w:t>Psychological Science in the Public Interest, 4,</w:t>
      </w:r>
      <w:r w:rsidRPr="004B5C24">
        <w:rPr>
          <w:szCs w:val="24"/>
        </w:rPr>
        <w:t xml:space="preserve"> 1 – 44.</w:t>
      </w:r>
    </w:p>
    <w:p w14:paraId="52BF9B1C" w14:textId="77777777" w:rsidR="00C7691B" w:rsidRPr="004B5C24" w:rsidRDefault="00C7691B" w:rsidP="00C7691B">
      <w:pPr>
        <w:spacing w:before="0" w:after="0"/>
        <w:rPr>
          <w:szCs w:val="24"/>
          <w:shd w:val="clear" w:color="auto" w:fill="FFFFFF"/>
        </w:rPr>
      </w:pPr>
      <w:r w:rsidRPr="004B5C24">
        <w:rPr>
          <w:szCs w:val="24"/>
          <w:shd w:val="clear" w:color="auto" w:fill="FFFFFF"/>
        </w:rPr>
        <w:t>Leary, M. R. (2005). Sociometer theory and the pursuit of relational value: Getting to the root of self-esteem. </w:t>
      </w:r>
      <w:r w:rsidRPr="004B5C24">
        <w:rPr>
          <w:i/>
          <w:iCs/>
          <w:szCs w:val="24"/>
          <w:shd w:val="clear" w:color="auto" w:fill="FFFFFF"/>
        </w:rPr>
        <w:t>European Review of Social Psychology</w:t>
      </w:r>
      <w:r w:rsidRPr="004B5C24">
        <w:rPr>
          <w:szCs w:val="24"/>
          <w:shd w:val="clear" w:color="auto" w:fill="FFFFFF"/>
        </w:rPr>
        <w:t>, </w:t>
      </w:r>
      <w:r w:rsidRPr="004B5C24">
        <w:rPr>
          <w:i/>
          <w:iCs/>
          <w:szCs w:val="24"/>
          <w:shd w:val="clear" w:color="auto" w:fill="FFFFFF"/>
        </w:rPr>
        <w:t>16</w:t>
      </w:r>
      <w:r w:rsidRPr="004B5C24">
        <w:rPr>
          <w:szCs w:val="24"/>
          <w:shd w:val="clear" w:color="auto" w:fill="FFFFFF"/>
        </w:rPr>
        <w:t>(1), 75-111.</w:t>
      </w:r>
    </w:p>
    <w:p w14:paraId="0E082214" w14:textId="77777777" w:rsidR="00C7691B" w:rsidRPr="004B5C24" w:rsidRDefault="00C7691B" w:rsidP="006777E0">
      <w:pPr>
        <w:widowControl/>
        <w:spacing w:before="0" w:after="0"/>
        <w:rPr>
          <w:szCs w:val="24"/>
        </w:rPr>
      </w:pPr>
    </w:p>
    <w:p w14:paraId="6AE5B9E6" w14:textId="3ECD4173" w:rsidR="006777E0" w:rsidRPr="004B5C24" w:rsidRDefault="006777E0" w:rsidP="006777E0">
      <w:pPr>
        <w:widowControl/>
        <w:spacing w:before="0" w:after="0"/>
        <w:rPr>
          <w:rFonts w:eastAsiaTheme="minorHAnsi"/>
          <w:snapToGrid/>
          <w:szCs w:val="24"/>
          <w:shd w:val="clear" w:color="auto" w:fill="FFFFFF"/>
        </w:rPr>
      </w:pPr>
    </w:p>
    <w:p w14:paraId="0A19A14C" w14:textId="77777777" w:rsidR="006777E0" w:rsidRPr="004B5C24" w:rsidRDefault="006777E0" w:rsidP="006777E0">
      <w:pPr>
        <w:spacing w:before="0" w:after="0"/>
        <w:rPr>
          <w:rFonts w:eastAsia="Arial Unicode MS"/>
          <w:b/>
          <w:i/>
          <w:szCs w:val="24"/>
        </w:rPr>
      </w:pPr>
      <w:r w:rsidRPr="004B5C24">
        <w:rPr>
          <w:rFonts w:eastAsia="Arial Unicode MS"/>
          <w:b/>
          <w:i/>
          <w:szCs w:val="24"/>
        </w:rPr>
        <w:t xml:space="preserve">Week 5 </w:t>
      </w:r>
    </w:p>
    <w:p w14:paraId="144D9417" w14:textId="5999B1D5" w:rsidR="006777E0" w:rsidRPr="004B5C24" w:rsidRDefault="006777E0" w:rsidP="006777E0">
      <w:pPr>
        <w:spacing w:before="0" w:after="0"/>
        <w:rPr>
          <w:rFonts w:eastAsia="Arial Unicode MS"/>
          <w:b/>
          <w:i/>
          <w:szCs w:val="24"/>
        </w:rPr>
      </w:pPr>
    </w:p>
    <w:p w14:paraId="03E9523D" w14:textId="17C372E1" w:rsidR="009D4D3F" w:rsidRPr="004B5C24" w:rsidRDefault="009D4D3F" w:rsidP="009D4D3F">
      <w:pPr>
        <w:spacing w:before="0" w:after="0"/>
        <w:rPr>
          <w:b/>
          <w:szCs w:val="24"/>
          <w:shd w:val="clear" w:color="auto" w:fill="FFFFFF"/>
        </w:rPr>
      </w:pPr>
      <w:r w:rsidRPr="004B5C24">
        <w:rPr>
          <w:b/>
          <w:i/>
          <w:szCs w:val="24"/>
          <w:shd w:val="clear" w:color="auto" w:fill="FFFFFF"/>
        </w:rPr>
        <w:t xml:space="preserve">Attitude Structure &amp; Change, Part 1 (2/19) </w:t>
      </w:r>
    </w:p>
    <w:p w14:paraId="2904A024" w14:textId="77777777" w:rsidR="009D4D3F" w:rsidRPr="004B5C24" w:rsidRDefault="009D4D3F" w:rsidP="009D4D3F">
      <w:pPr>
        <w:widowControl/>
        <w:spacing w:before="0" w:after="0"/>
        <w:rPr>
          <w:snapToGrid/>
          <w:szCs w:val="24"/>
        </w:rPr>
      </w:pPr>
    </w:p>
    <w:p w14:paraId="31803E79" w14:textId="77777777" w:rsidR="009D4D3F" w:rsidRPr="004B5C24" w:rsidRDefault="009D4D3F" w:rsidP="009D4D3F">
      <w:pPr>
        <w:widowControl/>
        <w:spacing w:before="0" w:after="0"/>
        <w:rPr>
          <w:rFonts w:eastAsiaTheme="minorHAnsi"/>
          <w:snapToGrid/>
          <w:szCs w:val="24"/>
        </w:rPr>
      </w:pPr>
      <w:r w:rsidRPr="004B5C24">
        <w:rPr>
          <w:rFonts w:eastAsiaTheme="minorHAnsi"/>
          <w:snapToGrid/>
          <w:szCs w:val="24"/>
        </w:rPr>
        <w:t>Fiske, Ch. 6</w:t>
      </w:r>
    </w:p>
    <w:p w14:paraId="1FE9870B" w14:textId="77777777" w:rsidR="009D4D3F" w:rsidRPr="004B5C24" w:rsidRDefault="009D4D3F" w:rsidP="009D4D3F">
      <w:pPr>
        <w:widowControl/>
        <w:spacing w:before="0" w:after="0"/>
        <w:rPr>
          <w:rFonts w:eastAsiaTheme="minorHAnsi"/>
          <w:snapToGrid/>
          <w:szCs w:val="24"/>
        </w:rPr>
      </w:pPr>
    </w:p>
    <w:p w14:paraId="5CEE77BA" w14:textId="77777777" w:rsidR="009D4D3F" w:rsidRPr="004B5C24" w:rsidRDefault="009D4D3F" w:rsidP="009D4D3F">
      <w:pPr>
        <w:rPr>
          <w:szCs w:val="24"/>
          <w:shd w:val="clear" w:color="auto" w:fill="FFFFFF"/>
        </w:rPr>
      </w:pPr>
      <w:r w:rsidRPr="004B5C24">
        <w:rPr>
          <w:szCs w:val="24"/>
          <w:shd w:val="clear" w:color="auto" w:fill="FFFFFF"/>
        </w:rPr>
        <w:t>Fernbach, P. M., Rogers, T., Fox, C. R., &amp; Sloman, S. A. (2013). Political extremism is supported by an illusion of understanding.</w:t>
      </w:r>
      <w:r w:rsidRPr="004B5C24">
        <w:rPr>
          <w:rStyle w:val="apple-converted-space"/>
          <w:rFonts w:eastAsia="Arial Unicode MS"/>
          <w:szCs w:val="24"/>
          <w:shd w:val="clear" w:color="auto" w:fill="FFFFFF"/>
        </w:rPr>
        <w:t> </w:t>
      </w:r>
      <w:r w:rsidRPr="004B5C24">
        <w:rPr>
          <w:i/>
          <w:iCs/>
          <w:szCs w:val="24"/>
          <w:shd w:val="clear" w:color="auto" w:fill="FFFFFF"/>
        </w:rPr>
        <w:t>Psychological Science</w:t>
      </w:r>
      <w:r w:rsidRPr="004B5C24">
        <w:rPr>
          <w:szCs w:val="24"/>
          <w:shd w:val="clear" w:color="auto" w:fill="FFFFFF"/>
        </w:rPr>
        <w:t>, 939-946.</w:t>
      </w:r>
    </w:p>
    <w:p w14:paraId="43740664" w14:textId="77777777" w:rsidR="009D4D3F" w:rsidRPr="004B5C24" w:rsidRDefault="009D4D3F" w:rsidP="009D4D3F">
      <w:pPr>
        <w:rPr>
          <w:szCs w:val="24"/>
          <w:shd w:val="clear" w:color="auto" w:fill="FFFFFF"/>
        </w:rPr>
      </w:pPr>
    </w:p>
    <w:p w14:paraId="78482CBD" w14:textId="30459A1B" w:rsidR="009D4D3F" w:rsidRPr="004B5C24" w:rsidRDefault="009D4D3F" w:rsidP="009D4D3F">
      <w:pPr>
        <w:rPr>
          <w:szCs w:val="24"/>
          <w:shd w:val="clear" w:color="auto" w:fill="FFFFFF"/>
        </w:rPr>
      </w:pPr>
      <w:r w:rsidRPr="004B5C24">
        <w:rPr>
          <w:szCs w:val="24"/>
          <w:shd w:val="clear" w:color="auto" w:fill="FFFFFF"/>
        </w:rPr>
        <w:t>Toner, K., Leary, M. R., Asher, M. W., &amp; Jongman-Sereno, K. P. (2013). Feeling superior is a bipartisan issue extremity (not direction) of political views predicts perceived belief superiority.</w:t>
      </w:r>
      <w:r w:rsidRPr="004B5C24">
        <w:rPr>
          <w:rStyle w:val="apple-converted-space"/>
          <w:rFonts w:eastAsia="Arial Unicode MS"/>
          <w:szCs w:val="24"/>
          <w:shd w:val="clear" w:color="auto" w:fill="FFFFFF"/>
        </w:rPr>
        <w:t> </w:t>
      </w:r>
      <w:r w:rsidRPr="004B5C24">
        <w:rPr>
          <w:i/>
          <w:iCs/>
          <w:szCs w:val="24"/>
          <w:shd w:val="clear" w:color="auto" w:fill="FFFFFF"/>
        </w:rPr>
        <w:t>Psychological Science</w:t>
      </w:r>
      <w:r w:rsidRPr="004B5C24">
        <w:rPr>
          <w:i/>
          <w:szCs w:val="24"/>
          <w:shd w:val="clear" w:color="auto" w:fill="FFFFFF"/>
        </w:rPr>
        <w:t>, 24(12),</w:t>
      </w:r>
      <w:r w:rsidRPr="004B5C24">
        <w:rPr>
          <w:szCs w:val="24"/>
          <w:shd w:val="clear" w:color="auto" w:fill="FFFFFF"/>
        </w:rPr>
        <w:t xml:space="preserve"> 2454-2462.</w:t>
      </w:r>
    </w:p>
    <w:p w14:paraId="7935CDAE" w14:textId="20207E2E" w:rsidR="009D4D3F" w:rsidRPr="004B5C24" w:rsidRDefault="009D4D3F" w:rsidP="009D4D3F">
      <w:pPr>
        <w:rPr>
          <w:szCs w:val="24"/>
          <w:shd w:val="clear" w:color="auto" w:fill="FFFFFF"/>
        </w:rPr>
      </w:pPr>
    </w:p>
    <w:p w14:paraId="13E356C0" w14:textId="7F30B65D" w:rsidR="009D4D3F" w:rsidRPr="004B5C24" w:rsidRDefault="009D4D3F" w:rsidP="009D4D3F">
      <w:pPr>
        <w:widowControl/>
        <w:spacing w:before="0" w:after="0"/>
        <w:rPr>
          <w:rFonts w:eastAsiaTheme="minorHAnsi"/>
          <w:b/>
          <w:i/>
          <w:snapToGrid/>
          <w:szCs w:val="24"/>
        </w:rPr>
      </w:pPr>
      <w:r w:rsidRPr="004B5C24">
        <w:rPr>
          <w:b/>
          <w:i/>
          <w:szCs w:val="24"/>
          <w:shd w:val="clear" w:color="auto" w:fill="FFFFFF"/>
        </w:rPr>
        <w:t>Attitude Structure &amp; Change, Part 2 (2/21)</w:t>
      </w:r>
      <w:r w:rsidRPr="004B5C24">
        <w:rPr>
          <w:b/>
          <w:szCs w:val="24"/>
          <w:shd w:val="clear" w:color="auto" w:fill="FFFFFF"/>
        </w:rPr>
        <w:t xml:space="preserve"> </w:t>
      </w:r>
    </w:p>
    <w:p w14:paraId="1383AD0A" w14:textId="77777777" w:rsidR="009D4D3F" w:rsidRPr="004B5C24" w:rsidRDefault="009D4D3F" w:rsidP="009D4D3F">
      <w:pPr>
        <w:rPr>
          <w:szCs w:val="24"/>
          <w:shd w:val="clear" w:color="auto" w:fill="FFFFFF"/>
        </w:rPr>
      </w:pPr>
    </w:p>
    <w:p w14:paraId="3D920F55" w14:textId="77777777" w:rsidR="009D4D3F" w:rsidRPr="004B5C24" w:rsidRDefault="009D4D3F" w:rsidP="009D4D3F">
      <w:pPr>
        <w:rPr>
          <w:szCs w:val="24"/>
          <w:shd w:val="clear" w:color="auto" w:fill="FFFFFF"/>
        </w:rPr>
      </w:pPr>
      <w:r w:rsidRPr="004B5C24">
        <w:rPr>
          <w:szCs w:val="24"/>
          <w:shd w:val="clear" w:color="auto" w:fill="FFFFFF"/>
        </w:rPr>
        <w:t>Feinberg, M., &amp; Willer, R. (2013). The moral roots of environmental attitudes.</w:t>
      </w:r>
      <w:r w:rsidRPr="004B5C24">
        <w:rPr>
          <w:rStyle w:val="apple-converted-space"/>
          <w:rFonts w:eastAsia="Arial Unicode MS"/>
          <w:szCs w:val="24"/>
          <w:shd w:val="clear" w:color="auto" w:fill="FFFFFF"/>
        </w:rPr>
        <w:t> </w:t>
      </w:r>
      <w:r w:rsidRPr="004B5C24">
        <w:rPr>
          <w:i/>
          <w:iCs/>
          <w:szCs w:val="24"/>
          <w:shd w:val="clear" w:color="auto" w:fill="FFFFFF"/>
        </w:rPr>
        <w:t>Psychological Science</w:t>
      </w:r>
      <w:r w:rsidRPr="004B5C24">
        <w:rPr>
          <w:szCs w:val="24"/>
          <w:shd w:val="clear" w:color="auto" w:fill="FFFFFF"/>
        </w:rPr>
        <w:t>,</w:t>
      </w:r>
      <w:r w:rsidRPr="004B5C24">
        <w:rPr>
          <w:rStyle w:val="apple-converted-space"/>
          <w:rFonts w:eastAsia="Arial Unicode MS"/>
          <w:szCs w:val="24"/>
          <w:shd w:val="clear" w:color="auto" w:fill="FFFFFF"/>
        </w:rPr>
        <w:t> </w:t>
      </w:r>
      <w:r w:rsidRPr="004B5C24">
        <w:rPr>
          <w:i/>
          <w:iCs/>
          <w:szCs w:val="24"/>
          <w:shd w:val="clear" w:color="auto" w:fill="FFFFFF"/>
        </w:rPr>
        <w:t>24</w:t>
      </w:r>
      <w:r w:rsidRPr="004B5C24">
        <w:rPr>
          <w:szCs w:val="24"/>
          <w:shd w:val="clear" w:color="auto" w:fill="FFFFFF"/>
        </w:rPr>
        <w:t>(1), 56-62.</w:t>
      </w:r>
    </w:p>
    <w:p w14:paraId="2762FA49" w14:textId="77777777" w:rsidR="009D4D3F" w:rsidRPr="004B5C24" w:rsidRDefault="009D4D3F" w:rsidP="009D4D3F">
      <w:pPr>
        <w:rPr>
          <w:szCs w:val="24"/>
          <w:shd w:val="clear" w:color="auto" w:fill="FFFFFF"/>
        </w:rPr>
      </w:pPr>
    </w:p>
    <w:p w14:paraId="1B288429" w14:textId="77777777" w:rsidR="009D4D3F" w:rsidRPr="004B5C24" w:rsidRDefault="009D4D3F" w:rsidP="009D4D3F">
      <w:pPr>
        <w:rPr>
          <w:szCs w:val="24"/>
          <w:shd w:val="clear" w:color="auto" w:fill="FFFFFF"/>
        </w:rPr>
      </w:pPr>
      <w:r w:rsidRPr="004B5C24">
        <w:rPr>
          <w:szCs w:val="24"/>
          <w:shd w:val="clear" w:color="auto" w:fill="FFFFFF"/>
        </w:rPr>
        <w:t>Campbell, T. H., &amp; Kay, A. C. (2014). Solution aversion: On the relation between ideology and motivated disbelief.</w:t>
      </w:r>
      <w:r w:rsidRPr="004B5C24">
        <w:rPr>
          <w:rStyle w:val="apple-converted-space"/>
          <w:rFonts w:eastAsia="Arial Unicode MS"/>
          <w:szCs w:val="24"/>
          <w:shd w:val="clear" w:color="auto" w:fill="FFFFFF"/>
        </w:rPr>
        <w:t> </w:t>
      </w:r>
      <w:r w:rsidRPr="004B5C24">
        <w:rPr>
          <w:i/>
          <w:iCs/>
          <w:szCs w:val="24"/>
          <w:shd w:val="clear" w:color="auto" w:fill="FFFFFF"/>
        </w:rPr>
        <w:t>Journal of Personality and Social Psychology</w:t>
      </w:r>
      <w:r w:rsidRPr="004B5C24">
        <w:rPr>
          <w:szCs w:val="24"/>
          <w:shd w:val="clear" w:color="auto" w:fill="FFFFFF"/>
        </w:rPr>
        <w:t>,</w:t>
      </w:r>
      <w:r w:rsidRPr="004B5C24">
        <w:rPr>
          <w:rStyle w:val="apple-converted-space"/>
          <w:rFonts w:eastAsia="Arial Unicode MS"/>
          <w:szCs w:val="24"/>
          <w:shd w:val="clear" w:color="auto" w:fill="FFFFFF"/>
        </w:rPr>
        <w:t> </w:t>
      </w:r>
      <w:r w:rsidRPr="004B5C24">
        <w:rPr>
          <w:i/>
          <w:iCs/>
          <w:szCs w:val="24"/>
          <w:shd w:val="clear" w:color="auto" w:fill="FFFFFF"/>
        </w:rPr>
        <w:t>107</w:t>
      </w:r>
      <w:r w:rsidRPr="004B5C24">
        <w:rPr>
          <w:szCs w:val="24"/>
          <w:shd w:val="clear" w:color="auto" w:fill="FFFFFF"/>
        </w:rPr>
        <w:t>(5), 809-824</w:t>
      </w:r>
    </w:p>
    <w:p w14:paraId="7C62D0DD" w14:textId="77777777" w:rsidR="009D4D3F" w:rsidRPr="004B5C24" w:rsidRDefault="009D4D3F" w:rsidP="009D4D3F">
      <w:pPr>
        <w:rPr>
          <w:szCs w:val="24"/>
          <w:shd w:val="clear" w:color="auto" w:fill="FFFFFF"/>
        </w:rPr>
      </w:pPr>
    </w:p>
    <w:p w14:paraId="75F3A26C" w14:textId="77777777" w:rsidR="009D4D3F" w:rsidRPr="004B5C24" w:rsidRDefault="009D4D3F" w:rsidP="009D4D3F">
      <w:pPr>
        <w:spacing w:after="0"/>
        <w:rPr>
          <w:szCs w:val="24"/>
        </w:rPr>
      </w:pPr>
      <w:r w:rsidRPr="004B5C24">
        <w:rPr>
          <w:szCs w:val="24"/>
        </w:rPr>
        <w:t xml:space="preserve">Gawronski, B., &amp; Bodenhausen, G. V. (2006). Associative and propositional processes in evaluation: an integrative review of implicit and explicit attitude change. </w:t>
      </w:r>
      <w:r w:rsidRPr="004B5C24">
        <w:rPr>
          <w:i/>
          <w:iCs/>
          <w:szCs w:val="24"/>
        </w:rPr>
        <w:t>Psychological Bulletin</w:t>
      </w:r>
      <w:r w:rsidRPr="004B5C24">
        <w:rPr>
          <w:szCs w:val="24"/>
        </w:rPr>
        <w:t xml:space="preserve">, </w:t>
      </w:r>
      <w:r w:rsidRPr="004B5C24">
        <w:rPr>
          <w:i/>
          <w:iCs/>
          <w:szCs w:val="24"/>
        </w:rPr>
        <w:t>132</w:t>
      </w:r>
      <w:r w:rsidRPr="004B5C24">
        <w:rPr>
          <w:szCs w:val="24"/>
        </w:rPr>
        <w:t>(5), 692-731.</w:t>
      </w:r>
    </w:p>
    <w:p w14:paraId="4DC7A330" w14:textId="1FFAFD71" w:rsidR="006777E0" w:rsidRPr="004B5C24" w:rsidRDefault="006777E0" w:rsidP="006777E0">
      <w:pPr>
        <w:spacing w:before="0" w:after="0"/>
        <w:rPr>
          <w:szCs w:val="24"/>
          <w:shd w:val="clear" w:color="auto" w:fill="FFFFFF"/>
        </w:rPr>
      </w:pPr>
    </w:p>
    <w:p w14:paraId="7ECC3E27" w14:textId="77777777" w:rsidR="006777E0" w:rsidRPr="004B5C24" w:rsidRDefault="006777E0" w:rsidP="006777E0">
      <w:pPr>
        <w:spacing w:before="0" w:after="0"/>
        <w:rPr>
          <w:b/>
          <w:i/>
          <w:szCs w:val="24"/>
          <w:shd w:val="clear" w:color="auto" w:fill="FFFFFF"/>
        </w:rPr>
      </w:pPr>
      <w:r w:rsidRPr="004B5C24">
        <w:rPr>
          <w:b/>
          <w:i/>
          <w:szCs w:val="24"/>
          <w:shd w:val="clear" w:color="auto" w:fill="FFFFFF"/>
        </w:rPr>
        <w:t>Week 6</w:t>
      </w:r>
    </w:p>
    <w:p w14:paraId="6CC1E8A2" w14:textId="49F46C93" w:rsidR="006777E0" w:rsidRPr="004B5C24" w:rsidRDefault="006777E0" w:rsidP="006777E0">
      <w:pPr>
        <w:tabs>
          <w:tab w:val="left" w:pos="-720"/>
        </w:tabs>
        <w:suppressAutoHyphens/>
        <w:rPr>
          <w:b/>
          <w:i/>
          <w:spacing w:val="-3"/>
          <w:szCs w:val="24"/>
        </w:rPr>
      </w:pPr>
    </w:p>
    <w:p w14:paraId="66066D2F" w14:textId="01B0D800" w:rsidR="006777E0" w:rsidRPr="004B5C24" w:rsidRDefault="006777E0" w:rsidP="006777E0">
      <w:pPr>
        <w:ind w:left="720" w:hanging="720"/>
        <w:rPr>
          <w:rFonts w:eastAsia="Arial Unicode MS"/>
          <w:b/>
          <w:i/>
          <w:szCs w:val="24"/>
        </w:rPr>
      </w:pPr>
      <w:r w:rsidRPr="004B5C24">
        <w:rPr>
          <w:rFonts w:eastAsia="Arial Unicode MS"/>
          <w:b/>
          <w:i/>
          <w:szCs w:val="24"/>
        </w:rPr>
        <w:t>Attraction, Part 1</w:t>
      </w:r>
      <w:r w:rsidR="009D4D3F" w:rsidRPr="004B5C24">
        <w:rPr>
          <w:rFonts w:eastAsia="Arial Unicode MS"/>
          <w:b/>
          <w:i/>
          <w:szCs w:val="24"/>
        </w:rPr>
        <w:t xml:space="preserve"> (2/26</w:t>
      </w:r>
      <w:r w:rsidRPr="004B5C24">
        <w:rPr>
          <w:rFonts w:eastAsia="Arial Unicode MS"/>
          <w:b/>
          <w:i/>
          <w:szCs w:val="24"/>
        </w:rPr>
        <w:t xml:space="preserve">) </w:t>
      </w:r>
    </w:p>
    <w:p w14:paraId="1F97984A" w14:textId="77777777" w:rsidR="006777E0" w:rsidRPr="004B5C24" w:rsidRDefault="006777E0" w:rsidP="006777E0">
      <w:pPr>
        <w:ind w:left="720" w:hanging="720"/>
        <w:rPr>
          <w:rFonts w:eastAsia="Arial Unicode MS"/>
          <w:b/>
          <w:i/>
          <w:szCs w:val="24"/>
        </w:rPr>
      </w:pPr>
    </w:p>
    <w:p w14:paraId="15BA1E29" w14:textId="77777777" w:rsidR="006777E0" w:rsidRPr="004B5C24" w:rsidRDefault="006777E0" w:rsidP="006777E0">
      <w:pPr>
        <w:rPr>
          <w:szCs w:val="24"/>
        </w:rPr>
      </w:pPr>
      <w:r w:rsidRPr="004B5C24">
        <w:rPr>
          <w:szCs w:val="24"/>
        </w:rPr>
        <w:t>Fiske, Ch. 7</w:t>
      </w:r>
    </w:p>
    <w:p w14:paraId="2023C51E" w14:textId="77777777" w:rsidR="006777E0" w:rsidRPr="004B5C24" w:rsidRDefault="006777E0" w:rsidP="006777E0">
      <w:pPr>
        <w:ind w:left="720" w:hanging="720"/>
        <w:rPr>
          <w:szCs w:val="24"/>
        </w:rPr>
      </w:pPr>
    </w:p>
    <w:p w14:paraId="174DC88C" w14:textId="77777777" w:rsidR="006777E0" w:rsidRPr="004B5C24" w:rsidRDefault="006777E0" w:rsidP="006777E0">
      <w:pPr>
        <w:rPr>
          <w:szCs w:val="24"/>
          <w:shd w:val="clear" w:color="auto" w:fill="FFFFFF"/>
        </w:rPr>
      </w:pPr>
      <w:r w:rsidRPr="004B5C24">
        <w:rPr>
          <w:szCs w:val="24"/>
          <w:shd w:val="clear" w:color="auto" w:fill="FFFFFF"/>
        </w:rPr>
        <w:t>Eastwick, P. W., &amp; Finkel, E. J. (2008). Sex differences in mate preferences revisited: Do people</w:t>
      </w:r>
    </w:p>
    <w:p w14:paraId="1E1362A0" w14:textId="77777777" w:rsidR="006777E0" w:rsidRPr="004B5C24" w:rsidRDefault="006777E0" w:rsidP="006777E0">
      <w:pPr>
        <w:ind w:left="720" w:hanging="720"/>
        <w:rPr>
          <w:rStyle w:val="Emphasis"/>
          <w:rFonts w:eastAsia="Arial Unicode MS"/>
          <w:szCs w:val="24"/>
          <w:shd w:val="clear" w:color="auto" w:fill="FFFFFF"/>
        </w:rPr>
      </w:pPr>
      <w:r w:rsidRPr="004B5C24">
        <w:rPr>
          <w:szCs w:val="24"/>
          <w:shd w:val="clear" w:color="auto" w:fill="FFFFFF"/>
        </w:rPr>
        <w:lastRenderedPageBreak/>
        <w:t>know what they initially desire in a romantic partner? </w:t>
      </w:r>
      <w:r w:rsidRPr="004B5C24">
        <w:rPr>
          <w:rStyle w:val="Emphasis"/>
          <w:rFonts w:eastAsia="Arial Unicode MS"/>
          <w:szCs w:val="24"/>
          <w:shd w:val="clear" w:color="auto" w:fill="FFFFFF"/>
        </w:rPr>
        <w:t>Journal of Personality and Social</w:t>
      </w:r>
    </w:p>
    <w:p w14:paraId="68BB5DB4" w14:textId="77777777" w:rsidR="006777E0" w:rsidRPr="004B5C24" w:rsidRDefault="006777E0" w:rsidP="006777E0">
      <w:pPr>
        <w:ind w:left="720" w:hanging="720"/>
        <w:rPr>
          <w:rStyle w:val="Emphasis"/>
          <w:rFonts w:eastAsia="Arial Unicode MS"/>
          <w:szCs w:val="24"/>
          <w:shd w:val="clear" w:color="auto" w:fill="FFFFFF"/>
        </w:rPr>
      </w:pPr>
      <w:r w:rsidRPr="004B5C24">
        <w:rPr>
          <w:rStyle w:val="Emphasis"/>
          <w:rFonts w:eastAsia="Arial Unicode MS"/>
          <w:szCs w:val="24"/>
          <w:shd w:val="clear" w:color="auto" w:fill="FFFFFF"/>
        </w:rPr>
        <w:t>Psychology</w:t>
      </w:r>
      <w:r w:rsidRPr="004B5C24">
        <w:rPr>
          <w:szCs w:val="24"/>
          <w:shd w:val="clear" w:color="auto" w:fill="FFFFFF"/>
        </w:rPr>
        <w:t>, </w:t>
      </w:r>
      <w:r w:rsidRPr="004B5C24">
        <w:rPr>
          <w:rStyle w:val="Emphasis"/>
          <w:rFonts w:eastAsia="Arial Unicode MS"/>
          <w:szCs w:val="24"/>
          <w:shd w:val="clear" w:color="auto" w:fill="FFFFFF"/>
        </w:rPr>
        <w:t>94</w:t>
      </w:r>
      <w:r w:rsidRPr="004B5C24">
        <w:rPr>
          <w:szCs w:val="24"/>
          <w:shd w:val="clear" w:color="auto" w:fill="FFFFFF"/>
        </w:rPr>
        <w:t>, 245-264</w:t>
      </w:r>
      <w:r w:rsidRPr="004B5C24">
        <w:rPr>
          <w:rStyle w:val="Emphasis"/>
          <w:rFonts w:eastAsia="Arial Unicode MS"/>
          <w:szCs w:val="24"/>
          <w:shd w:val="clear" w:color="auto" w:fill="FFFFFF"/>
        </w:rPr>
        <w:t>. </w:t>
      </w:r>
    </w:p>
    <w:p w14:paraId="7706AA77" w14:textId="77777777" w:rsidR="006777E0" w:rsidRPr="004B5C24" w:rsidRDefault="006777E0" w:rsidP="006777E0">
      <w:pPr>
        <w:ind w:left="720" w:hanging="720"/>
        <w:rPr>
          <w:szCs w:val="24"/>
          <w:shd w:val="clear" w:color="auto" w:fill="FFFFFF"/>
        </w:rPr>
      </w:pPr>
    </w:p>
    <w:p w14:paraId="55C67C88" w14:textId="77777777" w:rsidR="006777E0" w:rsidRPr="004B5C24" w:rsidRDefault="006777E0" w:rsidP="006777E0">
      <w:pPr>
        <w:ind w:left="720" w:hanging="720"/>
        <w:rPr>
          <w:szCs w:val="24"/>
          <w:shd w:val="clear" w:color="auto" w:fill="FFFFFF"/>
        </w:rPr>
      </w:pPr>
      <w:r w:rsidRPr="004B5C24">
        <w:rPr>
          <w:szCs w:val="24"/>
          <w:shd w:val="clear" w:color="auto" w:fill="FFFFFF"/>
        </w:rPr>
        <w:t>Eastwick, P. W., Finkel, E. J., &amp; Eagly, A. H. (2011). When and why do ideal partner</w:t>
      </w:r>
    </w:p>
    <w:p w14:paraId="3AA45D6D" w14:textId="77777777" w:rsidR="006777E0" w:rsidRPr="004B5C24" w:rsidRDefault="006777E0" w:rsidP="006777E0">
      <w:pPr>
        <w:ind w:left="720" w:hanging="720"/>
        <w:rPr>
          <w:rStyle w:val="Emphasis"/>
          <w:rFonts w:eastAsia="Arial Unicode MS"/>
          <w:szCs w:val="24"/>
          <w:shd w:val="clear" w:color="auto" w:fill="FFFFFF"/>
        </w:rPr>
      </w:pPr>
      <w:r w:rsidRPr="004B5C24">
        <w:rPr>
          <w:szCs w:val="24"/>
          <w:shd w:val="clear" w:color="auto" w:fill="FFFFFF"/>
        </w:rPr>
        <w:t>preferences affect the processes of initiating and maintaining romantic relationships? </w:t>
      </w:r>
      <w:r w:rsidRPr="004B5C24">
        <w:rPr>
          <w:rStyle w:val="Emphasis"/>
          <w:rFonts w:eastAsia="Arial Unicode MS"/>
          <w:szCs w:val="24"/>
          <w:shd w:val="clear" w:color="auto" w:fill="FFFFFF"/>
        </w:rPr>
        <w:t>Journal of</w:t>
      </w:r>
    </w:p>
    <w:p w14:paraId="4EA0E747" w14:textId="77777777" w:rsidR="006777E0" w:rsidRPr="004B5C24" w:rsidRDefault="006777E0" w:rsidP="006777E0">
      <w:pPr>
        <w:ind w:left="720" w:hanging="720"/>
        <w:rPr>
          <w:szCs w:val="24"/>
          <w:shd w:val="clear" w:color="auto" w:fill="FFFFFF"/>
        </w:rPr>
      </w:pPr>
      <w:r w:rsidRPr="004B5C24">
        <w:rPr>
          <w:rStyle w:val="Emphasis"/>
          <w:rFonts w:eastAsia="Arial Unicode MS"/>
          <w:szCs w:val="24"/>
          <w:shd w:val="clear" w:color="auto" w:fill="FFFFFF"/>
        </w:rPr>
        <w:t>Personality and Social Psychology</w:t>
      </w:r>
      <w:r w:rsidRPr="004B5C24">
        <w:rPr>
          <w:szCs w:val="24"/>
          <w:shd w:val="clear" w:color="auto" w:fill="FFFFFF"/>
        </w:rPr>
        <w:t>, </w:t>
      </w:r>
      <w:r w:rsidRPr="004B5C24">
        <w:rPr>
          <w:rStyle w:val="Emphasis"/>
          <w:rFonts w:eastAsia="Arial Unicode MS"/>
          <w:szCs w:val="24"/>
          <w:shd w:val="clear" w:color="auto" w:fill="FFFFFF"/>
        </w:rPr>
        <w:t>11</w:t>
      </w:r>
      <w:r w:rsidRPr="004B5C24">
        <w:rPr>
          <w:szCs w:val="24"/>
          <w:shd w:val="clear" w:color="auto" w:fill="FFFFFF"/>
        </w:rPr>
        <w:t>, 1012-1032. </w:t>
      </w:r>
    </w:p>
    <w:p w14:paraId="0DD56FFA" w14:textId="77777777" w:rsidR="006777E0" w:rsidRPr="004B5C24" w:rsidRDefault="006777E0" w:rsidP="006777E0">
      <w:pPr>
        <w:rPr>
          <w:rFonts w:eastAsia="Arial Unicode MS"/>
          <w:b/>
          <w:i/>
          <w:szCs w:val="24"/>
        </w:rPr>
      </w:pPr>
      <w:r w:rsidRPr="004B5C24">
        <w:rPr>
          <w:rFonts w:eastAsia="Arial Unicode MS"/>
          <w:b/>
          <w:i/>
          <w:szCs w:val="24"/>
        </w:rPr>
        <w:t xml:space="preserve"> </w:t>
      </w:r>
    </w:p>
    <w:p w14:paraId="503593D9" w14:textId="1DAC3DB2" w:rsidR="006777E0" w:rsidRPr="004B5C24" w:rsidRDefault="006777E0" w:rsidP="006777E0">
      <w:pPr>
        <w:rPr>
          <w:rFonts w:eastAsia="Arial Unicode MS"/>
          <w:b/>
          <w:i/>
          <w:szCs w:val="24"/>
        </w:rPr>
      </w:pPr>
      <w:r w:rsidRPr="004B5C24">
        <w:rPr>
          <w:rFonts w:eastAsia="Arial Unicode MS"/>
          <w:b/>
          <w:i/>
          <w:szCs w:val="24"/>
        </w:rPr>
        <w:t>Attraction,</w:t>
      </w:r>
      <w:r w:rsidR="009D4D3F" w:rsidRPr="004B5C24">
        <w:rPr>
          <w:rFonts w:eastAsia="Arial Unicode MS"/>
          <w:b/>
          <w:i/>
          <w:szCs w:val="24"/>
        </w:rPr>
        <w:t xml:space="preserve"> Part 2 (2/28</w:t>
      </w:r>
      <w:r w:rsidRPr="004B5C24">
        <w:rPr>
          <w:rFonts w:eastAsia="Arial Unicode MS"/>
          <w:b/>
          <w:i/>
          <w:szCs w:val="24"/>
        </w:rPr>
        <w:t>)</w:t>
      </w:r>
    </w:p>
    <w:p w14:paraId="3275D75B" w14:textId="77777777" w:rsidR="006777E0" w:rsidRPr="004B5C24" w:rsidRDefault="006777E0" w:rsidP="006777E0">
      <w:pPr>
        <w:rPr>
          <w:rFonts w:eastAsia="Arial Unicode MS"/>
          <w:b/>
          <w:i/>
          <w:szCs w:val="24"/>
        </w:rPr>
      </w:pPr>
    </w:p>
    <w:p w14:paraId="6DD38AA2" w14:textId="77777777" w:rsidR="006777E0" w:rsidRPr="004B5C24" w:rsidRDefault="006777E0" w:rsidP="006777E0">
      <w:pPr>
        <w:rPr>
          <w:rFonts w:eastAsia="Arial Unicode MS"/>
          <w:b/>
          <w:i/>
          <w:szCs w:val="24"/>
        </w:rPr>
      </w:pPr>
      <w:r w:rsidRPr="004B5C24">
        <w:rPr>
          <w:szCs w:val="24"/>
          <w:shd w:val="clear" w:color="auto" w:fill="FFFFFF"/>
        </w:rPr>
        <w:t>Joel, S., Eastwick, P. W., &amp; Finkel, E. J. (2017). Is romantic desire predictable? Machine learning applied to initial romantic attraction. </w:t>
      </w:r>
      <w:r w:rsidRPr="004B5C24">
        <w:rPr>
          <w:i/>
          <w:iCs/>
          <w:szCs w:val="24"/>
          <w:shd w:val="clear" w:color="auto" w:fill="FFFFFF"/>
        </w:rPr>
        <w:t>Psychological Science</w:t>
      </w:r>
      <w:r w:rsidRPr="004B5C24">
        <w:rPr>
          <w:szCs w:val="24"/>
          <w:shd w:val="clear" w:color="auto" w:fill="FFFFFF"/>
        </w:rPr>
        <w:t>, </w:t>
      </w:r>
      <w:r w:rsidRPr="004B5C24">
        <w:rPr>
          <w:i/>
          <w:iCs/>
          <w:szCs w:val="24"/>
          <w:shd w:val="clear" w:color="auto" w:fill="FFFFFF"/>
        </w:rPr>
        <w:t>28</w:t>
      </w:r>
      <w:r w:rsidRPr="004B5C24">
        <w:rPr>
          <w:szCs w:val="24"/>
          <w:shd w:val="clear" w:color="auto" w:fill="FFFFFF"/>
        </w:rPr>
        <w:t>(10), 1478-1489.</w:t>
      </w:r>
    </w:p>
    <w:p w14:paraId="677A5B1D" w14:textId="77777777" w:rsidR="006777E0" w:rsidRPr="004B5C24" w:rsidRDefault="006777E0" w:rsidP="006777E0">
      <w:pPr>
        <w:rPr>
          <w:rFonts w:eastAsia="Arial Unicode MS"/>
          <w:b/>
          <w:i/>
          <w:szCs w:val="24"/>
        </w:rPr>
      </w:pPr>
    </w:p>
    <w:p w14:paraId="5C0667E3" w14:textId="4C550BD8" w:rsidR="006777E0" w:rsidRPr="004B5C24" w:rsidRDefault="006777E0" w:rsidP="006777E0">
      <w:pPr>
        <w:rPr>
          <w:szCs w:val="24"/>
          <w:shd w:val="clear" w:color="auto" w:fill="FFFFFF"/>
        </w:rPr>
      </w:pPr>
      <w:r w:rsidRPr="004B5C24">
        <w:rPr>
          <w:szCs w:val="24"/>
          <w:shd w:val="clear" w:color="auto" w:fill="FFFFFF"/>
        </w:rPr>
        <w:t>Gerlach, T. M., Arslan, R. C., Schultze, T., Reinhard, S. K., &amp; Penke, L. (2017). Predictive Validity and Adjustment of Ideal Partner Preferences Across the Transition Into Romantic Relationships. </w:t>
      </w:r>
      <w:r w:rsidRPr="004B5C24">
        <w:rPr>
          <w:rStyle w:val="Emphasis"/>
          <w:rFonts w:eastAsia="Arial Unicode MS"/>
          <w:szCs w:val="24"/>
          <w:shd w:val="clear" w:color="auto" w:fill="FFFFFF"/>
        </w:rPr>
        <w:t>Journal of Pe</w:t>
      </w:r>
      <w:r w:rsidR="00A56200" w:rsidRPr="004B5C24">
        <w:rPr>
          <w:rStyle w:val="Emphasis"/>
          <w:rFonts w:eastAsia="Arial Unicode MS"/>
          <w:szCs w:val="24"/>
          <w:shd w:val="clear" w:color="auto" w:fill="FFFFFF"/>
        </w:rPr>
        <w:t>rsonality and Social Psychology,</w:t>
      </w:r>
      <w:r w:rsidRPr="004B5C24">
        <w:rPr>
          <w:szCs w:val="24"/>
          <w:shd w:val="clear" w:color="auto" w:fill="FFFFFF"/>
        </w:rPr>
        <w:t> </w:t>
      </w:r>
      <w:r w:rsidR="00A56200" w:rsidRPr="004B5C24">
        <w:rPr>
          <w:i/>
          <w:szCs w:val="24"/>
          <w:shd w:val="clear" w:color="auto" w:fill="FFFFFF"/>
        </w:rPr>
        <w:t>116</w:t>
      </w:r>
      <w:r w:rsidR="00A56200" w:rsidRPr="004B5C24">
        <w:rPr>
          <w:szCs w:val="24"/>
          <w:shd w:val="clear" w:color="auto" w:fill="FFFFFF"/>
        </w:rPr>
        <w:t>(2), 313-330.</w:t>
      </w:r>
    </w:p>
    <w:p w14:paraId="6841190C" w14:textId="246AC132" w:rsidR="009D4D3F" w:rsidRPr="004B5C24" w:rsidRDefault="009D4D3F" w:rsidP="006777E0">
      <w:pPr>
        <w:rPr>
          <w:szCs w:val="24"/>
          <w:shd w:val="clear" w:color="auto" w:fill="FFFFFF"/>
        </w:rPr>
      </w:pPr>
    </w:p>
    <w:p w14:paraId="2E825ADB" w14:textId="6910DE6C" w:rsidR="009D4D3F" w:rsidRPr="004B5C24" w:rsidRDefault="009D4D3F" w:rsidP="006777E0">
      <w:pPr>
        <w:rPr>
          <w:b/>
          <w:i/>
          <w:szCs w:val="24"/>
          <w:shd w:val="clear" w:color="auto" w:fill="FFFFFF"/>
        </w:rPr>
      </w:pPr>
      <w:r w:rsidRPr="004B5C24">
        <w:rPr>
          <w:b/>
          <w:i/>
          <w:szCs w:val="24"/>
          <w:shd w:val="clear" w:color="auto" w:fill="FFFFFF"/>
        </w:rPr>
        <w:t>Week 7</w:t>
      </w:r>
    </w:p>
    <w:p w14:paraId="4731CC25" w14:textId="5C718B65" w:rsidR="00F9429E" w:rsidRPr="004B5C24" w:rsidRDefault="00F9429E" w:rsidP="006777E0">
      <w:pPr>
        <w:rPr>
          <w:szCs w:val="24"/>
          <w:shd w:val="clear" w:color="auto" w:fill="FFFFFF"/>
        </w:rPr>
      </w:pPr>
    </w:p>
    <w:p w14:paraId="3B3F0DA5" w14:textId="74434121" w:rsidR="00F9429E" w:rsidRPr="004B5C24" w:rsidRDefault="00F9429E" w:rsidP="00F9429E">
      <w:pPr>
        <w:rPr>
          <w:b/>
          <w:i/>
          <w:szCs w:val="24"/>
          <w:shd w:val="clear" w:color="auto" w:fill="FFFFFF"/>
        </w:rPr>
      </w:pPr>
      <w:r w:rsidRPr="004B5C24">
        <w:rPr>
          <w:b/>
          <w:i/>
          <w:szCs w:val="24"/>
          <w:shd w:val="clear" w:color="auto" w:fill="FFFFFF"/>
        </w:rPr>
        <w:t>Close Relationships, Part 1 (3/5)</w:t>
      </w:r>
    </w:p>
    <w:p w14:paraId="7CFB4D60" w14:textId="77777777" w:rsidR="00F9429E" w:rsidRPr="004B5C24" w:rsidRDefault="00F9429E" w:rsidP="00F9429E">
      <w:pPr>
        <w:rPr>
          <w:b/>
          <w:i/>
          <w:szCs w:val="24"/>
          <w:shd w:val="clear" w:color="auto" w:fill="FFFFFF"/>
        </w:rPr>
      </w:pPr>
    </w:p>
    <w:p w14:paraId="4FD4654B" w14:textId="77777777" w:rsidR="00F9429E" w:rsidRPr="004B5C24" w:rsidRDefault="00F9429E" w:rsidP="00F9429E">
      <w:pPr>
        <w:tabs>
          <w:tab w:val="left" w:pos="-720"/>
        </w:tabs>
        <w:suppressAutoHyphens/>
        <w:rPr>
          <w:snapToGrid/>
          <w:szCs w:val="24"/>
        </w:rPr>
      </w:pPr>
      <w:r w:rsidRPr="004B5C24">
        <w:rPr>
          <w:snapToGrid/>
          <w:szCs w:val="24"/>
        </w:rPr>
        <w:t>Fiske, Ch.8</w:t>
      </w:r>
    </w:p>
    <w:p w14:paraId="223ECD2F" w14:textId="77777777" w:rsidR="00F9429E" w:rsidRPr="004B5C24" w:rsidRDefault="00F9429E" w:rsidP="00F9429E">
      <w:pPr>
        <w:tabs>
          <w:tab w:val="left" w:pos="-720"/>
        </w:tabs>
        <w:suppressAutoHyphens/>
        <w:rPr>
          <w:snapToGrid/>
          <w:szCs w:val="24"/>
        </w:rPr>
      </w:pPr>
    </w:p>
    <w:p w14:paraId="5E523CDE" w14:textId="185EDDEF" w:rsidR="00F9429E" w:rsidRPr="004B5C24" w:rsidRDefault="00F9429E" w:rsidP="00F9429E">
      <w:pPr>
        <w:rPr>
          <w:szCs w:val="24"/>
          <w:shd w:val="clear" w:color="auto" w:fill="FFFFFF"/>
        </w:rPr>
      </w:pPr>
      <w:r w:rsidRPr="004B5C24">
        <w:rPr>
          <w:szCs w:val="24"/>
          <w:shd w:val="clear" w:color="auto" w:fill="FFFFFF"/>
        </w:rPr>
        <w:t>Finkel, E. J., Hui, C. M., Carswell, K. L., &amp; Larson, G. M. (2014). The suffocation of marriage: Climbing Mount Maslow without enough oxygen. </w:t>
      </w:r>
      <w:r w:rsidRPr="004B5C24">
        <w:rPr>
          <w:i/>
          <w:iCs/>
          <w:szCs w:val="24"/>
          <w:shd w:val="clear" w:color="auto" w:fill="FFFFFF"/>
        </w:rPr>
        <w:t>Psychological Inquiry</w:t>
      </w:r>
      <w:r w:rsidRPr="004B5C24">
        <w:rPr>
          <w:szCs w:val="24"/>
          <w:shd w:val="clear" w:color="auto" w:fill="FFFFFF"/>
        </w:rPr>
        <w:t>, </w:t>
      </w:r>
      <w:r w:rsidRPr="004B5C24">
        <w:rPr>
          <w:i/>
          <w:iCs/>
          <w:szCs w:val="24"/>
          <w:shd w:val="clear" w:color="auto" w:fill="FFFFFF"/>
        </w:rPr>
        <w:t>25</w:t>
      </w:r>
      <w:r w:rsidRPr="004B5C24">
        <w:rPr>
          <w:szCs w:val="24"/>
          <w:shd w:val="clear" w:color="auto" w:fill="FFFFFF"/>
        </w:rPr>
        <w:t>(1), 1-41.</w:t>
      </w:r>
    </w:p>
    <w:p w14:paraId="0A74CFB4" w14:textId="3E50D082" w:rsidR="00F35936" w:rsidRPr="004B5C24" w:rsidRDefault="00F35936" w:rsidP="00F9429E">
      <w:pPr>
        <w:rPr>
          <w:szCs w:val="24"/>
          <w:shd w:val="clear" w:color="auto" w:fill="FFFFFF"/>
        </w:rPr>
      </w:pPr>
    </w:p>
    <w:p w14:paraId="1BD970C8" w14:textId="77777777" w:rsidR="00EF38A1" w:rsidRPr="004B5C24" w:rsidRDefault="00EF38A1" w:rsidP="00EF38A1">
      <w:pPr>
        <w:rPr>
          <w:szCs w:val="24"/>
          <w:shd w:val="clear" w:color="auto" w:fill="FFFFFF"/>
        </w:rPr>
      </w:pPr>
      <w:r w:rsidRPr="004B5C24">
        <w:rPr>
          <w:szCs w:val="24"/>
          <w:shd w:val="clear" w:color="auto" w:fill="FFFFFF"/>
        </w:rPr>
        <w:t xml:space="preserve">Conley, T. D., Matsick, J. L., Moors, A. C., &amp; Ziegler, A. (2017). Investigation of consensually nonmonogamous relationships: Theories, methods, and new directions. </w:t>
      </w:r>
      <w:r w:rsidRPr="004B5C24">
        <w:rPr>
          <w:i/>
          <w:szCs w:val="24"/>
          <w:shd w:val="clear" w:color="auto" w:fill="FFFFFF"/>
        </w:rPr>
        <w:t xml:space="preserve">Perspectives on Psychological Science, 12(2), </w:t>
      </w:r>
      <w:r w:rsidRPr="004B5C24">
        <w:rPr>
          <w:szCs w:val="24"/>
          <w:shd w:val="clear" w:color="auto" w:fill="FFFFFF"/>
        </w:rPr>
        <w:t>205-232.</w:t>
      </w:r>
    </w:p>
    <w:p w14:paraId="0EA157BA" w14:textId="5EAF231B" w:rsidR="00EF38A1" w:rsidRPr="004B5C24" w:rsidRDefault="00EF38A1" w:rsidP="00F9429E">
      <w:pPr>
        <w:rPr>
          <w:szCs w:val="24"/>
          <w:shd w:val="clear" w:color="auto" w:fill="FFFFFF"/>
        </w:rPr>
      </w:pPr>
    </w:p>
    <w:p w14:paraId="7FE2A6E9" w14:textId="1BF197F0" w:rsidR="00EF38A1" w:rsidRPr="004B5C24" w:rsidRDefault="00EF38A1" w:rsidP="00F9429E">
      <w:pPr>
        <w:rPr>
          <w:szCs w:val="24"/>
          <w:shd w:val="clear" w:color="auto" w:fill="FFFFFF"/>
        </w:rPr>
      </w:pPr>
      <w:r w:rsidRPr="004B5C24">
        <w:rPr>
          <w:szCs w:val="24"/>
          <w:shd w:val="clear" w:color="auto" w:fill="FFFFFF"/>
        </w:rPr>
        <w:t>Neff, L. A., &amp; Geers, A. L. (2013). Optimistic expectations in early marriage: A resource or vulnerability for ada</w:t>
      </w:r>
      <w:r w:rsidR="00A56200" w:rsidRPr="004B5C24">
        <w:rPr>
          <w:szCs w:val="24"/>
          <w:shd w:val="clear" w:color="auto" w:fill="FFFFFF"/>
        </w:rPr>
        <w:t>ptive relationship functioning?</w:t>
      </w:r>
      <w:r w:rsidRPr="004B5C24">
        <w:rPr>
          <w:szCs w:val="24"/>
          <w:shd w:val="clear" w:color="auto" w:fill="FFFFFF"/>
        </w:rPr>
        <w:t xml:space="preserve"> </w:t>
      </w:r>
      <w:r w:rsidRPr="004B5C24">
        <w:rPr>
          <w:i/>
          <w:szCs w:val="24"/>
          <w:shd w:val="clear" w:color="auto" w:fill="FFFFFF"/>
        </w:rPr>
        <w:t>Journal of Personality and Social Psychology, 105(1),</w:t>
      </w:r>
      <w:r w:rsidRPr="004B5C24">
        <w:rPr>
          <w:szCs w:val="24"/>
          <w:shd w:val="clear" w:color="auto" w:fill="FFFFFF"/>
        </w:rPr>
        <w:t xml:space="preserve"> 38-60.</w:t>
      </w:r>
    </w:p>
    <w:p w14:paraId="388FB7C0" w14:textId="77777777" w:rsidR="00F9429E" w:rsidRPr="004B5C24" w:rsidRDefault="00F9429E" w:rsidP="00F9429E">
      <w:pPr>
        <w:rPr>
          <w:szCs w:val="24"/>
          <w:shd w:val="clear" w:color="auto" w:fill="FFFFFF"/>
        </w:rPr>
      </w:pPr>
    </w:p>
    <w:p w14:paraId="7C891F02" w14:textId="45986058" w:rsidR="00F9429E" w:rsidRPr="004B5C24" w:rsidRDefault="00F9429E" w:rsidP="00F9429E">
      <w:pPr>
        <w:rPr>
          <w:b/>
          <w:i/>
          <w:szCs w:val="24"/>
          <w:shd w:val="clear" w:color="auto" w:fill="FFFFFF"/>
        </w:rPr>
      </w:pPr>
      <w:r w:rsidRPr="004B5C24">
        <w:rPr>
          <w:b/>
          <w:i/>
          <w:szCs w:val="24"/>
          <w:shd w:val="clear" w:color="auto" w:fill="FFFFFF"/>
        </w:rPr>
        <w:t>Close Relationships, Part 2 (3/7)</w:t>
      </w:r>
    </w:p>
    <w:p w14:paraId="33777CE6" w14:textId="77777777" w:rsidR="00F9429E" w:rsidRPr="004B5C24" w:rsidRDefault="00F9429E" w:rsidP="00F9429E">
      <w:pPr>
        <w:rPr>
          <w:b/>
          <w:i/>
          <w:szCs w:val="24"/>
          <w:shd w:val="clear" w:color="auto" w:fill="FFFFFF"/>
        </w:rPr>
      </w:pPr>
    </w:p>
    <w:p w14:paraId="09FF500F" w14:textId="77777777" w:rsidR="00F9429E" w:rsidRPr="004B5C24" w:rsidRDefault="00F9429E" w:rsidP="00F9429E">
      <w:pPr>
        <w:rPr>
          <w:szCs w:val="24"/>
          <w:shd w:val="clear" w:color="auto" w:fill="FFFFFF"/>
        </w:rPr>
      </w:pPr>
      <w:r w:rsidRPr="004B5C24">
        <w:rPr>
          <w:szCs w:val="24"/>
          <w:shd w:val="clear" w:color="auto" w:fill="FFFFFF"/>
        </w:rPr>
        <w:t>Gable, S. L., Gonzaga, G. C., &amp; Strachman, A. (2006). Will you be there for me when things go right? Supportive responses to positive event disclosures. </w:t>
      </w:r>
      <w:r w:rsidRPr="004B5C24">
        <w:rPr>
          <w:i/>
          <w:iCs/>
          <w:szCs w:val="24"/>
          <w:shd w:val="clear" w:color="auto" w:fill="FFFFFF"/>
        </w:rPr>
        <w:t xml:space="preserve">Journal of Personality and Social </w:t>
      </w:r>
      <w:r w:rsidRPr="004B5C24">
        <w:rPr>
          <w:i/>
          <w:iCs/>
          <w:szCs w:val="24"/>
          <w:shd w:val="clear" w:color="auto" w:fill="FFFFFF"/>
        </w:rPr>
        <w:lastRenderedPageBreak/>
        <w:t>Psychology</w:t>
      </w:r>
      <w:r w:rsidRPr="004B5C24">
        <w:rPr>
          <w:szCs w:val="24"/>
          <w:shd w:val="clear" w:color="auto" w:fill="FFFFFF"/>
        </w:rPr>
        <w:t>, </w:t>
      </w:r>
      <w:r w:rsidRPr="004B5C24">
        <w:rPr>
          <w:i/>
          <w:iCs/>
          <w:szCs w:val="24"/>
          <w:shd w:val="clear" w:color="auto" w:fill="FFFFFF"/>
        </w:rPr>
        <w:t>91</w:t>
      </w:r>
      <w:r w:rsidRPr="004B5C24">
        <w:rPr>
          <w:szCs w:val="24"/>
          <w:shd w:val="clear" w:color="auto" w:fill="FFFFFF"/>
        </w:rPr>
        <w:t>(5), 904-917.</w:t>
      </w:r>
    </w:p>
    <w:p w14:paraId="22AF1463" w14:textId="77777777" w:rsidR="00F9429E" w:rsidRPr="004B5C24" w:rsidRDefault="00F9429E" w:rsidP="00F9429E">
      <w:pPr>
        <w:rPr>
          <w:szCs w:val="24"/>
          <w:shd w:val="clear" w:color="auto" w:fill="FFFFFF"/>
        </w:rPr>
      </w:pPr>
    </w:p>
    <w:p w14:paraId="7450327A" w14:textId="26567AE5" w:rsidR="00F9429E" w:rsidRPr="004B5C24" w:rsidRDefault="00524FB4" w:rsidP="00F9429E">
      <w:pPr>
        <w:rPr>
          <w:szCs w:val="24"/>
          <w:shd w:val="clear" w:color="auto" w:fill="FFFFFF"/>
        </w:rPr>
      </w:pPr>
      <w:r w:rsidRPr="004B5C24">
        <w:rPr>
          <w:szCs w:val="24"/>
          <w:shd w:val="clear" w:color="auto" w:fill="FFFFFF"/>
        </w:rPr>
        <w:t>Impett, E. A., Gordon, A. M., Kogan, A., Oveis, C., Gable, S. L., &amp; Keltner, D. (2010). Moving toward more perfect unions: daily and long-term consequences of approach and avoidance goals in roma</w:t>
      </w:r>
      <w:r w:rsidR="00EF38A1" w:rsidRPr="004B5C24">
        <w:rPr>
          <w:szCs w:val="24"/>
          <w:shd w:val="clear" w:color="auto" w:fill="FFFFFF"/>
        </w:rPr>
        <w:t xml:space="preserve">ntic relationships. </w:t>
      </w:r>
      <w:r w:rsidR="00EF38A1" w:rsidRPr="004B5C24">
        <w:rPr>
          <w:i/>
          <w:szCs w:val="24"/>
          <w:shd w:val="clear" w:color="auto" w:fill="FFFFFF"/>
        </w:rPr>
        <w:t>Journal of Personality and Social P</w:t>
      </w:r>
      <w:r w:rsidRPr="004B5C24">
        <w:rPr>
          <w:i/>
          <w:szCs w:val="24"/>
          <w:shd w:val="clear" w:color="auto" w:fill="FFFFFF"/>
        </w:rPr>
        <w:t>sychology, 99(6),</w:t>
      </w:r>
      <w:r w:rsidRPr="004B5C24">
        <w:rPr>
          <w:szCs w:val="24"/>
          <w:shd w:val="clear" w:color="auto" w:fill="FFFFFF"/>
        </w:rPr>
        <w:t xml:space="preserve"> 948.</w:t>
      </w:r>
    </w:p>
    <w:p w14:paraId="46F7E224" w14:textId="77777777" w:rsidR="00EF38A1" w:rsidRPr="004B5C24" w:rsidRDefault="00EF38A1" w:rsidP="00EF38A1">
      <w:pPr>
        <w:rPr>
          <w:szCs w:val="24"/>
          <w:shd w:val="clear" w:color="auto" w:fill="FFFFFF"/>
        </w:rPr>
      </w:pPr>
    </w:p>
    <w:p w14:paraId="55054A15" w14:textId="74C134C4" w:rsidR="00EF38A1" w:rsidRPr="004B5C24" w:rsidRDefault="00EF38A1" w:rsidP="00F9429E">
      <w:pPr>
        <w:rPr>
          <w:szCs w:val="24"/>
          <w:shd w:val="clear" w:color="auto" w:fill="FFFFFF"/>
        </w:rPr>
      </w:pPr>
      <w:r w:rsidRPr="004B5C24">
        <w:rPr>
          <w:szCs w:val="24"/>
          <w:shd w:val="clear" w:color="auto" w:fill="FFFFFF"/>
        </w:rPr>
        <w:t>Finkel, E. J., Slotter, E. B., Luchies, L. B., Walton, G. M., &amp; Gross, J. J. (2013). A brief intervention to promote conflict reappraisal preserves marital quality over time. </w:t>
      </w:r>
      <w:r w:rsidRPr="004B5C24">
        <w:rPr>
          <w:i/>
          <w:iCs/>
          <w:szCs w:val="24"/>
          <w:shd w:val="clear" w:color="auto" w:fill="FFFFFF"/>
        </w:rPr>
        <w:t>Psychological Science</w:t>
      </w:r>
      <w:r w:rsidRPr="004B5C24">
        <w:rPr>
          <w:szCs w:val="24"/>
          <w:shd w:val="clear" w:color="auto" w:fill="FFFFFF"/>
        </w:rPr>
        <w:t>, </w:t>
      </w:r>
      <w:r w:rsidRPr="004B5C24">
        <w:rPr>
          <w:i/>
          <w:iCs/>
          <w:szCs w:val="24"/>
          <w:shd w:val="clear" w:color="auto" w:fill="FFFFFF"/>
        </w:rPr>
        <w:t>24</w:t>
      </w:r>
      <w:r w:rsidRPr="004B5C24">
        <w:rPr>
          <w:szCs w:val="24"/>
          <w:shd w:val="clear" w:color="auto" w:fill="FFFFFF"/>
        </w:rPr>
        <w:t>(8), 1595-1601.</w:t>
      </w:r>
    </w:p>
    <w:p w14:paraId="3AAC4A95" w14:textId="77777777" w:rsidR="00524FB4" w:rsidRPr="004B5C24" w:rsidRDefault="00524FB4" w:rsidP="00524FB4">
      <w:pPr>
        <w:rPr>
          <w:szCs w:val="24"/>
          <w:shd w:val="clear" w:color="auto" w:fill="FFFFFF"/>
        </w:rPr>
      </w:pPr>
    </w:p>
    <w:p w14:paraId="0AFD875F" w14:textId="7EB617AF" w:rsidR="00F9429E" w:rsidRPr="004B5C24" w:rsidRDefault="00524FB4" w:rsidP="00524FB4">
      <w:pPr>
        <w:rPr>
          <w:szCs w:val="24"/>
          <w:shd w:val="clear" w:color="auto" w:fill="FFFFFF"/>
        </w:rPr>
      </w:pPr>
      <w:r w:rsidRPr="004B5C24">
        <w:rPr>
          <w:szCs w:val="24"/>
          <w:shd w:val="clear" w:color="auto" w:fill="FFFFFF"/>
        </w:rPr>
        <w:t xml:space="preserve">Pepping, C. A., MacDonald, G., &amp; Davis, P. J. (2018). Toward a Psychology of Singlehood: An Attachment-Theory Perspective on Long-Term Singlehood. </w:t>
      </w:r>
      <w:r w:rsidRPr="004B5C24">
        <w:rPr>
          <w:i/>
          <w:szCs w:val="24"/>
          <w:shd w:val="clear" w:color="auto" w:fill="FFFFFF"/>
        </w:rPr>
        <w:t>Current Directions in Psychological Science</w:t>
      </w:r>
      <w:r w:rsidRPr="004B5C24">
        <w:rPr>
          <w:szCs w:val="24"/>
          <w:shd w:val="clear" w:color="auto" w:fill="FFFFFF"/>
        </w:rPr>
        <w:t>, 27(5), 324-331.</w:t>
      </w:r>
    </w:p>
    <w:p w14:paraId="7CCC4F12" w14:textId="77777777" w:rsidR="006777E0" w:rsidRPr="004B5C24" w:rsidRDefault="006777E0" w:rsidP="006777E0">
      <w:pPr>
        <w:rPr>
          <w:szCs w:val="24"/>
          <w:shd w:val="clear" w:color="auto" w:fill="FFFFFF"/>
        </w:rPr>
      </w:pPr>
    </w:p>
    <w:p w14:paraId="45025D0D" w14:textId="77777777" w:rsidR="006777E0" w:rsidRPr="004B5C24" w:rsidRDefault="006777E0" w:rsidP="006777E0">
      <w:pPr>
        <w:rPr>
          <w:b/>
          <w:i/>
          <w:szCs w:val="24"/>
          <w:shd w:val="clear" w:color="auto" w:fill="FFFFFF"/>
        </w:rPr>
      </w:pPr>
      <w:r w:rsidRPr="004B5C24">
        <w:rPr>
          <w:b/>
          <w:i/>
          <w:szCs w:val="24"/>
          <w:shd w:val="clear" w:color="auto" w:fill="FFFFFF"/>
        </w:rPr>
        <w:t>Week 8 – No Class (Spring Break)</w:t>
      </w:r>
    </w:p>
    <w:p w14:paraId="06B88AC7" w14:textId="01B4D774" w:rsidR="006777E0" w:rsidRPr="004B5C24" w:rsidRDefault="006777E0" w:rsidP="006777E0">
      <w:pPr>
        <w:rPr>
          <w:b/>
          <w:i/>
          <w:szCs w:val="24"/>
          <w:shd w:val="clear" w:color="auto" w:fill="FFFFFF"/>
        </w:rPr>
      </w:pPr>
    </w:p>
    <w:p w14:paraId="11BA3B8F" w14:textId="051617A0" w:rsidR="00F9429E" w:rsidRPr="004B5C24" w:rsidRDefault="00F9429E" w:rsidP="006777E0">
      <w:pPr>
        <w:rPr>
          <w:b/>
          <w:i/>
          <w:szCs w:val="24"/>
          <w:shd w:val="clear" w:color="auto" w:fill="FFFFFF"/>
        </w:rPr>
      </w:pPr>
      <w:r w:rsidRPr="004B5C24">
        <w:rPr>
          <w:b/>
          <w:i/>
          <w:szCs w:val="24"/>
          <w:shd w:val="clear" w:color="auto" w:fill="FFFFFF"/>
        </w:rPr>
        <w:t>Week 9</w:t>
      </w:r>
    </w:p>
    <w:p w14:paraId="26517BB7" w14:textId="00D0D69A" w:rsidR="006777E0" w:rsidRPr="004B5C24" w:rsidRDefault="006777E0" w:rsidP="006777E0">
      <w:pPr>
        <w:tabs>
          <w:tab w:val="left" w:pos="-720"/>
        </w:tabs>
        <w:suppressAutoHyphens/>
        <w:rPr>
          <w:snapToGrid/>
          <w:szCs w:val="24"/>
        </w:rPr>
      </w:pPr>
    </w:p>
    <w:p w14:paraId="1F03DE3E" w14:textId="5529CD43" w:rsidR="006777E0" w:rsidRPr="004B5C24" w:rsidRDefault="006777E0" w:rsidP="006777E0">
      <w:pPr>
        <w:rPr>
          <w:rFonts w:eastAsia="Arial Unicode MS"/>
          <w:b/>
          <w:i/>
          <w:szCs w:val="24"/>
        </w:rPr>
      </w:pPr>
      <w:r w:rsidRPr="004B5C24">
        <w:rPr>
          <w:rFonts w:eastAsia="Arial Unicode MS"/>
          <w:b/>
          <w:i/>
          <w:szCs w:val="24"/>
        </w:rPr>
        <w:t xml:space="preserve"> Prosocial Behavior, Part 1</w:t>
      </w:r>
      <w:r w:rsidR="008B505F" w:rsidRPr="004B5C24">
        <w:rPr>
          <w:rFonts w:eastAsia="Arial Unicode MS"/>
          <w:b/>
          <w:i/>
          <w:szCs w:val="24"/>
        </w:rPr>
        <w:t xml:space="preserve"> (3/19</w:t>
      </w:r>
      <w:r w:rsidRPr="004B5C24">
        <w:rPr>
          <w:rFonts w:eastAsia="Arial Unicode MS"/>
          <w:b/>
          <w:i/>
          <w:szCs w:val="24"/>
        </w:rPr>
        <w:t>)</w:t>
      </w:r>
    </w:p>
    <w:p w14:paraId="7271C44A" w14:textId="77777777" w:rsidR="006777E0" w:rsidRPr="004B5C24" w:rsidRDefault="006777E0" w:rsidP="006777E0">
      <w:pPr>
        <w:ind w:left="720" w:hanging="720"/>
        <w:rPr>
          <w:rFonts w:eastAsia="Arial Unicode MS"/>
          <w:b/>
          <w:i/>
          <w:szCs w:val="24"/>
        </w:rPr>
      </w:pPr>
    </w:p>
    <w:p w14:paraId="11844DF0" w14:textId="77777777" w:rsidR="006777E0" w:rsidRPr="004B5C24" w:rsidRDefault="006777E0" w:rsidP="006777E0">
      <w:pPr>
        <w:ind w:left="720" w:hanging="720"/>
        <w:rPr>
          <w:rFonts w:eastAsia="Arial Unicode MS"/>
          <w:szCs w:val="24"/>
        </w:rPr>
      </w:pPr>
      <w:r w:rsidRPr="004B5C24">
        <w:rPr>
          <w:rFonts w:eastAsia="Arial Unicode MS"/>
          <w:szCs w:val="24"/>
        </w:rPr>
        <w:t>Fiske, Ch. 9</w:t>
      </w:r>
    </w:p>
    <w:p w14:paraId="1BAE97D4" w14:textId="77777777" w:rsidR="006777E0" w:rsidRPr="004B5C24" w:rsidRDefault="006777E0" w:rsidP="006777E0">
      <w:pPr>
        <w:ind w:left="720" w:hanging="720"/>
        <w:rPr>
          <w:rFonts w:eastAsia="Arial Unicode MS"/>
          <w:szCs w:val="24"/>
        </w:rPr>
      </w:pPr>
    </w:p>
    <w:p w14:paraId="140356DE" w14:textId="77777777" w:rsidR="006777E0" w:rsidRPr="004B5C24" w:rsidRDefault="006777E0" w:rsidP="006777E0">
      <w:pPr>
        <w:widowControl/>
        <w:spacing w:before="0" w:after="0"/>
        <w:rPr>
          <w:snapToGrid/>
          <w:szCs w:val="24"/>
        </w:rPr>
      </w:pPr>
      <w:r w:rsidRPr="004B5C24">
        <w:rPr>
          <w:snapToGrid/>
          <w:szCs w:val="24"/>
        </w:rPr>
        <w:t xml:space="preserve">Maner, J. K., Luce, C. L., Neuberg, S. L., Cialdini, R. B., Brown, S., &amp; Sagarin, B. J. (2002). The effects of perspective taking on motivations for helping: Still no evidence for altruism. </w:t>
      </w:r>
      <w:r w:rsidRPr="004B5C24">
        <w:rPr>
          <w:i/>
          <w:iCs/>
          <w:snapToGrid/>
          <w:szCs w:val="24"/>
        </w:rPr>
        <w:t>Personality and Social Psychology Bulletin</w:t>
      </w:r>
      <w:r w:rsidRPr="004B5C24">
        <w:rPr>
          <w:snapToGrid/>
          <w:szCs w:val="24"/>
        </w:rPr>
        <w:t xml:space="preserve">, </w:t>
      </w:r>
      <w:r w:rsidRPr="004B5C24">
        <w:rPr>
          <w:i/>
          <w:iCs/>
          <w:snapToGrid/>
          <w:szCs w:val="24"/>
        </w:rPr>
        <w:t>28</w:t>
      </w:r>
      <w:r w:rsidRPr="004B5C24">
        <w:rPr>
          <w:snapToGrid/>
          <w:szCs w:val="24"/>
        </w:rPr>
        <w:t>(11), 1601-1610.</w:t>
      </w:r>
    </w:p>
    <w:p w14:paraId="5F2834A0" w14:textId="77777777" w:rsidR="006777E0" w:rsidRPr="004B5C24" w:rsidRDefault="006777E0" w:rsidP="006777E0">
      <w:pPr>
        <w:ind w:left="720" w:hanging="720"/>
        <w:rPr>
          <w:rFonts w:eastAsia="Arial Unicode MS"/>
          <w:szCs w:val="24"/>
        </w:rPr>
      </w:pPr>
    </w:p>
    <w:p w14:paraId="2477BDE3" w14:textId="77777777" w:rsidR="006777E0" w:rsidRPr="004B5C24" w:rsidRDefault="006777E0" w:rsidP="006777E0">
      <w:pPr>
        <w:widowControl/>
        <w:spacing w:before="0" w:after="0"/>
        <w:rPr>
          <w:snapToGrid/>
          <w:szCs w:val="24"/>
        </w:rPr>
      </w:pPr>
      <w:r w:rsidRPr="004B5C24">
        <w:rPr>
          <w:snapToGrid/>
          <w:szCs w:val="24"/>
        </w:rPr>
        <w:t xml:space="preserve">Zaki, J., &amp; Mitchell, J. P. (2013). Intuitive prosociality. </w:t>
      </w:r>
      <w:r w:rsidRPr="004B5C24">
        <w:rPr>
          <w:i/>
          <w:iCs/>
          <w:snapToGrid/>
          <w:szCs w:val="24"/>
        </w:rPr>
        <w:t>Current Directions in Psychological Science</w:t>
      </w:r>
      <w:r w:rsidRPr="004B5C24">
        <w:rPr>
          <w:snapToGrid/>
          <w:szCs w:val="24"/>
        </w:rPr>
        <w:t xml:space="preserve">, </w:t>
      </w:r>
      <w:r w:rsidRPr="004B5C24">
        <w:rPr>
          <w:i/>
          <w:iCs/>
          <w:snapToGrid/>
          <w:szCs w:val="24"/>
        </w:rPr>
        <w:t>22</w:t>
      </w:r>
      <w:r w:rsidRPr="004B5C24">
        <w:rPr>
          <w:snapToGrid/>
          <w:szCs w:val="24"/>
        </w:rPr>
        <w:t>(6), 466-470.</w:t>
      </w:r>
    </w:p>
    <w:p w14:paraId="20BC6630" w14:textId="77777777" w:rsidR="006777E0" w:rsidRPr="004B5C24" w:rsidRDefault="006777E0" w:rsidP="006777E0">
      <w:pPr>
        <w:rPr>
          <w:rFonts w:eastAsia="Arial Unicode MS"/>
          <w:b/>
          <w:szCs w:val="24"/>
        </w:rPr>
      </w:pPr>
    </w:p>
    <w:p w14:paraId="76A9062B" w14:textId="4B3A9CE1" w:rsidR="006777E0" w:rsidRPr="004B5C24" w:rsidRDefault="006777E0" w:rsidP="006777E0">
      <w:pPr>
        <w:ind w:left="720" w:hanging="720"/>
        <w:rPr>
          <w:rFonts w:eastAsia="Arial Unicode MS"/>
          <w:b/>
          <w:i/>
          <w:szCs w:val="24"/>
        </w:rPr>
      </w:pPr>
      <w:r w:rsidRPr="004B5C24">
        <w:rPr>
          <w:rFonts w:eastAsia="Arial Unicode MS"/>
          <w:b/>
          <w:i/>
          <w:szCs w:val="24"/>
        </w:rPr>
        <w:t>Prosocial Behavior, Part 2</w:t>
      </w:r>
      <w:r w:rsidR="008B505F" w:rsidRPr="004B5C24">
        <w:rPr>
          <w:rFonts w:eastAsia="Arial Unicode MS"/>
          <w:b/>
          <w:i/>
          <w:szCs w:val="24"/>
        </w:rPr>
        <w:t xml:space="preserve"> (3/21</w:t>
      </w:r>
      <w:r w:rsidRPr="004B5C24">
        <w:rPr>
          <w:rFonts w:eastAsia="Arial Unicode MS"/>
          <w:b/>
          <w:i/>
          <w:szCs w:val="24"/>
        </w:rPr>
        <w:t>)</w:t>
      </w:r>
    </w:p>
    <w:p w14:paraId="4D5E8B71" w14:textId="77777777" w:rsidR="006777E0" w:rsidRPr="004B5C24" w:rsidRDefault="006777E0" w:rsidP="006777E0">
      <w:pPr>
        <w:widowControl/>
        <w:spacing w:before="0" w:after="0"/>
        <w:rPr>
          <w:snapToGrid/>
          <w:szCs w:val="24"/>
        </w:rPr>
      </w:pPr>
    </w:p>
    <w:p w14:paraId="3F185693" w14:textId="77777777" w:rsidR="006777E0" w:rsidRPr="004B5C24" w:rsidRDefault="006777E0" w:rsidP="006777E0">
      <w:pPr>
        <w:widowControl/>
        <w:spacing w:before="0" w:after="0"/>
        <w:rPr>
          <w:snapToGrid/>
          <w:szCs w:val="24"/>
        </w:rPr>
      </w:pPr>
      <w:r w:rsidRPr="004B5C24">
        <w:rPr>
          <w:snapToGrid/>
          <w:szCs w:val="24"/>
        </w:rPr>
        <w:t xml:space="preserve">Batson, C. D., Eklund, J. H., Chermok, V. L., Hoyt, J. L., &amp; Ortiz, B. G. (2007). An additional antecedent of empathic concern: Valuing the welfare of the person in need. </w:t>
      </w:r>
      <w:r w:rsidRPr="004B5C24">
        <w:rPr>
          <w:i/>
          <w:iCs/>
          <w:snapToGrid/>
          <w:szCs w:val="24"/>
        </w:rPr>
        <w:t>Journal of Personality and Social Psychology</w:t>
      </w:r>
      <w:r w:rsidRPr="004B5C24">
        <w:rPr>
          <w:snapToGrid/>
          <w:szCs w:val="24"/>
        </w:rPr>
        <w:t xml:space="preserve">, </w:t>
      </w:r>
      <w:r w:rsidRPr="004B5C24">
        <w:rPr>
          <w:i/>
          <w:iCs/>
          <w:snapToGrid/>
          <w:szCs w:val="24"/>
        </w:rPr>
        <w:t>93</w:t>
      </w:r>
      <w:r w:rsidRPr="004B5C24">
        <w:rPr>
          <w:snapToGrid/>
          <w:szCs w:val="24"/>
        </w:rPr>
        <w:t>(1), 65-74.</w:t>
      </w:r>
    </w:p>
    <w:p w14:paraId="23BE2E27" w14:textId="77777777" w:rsidR="006777E0" w:rsidRPr="004B5C24" w:rsidRDefault="006777E0" w:rsidP="006777E0">
      <w:pPr>
        <w:widowControl/>
        <w:spacing w:before="0" w:after="0"/>
        <w:rPr>
          <w:snapToGrid/>
          <w:szCs w:val="24"/>
        </w:rPr>
      </w:pPr>
    </w:p>
    <w:p w14:paraId="51FD6575" w14:textId="77777777" w:rsidR="006777E0" w:rsidRPr="004B5C24" w:rsidRDefault="006777E0" w:rsidP="006777E0">
      <w:pPr>
        <w:widowControl/>
        <w:spacing w:before="0" w:after="0"/>
        <w:rPr>
          <w:snapToGrid/>
          <w:szCs w:val="24"/>
        </w:rPr>
      </w:pPr>
      <w:r w:rsidRPr="004B5C24">
        <w:rPr>
          <w:snapToGrid/>
          <w:szCs w:val="24"/>
        </w:rPr>
        <w:t xml:space="preserve">Piff, P. K., Kraus, M. W., Côté, S., Cheng, B. H., &amp; Keltner, D. (2010). Having less, giving more: the influence of social class on prosocial behavior. </w:t>
      </w:r>
      <w:r w:rsidRPr="004B5C24">
        <w:rPr>
          <w:i/>
          <w:iCs/>
          <w:snapToGrid/>
          <w:szCs w:val="24"/>
        </w:rPr>
        <w:t>Journal of Personality and Social Psychology</w:t>
      </w:r>
      <w:r w:rsidRPr="004B5C24">
        <w:rPr>
          <w:snapToGrid/>
          <w:szCs w:val="24"/>
        </w:rPr>
        <w:t xml:space="preserve">, </w:t>
      </w:r>
      <w:r w:rsidRPr="004B5C24">
        <w:rPr>
          <w:i/>
          <w:iCs/>
          <w:snapToGrid/>
          <w:szCs w:val="24"/>
        </w:rPr>
        <w:t>99</w:t>
      </w:r>
      <w:r w:rsidRPr="004B5C24">
        <w:rPr>
          <w:snapToGrid/>
          <w:szCs w:val="24"/>
        </w:rPr>
        <w:t>(5), 771-784.</w:t>
      </w:r>
    </w:p>
    <w:p w14:paraId="012A2ACD" w14:textId="77777777" w:rsidR="006777E0" w:rsidRPr="004B5C24" w:rsidRDefault="006777E0" w:rsidP="006777E0">
      <w:pPr>
        <w:widowControl/>
        <w:spacing w:before="0" w:after="0"/>
        <w:rPr>
          <w:snapToGrid/>
          <w:szCs w:val="24"/>
        </w:rPr>
      </w:pPr>
    </w:p>
    <w:p w14:paraId="067C928E" w14:textId="740EF865" w:rsidR="00CF4879" w:rsidRPr="004B5C24" w:rsidRDefault="00CF4879" w:rsidP="006777E0">
      <w:pPr>
        <w:widowControl/>
        <w:spacing w:before="0" w:after="0"/>
        <w:rPr>
          <w:i/>
          <w:snapToGrid/>
          <w:szCs w:val="24"/>
        </w:rPr>
      </w:pPr>
    </w:p>
    <w:p w14:paraId="7D5C3E56" w14:textId="0862F425" w:rsidR="00CF4879" w:rsidRPr="004B5C24" w:rsidRDefault="00CF4879" w:rsidP="006777E0">
      <w:pPr>
        <w:widowControl/>
        <w:spacing w:before="0" w:after="0"/>
        <w:rPr>
          <w:snapToGrid/>
          <w:szCs w:val="24"/>
        </w:rPr>
      </w:pPr>
      <w:r w:rsidRPr="004B5C24">
        <w:rPr>
          <w:snapToGrid/>
          <w:szCs w:val="24"/>
        </w:rPr>
        <w:t xml:space="preserve">Brethel-Haurwitz, K. M., Cardinale, E. M., Vekaria, K. M., Robertson, E. L., Walitt, B., VanMeter, J. W., &amp; Marsh, A. A. (2018). Extraordinary altruists exhibit enhanced self–other overlap in neural responses to distress. </w:t>
      </w:r>
      <w:r w:rsidRPr="004B5C24">
        <w:rPr>
          <w:i/>
          <w:snapToGrid/>
          <w:szCs w:val="24"/>
        </w:rPr>
        <w:t>Psychological Science, 29(10),</w:t>
      </w:r>
      <w:r w:rsidRPr="004B5C24">
        <w:rPr>
          <w:snapToGrid/>
          <w:szCs w:val="24"/>
        </w:rPr>
        <w:t xml:space="preserve"> 1631-1641.</w:t>
      </w:r>
    </w:p>
    <w:p w14:paraId="4AE52CBF" w14:textId="77777777" w:rsidR="006777E0" w:rsidRPr="004B5C24" w:rsidRDefault="006777E0" w:rsidP="006777E0">
      <w:pPr>
        <w:widowControl/>
        <w:spacing w:before="0" w:after="0"/>
        <w:rPr>
          <w:i/>
          <w:snapToGrid/>
          <w:szCs w:val="24"/>
        </w:rPr>
      </w:pPr>
    </w:p>
    <w:p w14:paraId="54F2773F" w14:textId="276EDF8E" w:rsidR="006777E0" w:rsidRDefault="00CF4879" w:rsidP="006777E0">
      <w:pPr>
        <w:widowControl/>
        <w:spacing w:before="0" w:after="0"/>
        <w:rPr>
          <w:b/>
          <w:i/>
          <w:snapToGrid/>
          <w:szCs w:val="24"/>
        </w:rPr>
      </w:pPr>
      <w:r w:rsidRPr="004B5C24">
        <w:rPr>
          <w:b/>
          <w:i/>
          <w:snapToGrid/>
          <w:szCs w:val="24"/>
        </w:rPr>
        <w:t>Week 10</w:t>
      </w:r>
    </w:p>
    <w:p w14:paraId="63830660" w14:textId="77777777" w:rsidR="006C7EE2" w:rsidRPr="004B5C24" w:rsidRDefault="006C7EE2" w:rsidP="006777E0">
      <w:pPr>
        <w:widowControl/>
        <w:spacing w:before="0" w:after="0"/>
        <w:rPr>
          <w:b/>
          <w:snapToGrid/>
          <w:szCs w:val="24"/>
        </w:rPr>
      </w:pPr>
    </w:p>
    <w:p w14:paraId="74D5A03F" w14:textId="08262524" w:rsidR="006777E0" w:rsidRPr="004B5C24" w:rsidRDefault="006777E0" w:rsidP="006777E0">
      <w:pPr>
        <w:ind w:left="720" w:hanging="720"/>
        <w:rPr>
          <w:rFonts w:eastAsia="Arial Unicode MS"/>
          <w:b/>
          <w:i/>
          <w:szCs w:val="24"/>
        </w:rPr>
      </w:pPr>
      <w:r w:rsidRPr="004B5C24">
        <w:rPr>
          <w:rFonts w:eastAsia="Arial Unicode MS"/>
          <w:b/>
          <w:i/>
          <w:szCs w:val="24"/>
        </w:rPr>
        <w:t>Aggression, Part 1</w:t>
      </w:r>
      <w:r w:rsidR="00CF4879" w:rsidRPr="004B5C24">
        <w:rPr>
          <w:rFonts w:eastAsia="Arial Unicode MS"/>
          <w:b/>
          <w:i/>
          <w:szCs w:val="24"/>
        </w:rPr>
        <w:t xml:space="preserve"> (3/26</w:t>
      </w:r>
      <w:r w:rsidRPr="004B5C24">
        <w:rPr>
          <w:rFonts w:eastAsia="Arial Unicode MS"/>
          <w:b/>
          <w:i/>
          <w:szCs w:val="24"/>
        </w:rPr>
        <w:t>)</w:t>
      </w:r>
    </w:p>
    <w:p w14:paraId="42719476" w14:textId="77777777" w:rsidR="006777E0" w:rsidRPr="004B5C24" w:rsidRDefault="006777E0" w:rsidP="006777E0">
      <w:pPr>
        <w:ind w:left="720" w:hanging="720"/>
        <w:rPr>
          <w:rFonts w:eastAsia="Arial Unicode MS"/>
          <w:szCs w:val="24"/>
        </w:rPr>
      </w:pPr>
    </w:p>
    <w:p w14:paraId="1A594B36" w14:textId="77777777" w:rsidR="006777E0" w:rsidRPr="004B5C24" w:rsidRDefault="006777E0" w:rsidP="006777E0">
      <w:pPr>
        <w:ind w:left="720" w:hanging="720"/>
        <w:rPr>
          <w:rFonts w:eastAsia="Arial Unicode MS"/>
          <w:szCs w:val="24"/>
        </w:rPr>
      </w:pPr>
      <w:r w:rsidRPr="004B5C24">
        <w:rPr>
          <w:rFonts w:eastAsia="Arial Unicode MS"/>
          <w:szCs w:val="24"/>
        </w:rPr>
        <w:t>Fiske, Ch. 10</w:t>
      </w:r>
    </w:p>
    <w:p w14:paraId="6EA71002" w14:textId="77777777" w:rsidR="006777E0" w:rsidRPr="004B5C24" w:rsidRDefault="006777E0" w:rsidP="006777E0">
      <w:pPr>
        <w:ind w:left="720" w:hanging="720"/>
        <w:rPr>
          <w:szCs w:val="24"/>
          <w:shd w:val="clear" w:color="auto" w:fill="FFFFFF"/>
        </w:rPr>
      </w:pPr>
    </w:p>
    <w:p w14:paraId="1A1E222D" w14:textId="1EEB06A7" w:rsidR="006777E0" w:rsidRPr="004B5C24" w:rsidRDefault="006777E0" w:rsidP="004E3F19">
      <w:pPr>
        <w:rPr>
          <w:szCs w:val="24"/>
          <w:shd w:val="clear" w:color="auto" w:fill="FFFFFF"/>
        </w:rPr>
      </w:pPr>
      <w:r w:rsidRPr="004B5C24">
        <w:rPr>
          <w:szCs w:val="24"/>
          <w:shd w:val="clear" w:color="auto" w:fill="FFFFFF"/>
        </w:rPr>
        <w:t>Halevy, N. (2017). Preemptive strikes: Fear, hope, and defensive aggression. </w:t>
      </w:r>
      <w:r w:rsidR="004E3F19" w:rsidRPr="004B5C24">
        <w:rPr>
          <w:i/>
          <w:iCs/>
          <w:szCs w:val="24"/>
          <w:shd w:val="clear" w:color="auto" w:fill="FFFFFF"/>
        </w:rPr>
        <w:t xml:space="preserve">Journal of </w:t>
      </w:r>
      <w:r w:rsidRPr="004B5C24">
        <w:rPr>
          <w:i/>
          <w:iCs/>
          <w:szCs w:val="24"/>
          <w:shd w:val="clear" w:color="auto" w:fill="FFFFFF"/>
        </w:rPr>
        <w:t>Personality and Social Psychology</w:t>
      </w:r>
      <w:r w:rsidRPr="004B5C24">
        <w:rPr>
          <w:szCs w:val="24"/>
          <w:shd w:val="clear" w:color="auto" w:fill="FFFFFF"/>
        </w:rPr>
        <w:t>, </w:t>
      </w:r>
      <w:r w:rsidRPr="004B5C24">
        <w:rPr>
          <w:i/>
          <w:iCs/>
          <w:szCs w:val="24"/>
          <w:shd w:val="clear" w:color="auto" w:fill="FFFFFF"/>
        </w:rPr>
        <w:t>112</w:t>
      </w:r>
      <w:r w:rsidRPr="004B5C24">
        <w:rPr>
          <w:szCs w:val="24"/>
          <w:shd w:val="clear" w:color="auto" w:fill="FFFFFF"/>
        </w:rPr>
        <w:t>(2), 224-237.</w:t>
      </w:r>
    </w:p>
    <w:p w14:paraId="1111DF28" w14:textId="77777777" w:rsidR="006777E0" w:rsidRPr="004B5C24" w:rsidRDefault="006777E0" w:rsidP="006777E0">
      <w:pPr>
        <w:ind w:left="720" w:hanging="720"/>
        <w:rPr>
          <w:szCs w:val="24"/>
          <w:shd w:val="clear" w:color="auto" w:fill="FFFFFF"/>
        </w:rPr>
      </w:pPr>
    </w:p>
    <w:p w14:paraId="75AACDF5" w14:textId="3A0EDB7B" w:rsidR="006777E0" w:rsidRPr="004B5C24" w:rsidRDefault="006777E0" w:rsidP="004E3F19">
      <w:pPr>
        <w:rPr>
          <w:szCs w:val="24"/>
          <w:shd w:val="clear" w:color="auto" w:fill="FFFFFF"/>
        </w:rPr>
      </w:pPr>
      <w:r w:rsidRPr="004B5C24">
        <w:rPr>
          <w:szCs w:val="24"/>
          <w:shd w:val="clear" w:color="auto" w:fill="FFFFFF"/>
        </w:rPr>
        <w:t>Chester, D. S., &amp; DeWall, C. N. (2017). Combating the sting of rejection with the pleasure of revenge: A new look at how emotion shapes aggression. </w:t>
      </w:r>
      <w:r w:rsidRPr="004B5C24">
        <w:rPr>
          <w:rStyle w:val="Emphasis"/>
          <w:rFonts w:eastAsia="Arial Unicode MS"/>
          <w:szCs w:val="24"/>
          <w:shd w:val="clear" w:color="auto" w:fill="FFFFFF"/>
        </w:rPr>
        <w:t>Journal of Personality and Social Psychology, 112</w:t>
      </w:r>
      <w:r w:rsidRPr="004B5C24">
        <w:rPr>
          <w:szCs w:val="24"/>
          <w:shd w:val="clear" w:color="auto" w:fill="FFFFFF"/>
        </w:rPr>
        <w:t>(3), 413-430.</w:t>
      </w:r>
    </w:p>
    <w:p w14:paraId="5EDB3CAC" w14:textId="436E950F" w:rsidR="00C83F70" w:rsidRPr="004B5C24" w:rsidRDefault="00C83F70" w:rsidP="004B5C24">
      <w:pPr>
        <w:rPr>
          <w:szCs w:val="24"/>
          <w:shd w:val="clear" w:color="auto" w:fill="FFFFFF"/>
        </w:rPr>
      </w:pPr>
    </w:p>
    <w:p w14:paraId="0A056102" w14:textId="77777777" w:rsidR="004E3F19" w:rsidRPr="004B5C24" w:rsidRDefault="003672F1" w:rsidP="006777E0">
      <w:pPr>
        <w:ind w:left="720" w:hanging="720"/>
        <w:rPr>
          <w:szCs w:val="24"/>
          <w:shd w:val="clear" w:color="auto" w:fill="FFFFFF"/>
        </w:rPr>
      </w:pPr>
      <w:r w:rsidRPr="004B5C24">
        <w:rPr>
          <w:szCs w:val="24"/>
          <w:shd w:val="clear" w:color="auto" w:fill="FFFFFF"/>
        </w:rPr>
        <w:t xml:space="preserve">Sawaoka, T., &amp; Monin, B. (2018). The paradox of viral outrage. </w:t>
      </w:r>
      <w:r w:rsidRPr="004B5C24">
        <w:rPr>
          <w:i/>
          <w:szCs w:val="24"/>
          <w:shd w:val="clear" w:color="auto" w:fill="FFFFFF"/>
        </w:rPr>
        <w:t>Psychological Science, 29(10),</w:t>
      </w:r>
    </w:p>
    <w:p w14:paraId="5123B1B9" w14:textId="42386EF4" w:rsidR="00C83F70" w:rsidRPr="004B5C24" w:rsidRDefault="003672F1" w:rsidP="006777E0">
      <w:pPr>
        <w:ind w:left="720" w:hanging="720"/>
        <w:rPr>
          <w:szCs w:val="24"/>
          <w:shd w:val="clear" w:color="auto" w:fill="FFFFFF"/>
        </w:rPr>
      </w:pPr>
      <w:r w:rsidRPr="004B5C24">
        <w:rPr>
          <w:szCs w:val="24"/>
          <w:shd w:val="clear" w:color="auto" w:fill="FFFFFF"/>
        </w:rPr>
        <w:t>1665-1678.</w:t>
      </w:r>
    </w:p>
    <w:p w14:paraId="512E10CB" w14:textId="6F471223" w:rsidR="00CF4879" w:rsidRPr="004B5C24" w:rsidRDefault="00CF4879" w:rsidP="006777E0">
      <w:pPr>
        <w:ind w:left="720" w:hanging="720"/>
        <w:rPr>
          <w:szCs w:val="24"/>
          <w:shd w:val="clear" w:color="auto" w:fill="FFFFFF"/>
        </w:rPr>
      </w:pPr>
    </w:p>
    <w:p w14:paraId="67D736AD" w14:textId="045949CD" w:rsidR="00CF4879" w:rsidRPr="004B5C24" w:rsidRDefault="00CF4879" w:rsidP="00CF4879">
      <w:pPr>
        <w:rPr>
          <w:rFonts w:eastAsia="Arial Unicode MS"/>
          <w:b/>
          <w:i/>
          <w:szCs w:val="24"/>
        </w:rPr>
      </w:pPr>
      <w:r w:rsidRPr="004B5C24">
        <w:rPr>
          <w:rFonts w:eastAsia="Arial Unicode MS"/>
          <w:b/>
          <w:i/>
          <w:szCs w:val="24"/>
        </w:rPr>
        <w:t>Aggression, Part 2 (3/28)</w:t>
      </w:r>
    </w:p>
    <w:p w14:paraId="7070FFC8" w14:textId="3A119258" w:rsidR="004B5C24" w:rsidRPr="004B5C24" w:rsidRDefault="004B5C24" w:rsidP="00CF4879">
      <w:pPr>
        <w:rPr>
          <w:rFonts w:eastAsia="Arial Unicode MS"/>
          <w:b/>
          <w:i/>
          <w:szCs w:val="24"/>
        </w:rPr>
      </w:pPr>
    </w:p>
    <w:p w14:paraId="4DEED07E" w14:textId="77777777" w:rsidR="004B5C24" w:rsidRPr="004B5C24" w:rsidRDefault="004B5C24" w:rsidP="004B5C24">
      <w:pPr>
        <w:spacing w:before="0" w:after="0"/>
        <w:ind w:left="720" w:hanging="720"/>
        <w:rPr>
          <w:szCs w:val="24"/>
          <w:shd w:val="clear" w:color="auto" w:fill="FFFFFF"/>
        </w:rPr>
      </w:pPr>
      <w:r w:rsidRPr="004B5C24">
        <w:rPr>
          <w:szCs w:val="24"/>
          <w:shd w:val="clear" w:color="auto" w:fill="FFFFFF"/>
        </w:rPr>
        <w:t>Cox, W. T., &amp; Devine, P. G. (2014). Stereotyping to infer group membership creates plausible</w:t>
      </w:r>
    </w:p>
    <w:p w14:paraId="4F280904" w14:textId="6EEB9E8E" w:rsidR="004B5C24" w:rsidRPr="004B5C24" w:rsidRDefault="004B5C24" w:rsidP="004B5C24">
      <w:pPr>
        <w:spacing w:before="0" w:after="0"/>
        <w:ind w:left="720" w:hanging="720"/>
        <w:rPr>
          <w:szCs w:val="24"/>
          <w:shd w:val="clear" w:color="auto" w:fill="FFFFFF"/>
        </w:rPr>
      </w:pPr>
      <w:r w:rsidRPr="004B5C24">
        <w:rPr>
          <w:szCs w:val="24"/>
          <w:shd w:val="clear" w:color="auto" w:fill="FFFFFF"/>
        </w:rPr>
        <w:t>deniability for prejudice-based aggression. </w:t>
      </w:r>
      <w:r w:rsidRPr="004B5C24">
        <w:rPr>
          <w:i/>
          <w:iCs/>
          <w:szCs w:val="24"/>
          <w:shd w:val="clear" w:color="auto" w:fill="FFFFFF"/>
        </w:rPr>
        <w:t>Psychological Science</w:t>
      </w:r>
      <w:r w:rsidRPr="004B5C24">
        <w:rPr>
          <w:szCs w:val="24"/>
          <w:shd w:val="clear" w:color="auto" w:fill="FFFFFF"/>
        </w:rPr>
        <w:t>, </w:t>
      </w:r>
      <w:r w:rsidRPr="004B5C24">
        <w:rPr>
          <w:i/>
          <w:iCs/>
          <w:szCs w:val="24"/>
          <w:shd w:val="clear" w:color="auto" w:fill="FFFFFF"/>
        </w:rPr>
        <w:t>25</w:t>
      </w:r>
      <w:r w:rsidRPr="004B5C24">
        <w:rPr>
          <w:szCs w:val="24"/>
          <w:shd w:val="clear" w:color="auto" w:fill="FFFFFF"/>
        </w:rPr>
        <w:t>(2), 340-348.</w:t>
      </w:r>
    </w:p>
    <w:p w14:paraId="77A74D44" w14:textId="77777777" w:rsidR="00CF4879" w:rsidRPr="004B5C24" w:rsidRDefault="00CF4879" w:rsidP="00CF4879">
      <w:pPr>
        <w:rPr>
          <w:rFonts w:eastAsia="Arial Unicode MS"/>
          <w:b/>
          <w:i/>
          <w:szCs w:val="24"/>
        </w:rPr>
      </w:pPr>
    </w:p>
    <w:p w14:paraId="74ADD47D" w14:textId="77777777" w:rsidR="00CF4879" w:rsidRPr="004B5C24" w:rsidRDefault="00CF4879" w:rsidP="00CF4879">
      <w:pPr>
        <w:ind w:left="720" w:hanging="720"/>
        <w:rPr>
          <w:i/>
          <w:iCs/>
          <w:szCs w:val="24"/>
          <w:shd w:val="clear" w:color="auto" w:fill="FFFFFF"/>
        </w:rPr>
      </w:pPr>
      <w:r w:rsidRPr="004B5C24">
        <w:rPr>
          <w:szCs w:val="24"/>
          <w:shd w:val="clear" w:color="auto" w:fill="FFFFFF"/>
        </w:rPr>
        <w:t>Lilienfeld, S. O. (2017). Microaggressions: Strong claims, inadequate evidence. </w:t>
      </w:r>
      <w:r w:rsidRPr="004B5C24">
        <w:rPr>
          <w:i/>
          <w:iCs/>
          <w:szCs w:val="24"/>
          <w:shd w:val="clear" w:color="auto" w:fill="FFFFFF"/>
        </w:rPr>
        <w:t>Perspectives on</w:t>
      </w:r>
    </w:p>
    <w:p w14:paraId="4BBDBD37" w14:textId="77777777" w:rsidR="00CF4879" w:rsidRPr="004B5C24" w:rsidRDefault="00CF4879" w:rsidP="00CF4879">
      <w:pPr>
        <w:ind w:left="720" w:hanging="720"/>
        <w:rPr>
          <w:szCs w:val="24"/>
          <w:shd w:val="clear" w:color="auto" w:fill="FFFFFF"/>
        </w:rPr>
      </w:pPr>
      <w:r w:rsidRPr="004B5C24">
        <w:rPr>
          <w:i/>
          <w:iCs/>
          <w:szCs w:val="24"/>
          <w:shd w:val="clear" w:color="auto" w:fill="FFFFFF"/>
        </w:rPr>
        <w:t>Psychological Science</w:t>
      </w:r>
      <w:r w:rsidRPr="004B5C24">
        <w:rPr>
          <w:szCs w:val="24"/>
          <w:shd w:val="clear" w:color="auto" w:fill="FFFFFF"/>
        </w:rPr>
        <w:t>, </w:t>
      </w:r>
      <w:r w:rsidRPr="004B5C24">
        <w:rPr>
          <w:i/>
          <w:iCs/>
          <w:szCs w:val="24"/>
          <w:shd w:val="clear" w:color="auto" w:fill="FFFFFF"/>
        </w:rPr>
        <w:t>12</w:t>
      </w:r>
      <w:r w:rsidRPr="004B5C24">
        <w:rPr>
          <w:szCs w:val="24"/>
          <w:shd w:val="clear" w:color="auto" w:fill="FFFFFF"/>
        </w:rPr>
        <w:t>(1), 138-169.</w:t>
      </w:r>
    </w:p>
    <w:p w14:paraId="4910BFEC" w14:textId="77777777" w:rsidR="00CF4879" w:rsidRPr="004B5C24" w:rsidRDefault="00CF4879" w:rsidP="00CF4879">
      <w:pPr>
        <w:ind w:left="720" w:hanging="720"/>
        <w:rPr>
          <w:szCs w:val="24"/>
          <w:shd w:val="clear" w:color="auto" w:fill="FFFFFF"/>
        </w:rPr>
      </w:pPr>
    </w:p>
    <w:p w14:paraId="229F8B84" w14:textId="77777777" w:rsidR="00CF4879" w:rsidRPr="004B5C24" w:rsidRDefault="00CF4879" w:rsidP="00CF4879">
      <w:pPr>
        <w:ind w:left="720" w:hanging="720"/>
        <w:rPr>
          <w:rFonts w:eastAsia="Arial Unicode MS"/>
          <w:b/>
          <w:i/>
          <w:szCs w:val="24"/>
        </w:rPr>
      </w:pPr>
      <w:r w:rsidRPr="004B5C24">
        <w:rPr>
          <w:szCs w:val="24"/>
          <w:shd w:val="clear" w:color="auto" w:fill="FFFFFF"/>
        </w:rPr>
        <w:t>(And reactions)</w:t>
      </w:r>
    </w:p>
    <w:p w14:paraId="6D96D6DE" w14:textId="153FEB3A" w:rsidR="006777E0" w:rsidRPr="004B5C24" w:rsidRDefault="006777E0" w:rsidP="006777E0">
      <w:pPr>
        <w:rPr>
          <w:rFonts w:eastAsia="Arial Unicode MS"/>
          <w:b/>
          <w:i/>
          <w:szCs w:val="24"/>
        </w:rPr>
      </w:pPr>
    </w:p>
    <w:p w14:paraId="740C3930" w14:textId="17149349" w:rsidR="00BD0F01" w:rsidRPr="004B5C24" w:rsidRDefault="00CF4879" w:rsidP="003672F1">
      <w:pPr>
        <w:rPr>
          <w:rFonts w:eastAsia="Arial Unicode MS"/>
          <w:b/>
          <w:i/>
          <w:szCs w:val="24"/>
        </w:rPr>
      </w:pPr>
      <w:r w:rsidRPr="004B5C24">
        <w:rPr>
          <w:rFonts w:eastAsia="Arial Unicode MS"/>
          <w:b/>
          <w:i/>
          <w:szCs w:val="24"/>
        </w:rPr>
        <w:t>Week 11</w:t>
      </w:r>
    </w:p>
    <w:p w14:paraId="2E29615F" w14:textId="465FE727" w:rsidR="006777E0" w:rsidRPr="004B5C24" w:rsidRDefault="006777E0" w:rsidP="006777E0">
      <w:pPr>
        <w:rPr>
          <w:rFonts w:eastAsia="Arial Unicode MS"/>
          <w:b/>
          <w:i/>
          <w:szCs w:val="24"/>
        </w:rPr>
      </w:pPr>
    </w:p>
    <w:p w14:paraId="04895561" w14:textId="17F6CB82" w:rsidR="006777E0" w:rsidRPr="004B5C24" w:rsidRDefault="004B5C24" w:rsidP="006777E0">
      <w:pPr>
        <w:ind w:left="720" w:hanging="720"/>
        <w:rPr>
          <w:rFonts w:eastAsia="Arial Unicode MS"/>
          <w:b/>
          <w:i/>
          <w:szCs w:val="24"/>
        </w:rPr>
      </w:pPr>
      <w:r w:rsidRPr="004B5C24">
        <w:rPr>
          <w:rFonts w:eastAsia="Arial Unicode MS"/>
          <w:b/>
          <w:i/>
          <w:szCs w:val="24"/>
        </w:rPr>
        <w:t>Social Biases, Part 1</w:t>
      </w:r>
      <w:r>
        <w:rPr>
          <w:rFonts w:eastAsia="Arial Unicode MS"/>
          <w:b/>
          <w:i/>
          <w:szCs w:val="24"/>
        </w:rPr>
        <w:t>- Racial Biases</w:t>
      </w:r>
      <w:r w:rsidR="006777E0" w:rsidRPr="004B5C24">
        <w:rPr>
          <w:rFonts w:eastAsia="Arial Unicode MS"/>
          <w:b/>
          <w:i/>
          <w:szCs w:val="24"/>
        </w:rPr>
        <w:t xml:space="preserve"> (</w:t>
      </w:r>
      <w:r w:rsidR="003672F1" w:rsidRPr="004B5C24">
        <w:rPr>
          <w:rFonts w:eastAsia="Arial Unicode MS"/>
          <w:b/>
          <w:i/>
          <w:szCs w:val="24"/>
        </w:rPr>
        <w:t>4/2</w:t>
      </w:r>
      <w:r w:rsidR="006777E0" w:rsidRPr="004B5C24">
        <w:rPr>
          <w:rFonts w:eastAsia="Arial Unicode MS"/>
          <w:b/>
          <w:i/>
          <w:szCs w:val="24"/>
        </w:rPr>
        <w:t>)</w:t>
      </w:r>
    </w:p>
    <w:p w14:paraId="0AF8A352" w14:textId="77777777" w:rsidR="004B5C24" w:rsidRPr="004B5C24" w:rsidRDefault="004B5C24" w:rsidP="004B5C24">
      <w:pPr>
        <w:rPr>
          <w:rFonts w:eastAsia="Arial Unicode MS"/>
          <w:b/>
          <w:i/>
          <w:szCs w:val="24"/>
        </w:rPr>
      </w:pPr>
    </w:p>
    <w:p w14:paraId="7DDBD887" w14:textId="7F9E268D" w:rsidR="004B5C24" w:rsidRPr="004B5C24" w:rsidRDefault="004B5C24" w:rsidP="004B5C24">
      <w:pPr>
        <w:ind w:left="720" w:hanging="720"/>
        <w:rPr>
          <w:rFonts w:eastAsia="Arial Unicode MS"/>
          <w:szCs w:val="24"/>
        </w:rPr>
      </w:pPr>
      <w:r w:rsidRPr="004B5C24">
        <w:rPr>
          <w:rFonts w:eastAsia="Arial Unicode MS"/>
          <w:szCs w:val="24"/>
        </w:rPr>
        <w:t>Fiske, Ch. 11</w:t>
      </w:r>
    </w:p>
    <w:p w14:paraId="7139DE0A" w14:textId="77777777" w:rsidR="004B5C24" w:rsidRPr="004B5C24" w:rsidRDefault="004B5C24" w:rsidP="004B5C24">
      <w:pPr>
        <w:ind w:left="720" w:hanging="720"/>
        <w:rPr>
          <w:rFonts w:eastAsia="Arial Unicode MS"/>
          <w:szCs w:val="24"/>
        </w:rPr>
      </w:pPr>
    </w:p>
    <w:p w14:paraId="6037F093" w14:textId="77777777" w:rsidR="004B5C24" w:rsidRPr="004B5C24" w:rsidRDefault="004B5C24" w:rsidP="004B5C24">
      <w:pPr>
        <w:spacing w:before="0" w:after="0"/>
        <w:ind w:left="720" w:hanging="720"/>
        <w:rPr>
          <w:snapToGrid/>
          <w:szCs w:val="24"/>
        </w:rPr>
      </w:pPr>
    </w:p>
    <w:p w14:paraId="6DD60622" w14:textId="35FDAF39" w:rsidR="004B5C24" w:rsidRPr="004B5C24" w:rsidRDefault="004B5C24" w:rsidP="004B5C24">
      <w:pPr>
        <w:spacing w:before="0" w:after="0"/>
        <w:ind w:left="720" w:hanging="720"/>
        <w:rPr>
          <w:snapToGrid/>
          <w:szCs w:val="24"/>
        </w:rPr>
      </w:pPr>
      <w:r w:rsidRPr="004B5C24">
        <w:rPr>
          <w:snapToGrid/>
          <w:szCs w:val="24"/>
        </w:rPr>
        <w:t>Richeson, J. A., Sommers, S. R. (2016). Toward a social psycho</w:t>
      </w:r>
      <w:r w:rsidRPr="004B5C24">
        <w:rPr>
          <w:snapToGrid/>
          <w:szCs w:val="24"/>
        </w:rPr>
        <w:t>logy of race and race relations</w:t>
      </w:r>
    </w:p>
    <w:p w14:paraId="552E7BD7" w14:textId="77777777" w:rsidR="004B5C24" w:rsidRPr="004B5C24" w:rsidRDefault="004B5C24" w:rsidP="004B5C24">
      <w:pPr>
        <w:spacing w:before="0" w:after="0"/>
        <w:ind w:left="720" w:hanging="720"/>
        <w:rPr>
          <w:snapToGrid/>
          <w:szCs w:val="24"/>
        </w:rPr>
      </w:pPr>
      <w:r w:rsidRPr="004B5C24">
        <w:rPr>
          <w:snapToGrid/>
          <w:szCs w:val="24"/>
        </w:rPr>
        <w:t xml:space="preserve">for the twenty-first century. </w:t>
      </w:r>
      <w:r w:rsidRPr="004B5C24">
        <w:rPr>
          <w:i/>
          <w:snapToGrid/>
          <w:szCs w:val="24"/>
        </w:rPr>
        <w:t>Annual Review of Psychology, 67,</w:t>
      </w:r>
      <w:r w:rsidRPr="004B5C24">
        <w:rPr>
          <w:snapToGrid/>
          <w:szCs w:val="24"/>
        </w:rPr>
        <w:t xml:space="preserve"> 439–463. (just section on classic </w:t>
      </w:r>
    </w:p>
    <w:p w14:paraId="6422E717" w14:textId="2BE52E2D" w:rsidR="00907C9E" w:rsidRPr="004B5C24" w:rsidRDefault="004B5C24" w:rsidP="004B5C24">
      <w:pPr>
        <w:spacing w:before="0" w:after="0"/>
        <w:ind w:left="720" w:hanging="720"/>
        <w:rPr>
          <w:rFonts w:eastAsia="Arial Unicode MS"/>
          <w:b/>
          <w:i/>
          <w:szCs w:val="24"/>
        </w:rPr>
      </w:pPr>
      <w:r w:rsidRPr="004B5C24">
        <w:rPr>
          <w:snapToGrid/>
          <w:szCs w:val="24"/>
        </w:rPr>
        <w:t>and contemporary theories of race relations – 444-448)</w:t>
      </w:r>
    </w:p>
    <w:p w14:paraId="12292E32" w14:textId="77777777" w:rsidR="004B5C24" w:rsidRPr="004B5C24" w:rsidRDefault="004B5C24" w:rsidP="004B5C24">
      <w:pPr>
        <w:spacing w:before="0" w:after="0"/>
        <w:ind w:left="720" w:hanging="720"/>
        <w:rPr>
          <w:rFonts w:eastAsia="Arial Unicode MS"/>
          <w:b/>
          <w:i/>
          <w:szCs w:val="24"/>
        </w:rPr>
      </w:pPr>
    </w:p>
    <w:p w14:paraId="2A084223" w14:textId="233872A7" w:rsidR="00907C9E" w:rsidRPr="004B5C24" w:rsidRDefault="00907C9E" w:rsidP="004E1AF8">
      <w:pPr>
        <w:rPr>
          <w:szCs w:val="24"/>
          <w:shd w:val="clear" w:color="auto" w:fill="FFFFFF"/>
        </w:rPr>
      </w:pPr>
      <w:r w:rsidRPr="004B5C24">
        <w:rPr>
          <w:szCs w:val="24"/>
          <w:shd w:val="clear" w:color="auto" w:fill="FFFFFF"/>
        </w:rPr>
        <w:t>Axt, J. R., Ebersole, C. R., Nosek, B. A. (</w:t>
      </w:r>
      <w:r w:rsidRPr="004B5C24">
        <w:rPr>
          <w:rStyle w:val="nlmyear"/>
          <w:szCs w:val="24"/>
          <w:shd w:val="clear" w:color="auto" w:fill="FFFFFF"/>
        </w:rPr>
        <w:t>2014</w:t>
      </w:r>
      <w:r w:rsidRPr="004B5C24">
        <w:rPr>
          <w:szCs w:val="24"/>
          <w:shd w:val="clear" w:color="auto" w:fill="FFFFFF"/>
        </w:rPr>
        <w:t>). </w:t>
      </w:r>
      <w:r w:rsidRPr="004B5C24">
        <w:rPr>
          <w:rStyle w:val="nlmarticle-title"/>
          <w:szCs w:val="24"/>
          <w:shd w:val="clear" w:color="auto" w:fill="FFFFFF"/>
        </w:rPr>
        <w:t>The rules of implicit ev</w:t>
      </w:r>
      <w:r w:rsidR="004E1AF8" w:rsidRPr="004B5C24">
        <w:rPr>
          <w:rStyle w:val="nlmarticle-title"/>
          <w:szCs w:val="24"/>
          <w:shd w:val="clear" w:color="auto" w:fill="FFFFFF"/>
        </w:rPr>
        <w:t xml:space="preserve">aluation by race, religion, and </w:t>
      </w:r>
      <w:r w:rsidR="00DE5F7B" w:rsidRPr="004B5C24">
        <w:rPr>
          <w:rStyle w:val="nlmarticle-title"/>
          <w:szCs w:val="24"/>
          <w:shd w:val="clear" w:color="auto" w:fill="FFFFFF"/>
        </w:rPr>
        <w:t>age</w:t>
      </w:r>
      <w:r w:rsidR="00DE5F7B" w:rsidRPr="004B5C24">
        <w:rPr>
          <w:szCs w:val="24"/>
          <w:shd w:val="clear" w:color="auto" w:fill="FFFFFF"/>
        </w:rPr>
        <w:t xml:space="preserve">. </w:t>
      </w:r>
      <w:r w:rsidR="00DE5F7B" w:rsidRPr="004B5C24">
        <w:rPr>
          <w:i/>
          <w:szCs w:val="24"/>
          <w:shd w:val="clear" w:color="auto" w:fill="FFFFFF"/>
        </w:rPr>
        <w:t>Psychological Science, 25,</w:t>
      </w:r>
      <w:r w:rsidR="00DE5F7B" w:rsidRPr="004B5C24">
        <w:rPr>
          <w:szCs w:val="24"/>
          <w:shd w:val="clear" w:color="auto" w:fill="FFFFFF"/>
        </w:rPr>
        <w:t> </w:t>
      </w:r>
      <w:r w:rsidR="00DE5F7B" w:rsidRPr="004B5C24">
        <w:rPr>
          <w:rStyle w:val="nlmfpage"/>
          <w:rFonts w:eastAsiaTheme="majorEastAsia"/>
          <w:szCs w:val="24"/>
          <w:shd w:val="clear" w:color="auto" w:fill="FFFFFF"/>
        </w:rPr>
        <w:t>1804</w:t>
      </w:r>
      <w:r w:rsidR="00DE5F7B" w:rsidRPr="004B5C24">
        <w:rPr>
          <w:szCs w:val="24"/>
          <w:shd w:val="clear" w:color="auto" w:fill="FFFFFF"/>
        </w:rPr>
        <w:t>–</w:t>
      </w:r>
      <w:r w:rsidR="00DE5F7B" w:rsidRPr="004B5C24">
        <w:rPr>
          <w:rStyle w:val="nlmlpage"/>
          <w:szCs w:val="24"/>
          <w:shd w:val="clear" w:color="auto" w:fill="FFFFFF"/>
        </w:rPr>
        <w:t>1815</w:t>
      </w:r>
      <w:r w:rsidR="00DE5F7B" w:rsidRPr="004B5C24">
        <w:rPr>
          <w:szCs w:val="24"/>
          <w:shd w:val="clear" w:color="auto" w:fill="FFFFFF"/>
        </w:rPr>
        <w:t>. </w:t>
      </w:r>
    </w:p>
    <w:p w14:paraId="3FCC1C39" w14:textId="14637F8A" w:rsidR="0047354B" w:rsidRPr="004B5C24" w:rsidRDefault="0047354B" w:rsidP="004E1AF8">
      <w:pPr>
        <w:rPr>
          <w:szCs w:val="24"/>
          <w:shd w:val="clear" w:color="auto" w:fill="FFFFFF"/>
        </w:rPr>
      </w:pPr>
    </w:p>
    <w:p w14:paraId="482099E3" w14:textId="171B0A69" w:rsidR="0047354B" w:rsidRPr="004B5C24" w:rsidRDefault="0047354B" w:rsidP="004E1AF8">
      <w:pPr>
        <w:rPr>
          <w:szCs w:val="24"/>
          <w:shd w:val="clear" w:color="auto" w:fill="FFFFFF"/>
        </w:rPr>
      </w:pPr>
      <w:r w:rsidRPr="004B5C24">
        <w:rPr>
          <w:szCs w:val="24"/>
          <w:shd w:val="clear" w:color="auto" w:fill="FFFFFF"/>
        </w:rPr>
        <w:t>Bianchi, E. C., Hall, E. V., &amp; L</w:t>
      </w:r>
      <w:r w:rsidR="004B5C24" w:rsidRPr="004B5C24">
        <w:rPr>
          <w:szCs w:val="24"/>
          <w:shd w:val="clear" w:color="auto" w:fill="FFFFFF"/>
        </w:rPr>
        <w:t>ee, S. (2018). Reexamining the link between economic downturns and racial antipathy: Evidence that prejudice a</w:t>
      </w:r>
      <w:r w:rsidRPr="004B5C24">
        <w:rPr>
          <w:szCs w:val="24"/>
          <w:shd w:val="clear" w:color="auto" w:fill="FFFFFF"/>
        </w:rPr>
        <w:t>gainst B</w:t>
      </w:r>
      <w:r w:rsidR="004B5C24" w:rsidRPr="004B5C24">
        <w:rPr>
          <w:szCs w:val="24"/>
          <w:shd w:val="clear" w:color="auto" w:fill="FFFFFF"/>
        </w:rPr>
        <w:t>lacks rises during r</w:t>
      </w:r>
      <w:r w:rsidRPr="004B5C24">
        <w:rPr>
          <w:szCs w:val="24"/>
          <w:shd w:val="clear" w:color="auto" w:fill="FFFFFF"/>
        </w:rPr>
        <w:t xml:space="preserve">ecessions. </w:t>
      </w:r>
      <w:r w:rsidRPr="004B5C24">
        <w:rPr>
          <w:i/>
          <w:szCs w:val="24"/>
          <w:shd w:val="clear" w:color="auto" w:fill="FFFFFF"/>
        </w:rPr>
        <w:t>Psychological Science, 29(10),</w:t>
      </w:r>
      <w:r w:rsidRPr="004B5C24">
        <w:rPr>
          <w:szCs w:val="24"/>
          <w:shd w:val="clear" w:color="auto" w:fill="FFFFFF"/>
        </w:rPr>
        <w:t xml:space="preserve"> 1584–1597. </w:t>
      </w:r>
    </w:p>
    <w:tbl>
      <w:tblPr>
        <w:tblpPr w:leftFromText="180" w:rightFromText="180" w:vertAnchor="text" w:horzAnchor="margin" w:tblpY="67"/>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4B5C24" w:rsidRPr="004B5C24" w14:paraId="4A927A5F" w14:textId="77777777" w:rsidTr="0006481E">
        <w:trPr>
          <w:tblCellSpacing w:w="15" w:type="dxa"/>
        </w:trPr>
        <w:tc>
          <w:tcPr>
            <w:tcW w:w="0" w:type="auto"/>
            <w:shd w:val="clear" w:color="auto" w:fill="FFFFFF"/>
          </w:tcPr>
          <w:p w14:paraId="1C37ACBC" w14:textId="72A654CF" w:rsidR="004B5C24" w:rsidRPr="004B5C24" w:rsidRDefault="004B5C24" w:rsidP="004B5C24">
            <w:pPr>
              <w:widowControl/>
              <w:spacing w:before="0" w:after="0" w:line="300" w:lineRule="atLeast"/>
              <w:rPr>
                <w:snapToGrid/>
                <w:szCs w:val="24"/>
              </w:rPr>
            </w:pPr>
          </w:p>
        </w:tc>
        <w:tc>
          <w:tcPr>
            <w:tcW w:w="0" w:type="auto"/>
            <w:shd w:val="clear" w:color="auto" w:fill="FFFFFF"/>
            <w:vAlign w:val="center"/>
            <w:hideMark/>
          </w:tcPr>
          <w:p w14:paraId="7A1CCEE3" w14:textId="6B6EFEF3" w:rsidR="004B5C24" w:rsidRPr="004B5C24" w:rsidRDefault="004B5C24" w:rsidP="004B5C24">
            <w:pPr>
              <w:widowControl/>
              <w:spacing w:before="0" w:after="0" w:line="300" w:lineRule="atLeast"/>
              <w:rPr>
                <w:snapToGrid/>
                <w:szCs w:val="24"/>
              </w:rPr>
            </w:pPr>
          </w:p>
        </w:tc>
      </w:tr>
    </w:tbl>
    <w:p w14:paraId="764BBF01" w14:textId="77777777" w:rsidR="004B5C24" w:rsidRPr="004B5C24" w:rsidRDefault="004B5C24" w:rsidP="004B5C24">
      <w:pPr>
        <w:rPr>
          <w:rFonts w:eastAsia="Arial Unicode MS"/>
          <w:szCs w:val="24"/>
        </w:rPr>
      </w:pPr>
    </w:p>
    <w:p w14:paraId="745D0E14" w14:textId="593235EE" w:rsidR="003672F1" w:rsidRPr="004B5C24" w:rsidRDefault="004E1AF8" w:rsidP="004B5C24">
      <w:pPr>
        <w:rPr>
          <w:szCs w:val="24"/>
          <w:shd w:val="clear" w:color="auto" w:fill="FFFFFF"/>
        </w:rPr>
      </w:pPr>
      <w:r w:rsidRPr="004B5C24">
        <w:rPr>
          <w:szCs w:val="24"/>
          <w:shd w:val="clear" w:color="auto" w:fill="FFFFFF"/>
        </w:rPr>
        <w:t>Kteily, N. S., Bruneau, E. (</w:t>
      </w:r>
      <w:r w:rsidRPr="004B5C24">
        <w:rPr>
          <w:rStyle w:val="nlmyear"/>
          <w:szCs w:val="24"/>
          <w:shd w:val="clear" w:color="auto" w:fill="FFFFFF"/>
        </w:rPr>
        <w:t>2017</w:t>
      </w:r>
      <w:r w:rsidRPr="004B5C24">
        <w:rPr>
          <w:szCs w:val="24"/>
          <w:shd w:val="clear" w:color="auto" w:fill="FFFFFF"/>
        </w:rPr>
        <w:t>). </w:t>
      </w:r>
      <w:r w:rsidRPr="004B5C24">
        <w:rPr>
          <w:rStyle w:val="nlmarticle-title"/>
          <w:szCs w:val="24"/>
          <w:shd w:val="clear" w:color="auto" w:fill="FFFFFF"/>
        </w:rPr>
        <w:t>Darker demons of our nature: The need to (re)focus attention on blatant forms of dehumanization</w:t>
      </w:r>
      <w:r w:rsidRPr="004B5C24">
        <w:rPr>
          <w:szCs w:val="24"/>
          <w:shd w:val="clear" w:color="auto" w:fill="FFFFFF"/>
        </w:rPr>
        <w:t xml:space="preserve">. </w:t>
      </w:r>
      <w:r w:rsidRPr="004B5C24">
        <w:rPr>
          <w:i/>
          <w:szCs w:val="24"/>
          <w:shd w:val="clear" w:color="auto" w:fill="FFFFFF"/>
        </w:rPr>
        <w:t>Current Directions in Psychological Science, 26,</w:t>
      </w:r>
      <w:r w:rsidRPr="004B5C24">
        <w:rPr>
          <w:szCs w:val="24"/>
          <w:shd w:val="clear" w:color="auto" w:fill="FFFFFF"/>
        </w:rPr>
        <w:t> </w:t>
      </w:r>
      <w:r w:rsidRPr="004B5C24">
        <w:rPr>
          <w:rStyle w:val="nlmfpage"/>
          <w:rFonts w:eastAsiaTheme="majorEastAsia"/>
          <w:szCs w:val="24"/>
          <w:shd w:val="clear" w:color="auto" w:fill="FFFFFF"/>
        </w:rPr>
        <w:t>487</w:t>
      </w:r>
      <w:r w:rsidRPr="004B5C24">
        <w:rPr>
          <w:szCs w:val="24"/>
          <w:shd w:val="clear" w:color="auto" w:fill="FFFFFF"/>
        </w:rPr>
        <w:t>–</w:t>
      </w:r>
      <w:r w:rsidRPr="004B5C24">
        <w:rPr>
          <w:rStyle w:val="nlmlpage"/>
          <w:szCs w:val="24"/>
          <w:shd w:val="clear" w:color="auto" w:fill="FFFFFF"/>
        </w:rPr>
        <w:t>494</w:t>
      </w:r>
    </w:p>
    <w:p w14:paraId="3C5DF113" w14:textId="7AF64CC7" w:rsidR="004B5C24" w:rsidRPr="004B5C24" w:rsidRDefault="004B5C24" w:rsidP="00BD0F01">
      <w:pPr>
        <w:spacing w:before="0" w:after="0"/>
        <w:ind w:left="720" w:hanging="720"/>
        <w:rPr>
          <w:szCs w:val="24"/>
          <w:shd w:val="clear" w:color="auto" w:fill="FFFFFF"/>
        </w:rPr>
      </w:pPr>
    </w:p>
    <w:p w14:paraId="55EC5731" w14:textId="77777777" w:rsidR="004B5C24" w:rsidRPr="004B5C24" w:rsidRDefault="004B5C24" w:rsidP="00BD0F01">
      <w:pPr>
        <w:spacing w:before="0" w:after="0"/>
        <w:ind w:left="720" w:hanging="720"/>
        <w:rPr>
          <w:szCs w:val="24"/>
          <w:shd w:val="clear" w:color="auto" w:fill="FFFFFF"/>
        </w:rPr>
      </w:pPr>
    </w:p>
    <w:p w14:paraId="4E741947" w14:textId="33350CFC" w:rsidR="003672F1" w:rsidRPr="004B5C24" w:rsidRDefault="003672F1" w:rsidP="00BD0F01">
      <w:pPr>
        <w:spacing w:before="0" w:after="0"/>
        <w:ind w:left="720" w:hanging="720"/>
        <w:rPr>
          <w:b/>
          <w:i/>
          <w:szCs w:val="24"/>
          <w:shd w:val="clear" w:color="auto" w:fill="FFFFFF"/>
        </w:rPr>
      </w:pPr>
      <w:r w:rsidRPr="004B5C24">
        <w:rPr>
          <w:b/>
          <w:i/>
          <w:szCs w:val="24"/>
          <w:shd w:val="clear" w:color="auto" w:fill="FFFFFF"/>
        </w:rPr>
        <w:t>4/4 – NO CLASS</w:t>
      </w:r>
    </w:p>
    <w:p w14:paraId="64E3CD84" w14:textId="12501F5E" w:rsidR="003672F1" w:rsidRPr="004B5C24" w:rsidRDefault="003672F1" w:rsidP="00BD0F01">
      <w:pPr>
        <w:spacing w:before="0" w:after="0"/>
        <w:ind w:left="720" w:hanging="720"/>
        <w:rPr>
          <w:szCs w:val="24"/>
          <w:shd w:val="clear" w:color="auto" w:fill="FFFFFF"/>
        </w:rPr>
      </w:pPr>
    </w:p>
    <w:p w14:paraId="4A3DF13B" w14:textId="77777777" w:rsidR="00DE5F7B" w:rsidRPr="004B5C24" w:rsidRDefault="00DE5F7B" w:rsidP="00DE5F7B">
      <w:pPr>
        <w:ind w:left="720" w:hanging="720"/>
        <w:rPr>
          <w:rFonts w:eastAsia="Arial Unicode MS"/>
          <w:b/>
          <w:i/>
          <w:szCs w:val="24"/>
        </w:rPr>
      </w:pPr>
      <w:r w:rsidRPr="004B5C24">
        <w:rPr>
          <w:rFonts w:eastAsia="Arial Unicode MS"/>
          <w:b/>
          <w:i/>
          <w:szCs w:val="24"/>
        </w:rPr>
        <w:t>Week 12</w:t>
      </w:r>
    </w:p>
    <w:p w14:paraId="7EC8155B" w14:textId="77777777" w:rsidR="00DE5F7B" w:rsidRPr="004B5C24" w:rsidRDefault="00DE5F7B" w:rsidP="00DE5F7B">
      <w:pPr>
        <w:ind w:left="720" w:hanging="720"/>
        <w:rPr>
          <w:rFonts w:eastAsia="Arial Unicode MS"/>
          <w:b/>
          <w:i/>
          <w:szCs w:val="24"/>
        </w:rPr>
      </w:pPr>
    </w:p>
    <w:p w14:paraId="38978E2F" w14:textId="35BA2FDC" w:rsidR="00DE5F7B" w:rsidRPr="004B5C24" w:rsidRDefault="00DE5F7B" w:rsidP="00DE5F7B">
      <w:pPr>
        <w:ind w:left="720" w:hanging="720"/>
        <w:rPr>
          <w:szCs w:val="24"/>
          <w:shd w:val="clear" w:color="auto" w:fill="FFFFFF"/>
        </w:rPr>
      </w:pPr>
      <w:r w:rsidRPr="004B5C24">
        <w:rPr>
          <w:rFonts w:eastAsia="Arial Unicode MS"/>
          <w:b/>
          <w:i/>
          <w:szCs w:val="24"/>
        </w:rPr>
        <w:t>Social Biases, Part 2 (4/9)</w:t>
      </w:r>
      <w:r w:rsidR="004B5C24">
        <w:rPr>
          <w:rFonts w:eastAsia="Arial Unicode MS"/>
          <w:b/>
          <w:i/>
          <w:szCs w:val="24"/>
        </w:rPr>
        <w:t xml:space="preserve"> – Addressing Causes &amp; Consequences of Racial Biases</w:t>
      </w:r>
    </w:p>
    <w:p w14:paraId="293675D2" w14:textId="77777777" w:rsidR="00DE5F7B" w:rsidRPr="004B5C24" w:rsidRDefault="00DE5F7B" w:rsidP="00DE5F7B">
      <w:pPr>
        <w:spacing w:before="0" w:after="0"/>
        <w:ind w:left="720" w:hanging="720"/>
        <w:rPr>
          <w:szCs w:val="24"/>
          <w:shd w:val="clear" w:color="auto" w:fill="FFFFFF"/>
        </w:rPr>
      </w:pPr>
    </w:p>
    <w:p w14:paraId="2952BD7A" w14:textId="77777777" w:rsidR="00DE5F7B" w:rsidRPr="004B5C24" w:rsidRDefault="00DE5F7B" w:rsidP="00DE5F7B">
      <w:pPr>
        <w:spacing w:before="0" w:after="0"/>
        <w:ind w:left="720" w:hanging="720"/>
        <w:rPr>
          <w:szCs w:val="24"/>
          <w:shd w:val="clear" w:color="auto" w:fill="FFFFFF"/>
        </w:rPr>
      </w:pPr>
      <w:r w:rsidRPr="004B5C24">
        <w:rPr>
          <w:szCs w:val="24"/>
          <w:shd w:val="clear" w:color="auto" w:fill="FFFFFF"/>
        </w:rPr>
        <w:t>Sherman, D. K., Hartson, K. A., Binning, K. R., Purdie-Vaughns, V., Garcia, J., Taborsky-Barba,</w:t>
      </w:r>
    </w:p>
    <w:p w14:paraId="663BB009" w14:textId="13EECCFA" w:rsidR="00DE5F7B" w:rsidRPr="004B5C24" w:rsidRDefault="00DE5F7B" w:rsidP="00DE5F7B">
      <w:pPr>
        <w:spacing w:before="0" w:after="0"/>
        <w:ind w:left="720" w:hanging="720"/>
        <w:rPr>
          <w:szCs w:val="24"/>
          <w:shd w:val="clear" w:color="auto" w:fill="FFFFFF"/>
        </w:rPr>
      </w:pPr>
      <w:r w:rsidRPr="004B5C24">
        <w:rPr>
          <w:szCs w:val="24"/>
          <w:shd w:val="clear" w:color="auto" w:fill="FFFFFF"/>
        </w:rPr>
        <w:t>S., ... &amp; Cohen, G. L. (2013). Deflecting the trajectory and changing the narrative: How self</w:t>
      </w:r>
    </w:p>
    <w:p w14:paraId="1ADD2463" w14:textId="77777777" w:rsidR="00DE5F7B" w:rsidRPr="004B5C24" w:rsidRDefault="00DE5F7B" w:rsidP="00DE5F7B">
      <w:pPr>
        <w:spacing w:before="0" w:after="0"/>
        <w:ind w:left="720" w:hanging="720"/>
        <w:rPr>
          <w:i/>
          <w:iCs/>
          <w:szCs w:val="24"/>
          <w:shd w:val="clear" w:color="auto" w:fill="FFFFFF"/>
        </w:rPr>
      </w:pPr>
      <w:r w:rsidRPr="004B5C24">
        <w:rPr>
          <w:szCs w:val="24"/>
          <w:shd w:val="clear" w:color="auto" w:fill="FFFFFF"/>
        </w:rPr>
        <w:t>affirmation affects academic performance and motivation under identity threat. </w:t>
      </w:r>
      <w:r w:rsidRPr="004B5C24">
        <w:rPr>
          <w:i/>
          <w:iCs/>
          <w:szCs w:val="24"/>
          <w:shd w:val="clear" w:color="auto" w:fill="FFFFFF"/>
        </w:rPr>
        <w:t>Journal of</w:t>
      </w:r>
    </w:p>
    <w:p w14:paraId="30C998A5" w14:textId="77777777" w:rsidR="00DE5F7B" w:rsidRPr="004B5C24" w:rsidRDefault="00DE5F7B" w:rsidP="00DE5F7B">
      <w:pPr>
        <w:spacing w:before="0" w:after="0"/>
        <w:ind w:left="720" w:hanging="720"/>
        <w:rPr>
          <w:szCs w:val="24"/>
          <w:shd w:val="clear" w:color="auto" w:fill="FFFFFF"/>
        </w:rPr>
      </w:pPr>
      <w:r w:rsidRPr="004B5C24">
        <w:rPr>
          <w:i/>
          <w:iCs/>
          <w:szCs w:val="24"/>
          <w:shd w:val="clear" w:color="auto" w:fill="FFFFFF"/>
        </w:rPr>
        <w:t>Personality and Social</w:t>
      </w:r>
      <w:r w:rsidRPr="004B5C24">
        <w:rPr>
          <w:szCs w:val="24"/>
          <w:shd w:val="clear" w:color="auto" w:fill="FFFFFF"/>
        </w:rPr>
        <w:t xml:space="preserve"> </w:t>
      </w:r>
      <w:r w:rsidRPr="004B5C24">
        <w:rPr>
          <w:i/>
          <w:iCs/>
          <w:szCs w:val="24"/>
          <w:shd w:val="clear" w:color="auto" w:fill="FFFFFF"/>
        </w:rPr>
        <w:t>Psychology</w:t>
      </w:r>
      <w:r w:rsidRPr="004B5C24">
        <w:rPr>
          <w:szCs w:val="24"/>
          <w:shd w:val="clear" w:color="auto" w:fill="FFFFFF"/>
        </w:rPr>
        <w:t>, </w:t>
      </w:r>
      <w:r w:rsidRPr="004B5C24">
        <w:rPr>
          <w:i/>
          <w:iCs/>
          <w:szCs w:val="24"/>
          <w:shd w:val="clear" w:color="auto" w:fill="FFFFFF"/>
        </w:rPr>
        <w:t>104</w:t>
      </w:r>
      <w:r w:rsidRPr="004B5C24">
        <w:rPr>
          <w:szCs w:val="24"/>
          <w:shd w:val="clear" w:color="auto" w:fill="FFFFFF"/>
        </w:rPr>
        <w:t>(4), 591-618.</w:t>
      </w:r>
    </w:p>
    <w:p w14:paraId="40F1D200" w14:textId="77777777" w:rsidR="00DE5F7B" w:rsidRPr="004B5C24" w:rsidRDefault="00DE5F7B" w:rsidP="00DE5F7B">
      <w:pPr>
        <w:spacing w:before="0" w:after="0"/>
        <w:ind w:left="720" w:hanging="720"/>
        <w:rPr>
          <w:szCs w:val="24"/>
          <w:shd w:val="clear" w:color="auto" w:fill="FFFFFF"/>
        </w:rPr>
      </w:pPr>
    </w:p>
    <w:p w14:paraId="2E7E267E" w14:textId="36A4B8D5" w:rsidR="00DE5F7B" w:rsidRPr="004B5C24" w:rsidRDefault="00DE5F7B" w:rsidP="00DE5F7B">
      <w:pPr>
        <w:rPr>
          <w:rFonts w:eastAsia="Arial Unicode MS"/>
          <w:szCs w:val="24"/>
        </w:rPr>
      </w:pPr>
      <w:r w:rsidRPr="004B5C24">
        <w:rPr>
          <w:rFonts w:eastAsia="Arial Unicode MS"/>
          <w:szCs w:val="24"/>
        </w:rPr>
        <w:t xml:space="preserve">Tropp, L. R., &amp; Barlow, F. K. (2018). Making Advantaged Racial Groups Care About Inequality: Intergroup Contact as a Route to Psychological Investment. Current Directions in </w:t>
      </w:r>
      <w:r w:rsidRPr="004B5C24">
        <w:rPr>
          <w:rFonts w:eastAsia="Arial Unicode MS"/>
          <w:i/>
          <w:szCs w:val="24"/>
        </w:rPr>
        <w:t>Psychological Science, 27(3),</w:t>
      </w:r>
      <w:r w:rsidRPr="004B5C24">
        <w:rPr>
          <w:rFonts w:eastAsia="Arial Unicode MS"/>
          <w:szCs w:val="24"/>
        </w:rPr>
        <w:t xml:space="preserve"> 194–199. </w:t>
      </w:r>
    </w:p>
    <w:p w14:paraId="68538217" w14:textId="66B2ADD4" w:rsidR="00DE5F7B" w:rsidRPr="004B5C24" w:rsidRDefault="00DE5F7B" w:rsidP="00DE5F7B">
      <w:pPr>
        <w:rPr>
          <w:rFonts w:eastAsia="Arial Unicode MS"/>
          <w:szCs w:val="24"/>
        </w:rPr>
      </w:pPr>
    </w:p>
    <w:p w14:paraId="3DE1A44B" w14:textId="77777777" w:rsidR="00DE5F7B" w:rsidRPr="004B5C24" w:rsidRDefault="00DE5F7B" w:rsidP="00DE5F7B">
      <w:pPr>
        <w:widowControl/>
        <w:spacing w:before="0" w:after="0" w:line="259" w:lineRule="auto"/>
        <w:rPr>
          <w:szCs w:val="24"/>
          <w:shd w:val="clear" w:color="auto" w:fill="FFFFFF"/>
        </w:rPr>
      </w:pPr>
      <w:r w:rsidRPr="004B5C24">
        <w:rPr>
          <w:szCs w:val="24"/>
          <w:shd w:val="clear" w:color="auto" w:fill="FFFFFF"/>
        </w:rPr>
        <w:t>Lai, C. K., Skinner, A. L., Cooley, E., Murrar, S., Brauer, M., Devos, T., ... &amp; Simon, S. (2016). Reducing implicit racial preferences: II. Intervention effectiveness across time.</w:t>
      </w:r>
      <w:r w:rsidRPr="004B5C24">
        <w:rPr>
          <w:rStyle w:val="apple-converted-space"/>
          <w:rFonts w:eastAsia="Malgun Gothic"/>
          <w:szCs w:val="24"/>
          <w:shd w:val="clear" w:color="auto" w:fill="FFFFFF"/>
        </w:rPr>
        <w:t> </w:t>
      </w:r>
      <w:r w:rsidRPr="004B5C24">
        <w:rPr>
          <w:i/>
          <w:iCs/>
          <w:szCs w:val="24"/>
          <w:shd w:val="clear" w:color="auto" w:fill="FFFFFF"/>
        </w:rPr>
        <w:t>Journal of Experimental Psychology: General</w:t>
      </w:r>
      <w:r w:rsidRPr="004B5C24">
        <w:rPr>
          <w:szCs w:val="24"/>
          <w:shd w:val="clear" w:color="auto" w:fill="FFFFFF"/>
        </w:rPr>
        <w:t>,</w:t>
      </w:r>
      <w:r w:rsidRPr="004B5C24">
        <w:rPr>
          <w:rStyle w:val="apple-converted-space"/>
          <w:rFonts w:eastAsia="Malgun Gothic"/>
          <w:szCs w:val="24"/>
          <w:shd w:val="clear" w:color="auto" w:fill="FFFFFF"/>
        </w:rPr>
        <w:t> </w:t>
      </w:r>
      <w:r w:rsidRPr="004B5C24">
        <w:rPr>
          <w:i/>
          <w:iCs/>
          <w:szCs w:val="24"/>
          <w:shd w:val="clear" w:color="auto" w:fill="FFFFFF"/>
        </w:rPr>
        <w:t>145</w:t>
      </w:r>
      <w:r w:rsidRPr="004B5C24">
        <w:rPr>
          <w:szCs w:val="24"/>
          <w:shd w:val="clear" w:color="auto" w:fill="FFFFFF"/>
        </w:rPr>
        <w:t>(8), 1001-1016</w:t>
      </w:r>
    </w:p>
    <w:p w14:paraId="1468A5FE" w14:textId="77777777" w:rsidR="00DE5F7B" w:rsidRPr="004B5C24" w:rsidRDefault="00DE5F7B" w:rsidP="00DE5F7B">
      <w:pPr>
        <w:widowControl/>
        <w:spacing w:before="0" w:after="0" w:line="259" w:lineRule="auto"/>
        <w:rPr>
          <w:szCs w:val="24"/>
          <w:shd w:val="clear" w:color="auto" w:fill="FFFFFF"/>
        </w:rPr>
      </w:pPr>
    </w:p>
    <w:p w14:paraId="252130D9" w14:textId="2ACA340D" w:rsidR="004B5C24" w:rsidRPr="004B5C24" w:rsidRDefault="00DE5F7B" w:rsidP="00DE5F7B">
      <w:pPr>
        <w:widowControl/>
        <w:spacing w:before="0" w:after="0" w:line="259" w:lineRule="auto"/>
        <w:rPr>
          <w:szCs w:val="24"/>
          <w:shd w:val="clear" w:color="auto" w:fill="FFFFFF"/>
        </w:rPr>
      </w:pPr>
      <w:r w:rsidRPr="004B5C24">
        <w:rPr>
          <w:szCs w:val="24"/>
          <w:shd w:val="clear" w:color="auto" w:fill="FFFFFF"/>
        </w:rPr>
        <w:t>Devine, P. G., Forscher, P. S., Austin, A. J., &amp; Cox, W. T. (2012). Long-term reduction in implicit race bias: A prejudice habit-breaking intervention. </w:t>
      </w:r>
      <w:r w:rsidRPr="004B5C24">
        <w:rPr>
          <w:i/>
          <w:iCs/>
          <w:szCs w:val="24"/>
          <w:shd w:val="clear" w:color="auto" w:fill="FFFFFF"/>
        </w:rPr>
        <w:t>Journal of Experimental Social Psychology</w:t>
      </w:r>
      <w:r w:rsidRPr="004B5C24">
        <w:rPr>
          <w:szCs w:val="24"/>
          <w:shd w:val="clear" w:color="auto" w:fill="FFFFFF"/>
        </w:rPr>
        <w:t>, </w:t>
      </w:r>
      <w:r w:rsidRPr="004B5C24">
        <w:rPr>
          <w:i/>
          <w:iCs/>
          <w:szCs w:val="24"/>
          <w:shd w:val="clear" w:color="auto" w:fill="FFFFFF"/>
        </w:rPr>
        <w:t>48</w:t>
      </w:r>
      <w:r w:rsidRPr="004B5C24">
        <w:rPr>
          <w:szCs w:val="24"/>
          <w:shd w:val="clear" w:color="auto" w:fill="FFFFFF"/>
        </w:rPr>
        <w:t>(6), 1267-1278.</w:t>
      </w:r>
    </w:p>
    <w:p w14:paraId="6DF892E3" w14:textId="77777777" w:rsidR="00DE5F7B" w:rsidRPr="004B5C24" w:rsidRDefault="00DE5F7B" w:rsidP="00DE5F7B">
      <w:pPr>
        <w:widowControl/>
        <w:spacing w:before="0" w:after="0" w:line="259" w:lineRule="auto"/>
        <w:rPr>
          <w:szCs w:val="24"/>
          <w:shd w:val="clear" w:color="auto" w:fill="FFFFFF"/>
        </w:rPr>
      </w:pPr>
    </w:p>
    <w:p w14:paraId="53F822B2" w14:textId="0F5D0A6A" w:rsidR="00BD0F01" w:rsidRPr="004B5C24" w:rsidRDefault="004B5C24" w:rsidP="00BD0F01">
      <w:pPr>
        <w:ind w:left="720" w:hanging="720"/>
        <w:rPr>
          <w:rFonts w:eastAsia="Arial Unicode MS"/>
          <w:b/>
          <w:i/>
          <w:szCs w:val="24"/>
        </w:rPr>
      </w:pPr>
      <w:r>
        <w:rPr>
          <w:rFonts w:eastAsia="Arial Unicode MS"/>
          <w:b/>
          <w:i/>
          <w:szCs w:val="24"/>
        </w:rPr>
        <w:t>Social Biases, Part 3</w:t>
      </w:r>
      <w:r w:rsidR="00BD0F01" w:rsidRPr="004B5C24">
        <w:rPr>
          <w:rFonts w:eastAsia="Arial Unicode MS"/>
          <w:b/>
          <w:i/>
          <w:szCs w:val="24"/>
        </w:rPr>
        <w:t xml:space="preserve"> (</w:t>
      </w:r>
      <w:r w:rsidR="00DE5F7B" w:rsidRPr="004B5C24">
        <w:rPr>
          <w:rFonts w:eastAsia="Arial Unicode MS"/>
          <w:b/>
          <w:i/>
          <w:szCs w:val="24"/>
        </w:rPr>
        <w:t>4/11</w:t>
      </w:r>
      <w:r w:rsidR="00BD0F01" w:rsidRPr="004B5C24">
        <w:rPr>
          <w:rFonts w:eastAsia="Arial Unicode MS"/>
          <w:b/>
          <w:i/>
          <w:szCs w:val="24"/>
        </w:rPr>
        <w:t>)</w:t>
      </w:r>
      <w:r>
        <w:rPr>
          <w:rFonts w:eastAsia="Arial Unicode MS"/>
          <w:b/>
          <w:i/>
          <w:szCs w:val="24"/>
        </w:rPr>
        <w:t xml:space="preserve"> – Gender Biases</w:t>
      </w:r>
    </w:p>
    <w:p w14:paraId="78C1404C" w14:textId="28CC9B92" w:rsidR="00325C76" w:rsidRPr="004B5C24" w:rsidRDefault="00325C76" w:rsidP="00BD0F01">
      <w:pPr>
        <w:ind w:left="720" w:hanging="720"/>
        <w:rPr>
          <w:rFonts w:eastAsia="Arial Unicode MS"/>
          <w:b/>
          <w:i/>
          <w:szCs w:val="24"/>
        </w:rPr>
      </w:pPr>
    </w:p>
    <w:p w14:paraId="1EE38022" w14:textId="3302CAF4" w:rsidR="004B5C24" w:rsidRDefault="004B5C24" w:rsidP="004B5C24">
      <w:pPr>
        <w:spacing w:before="0" w:after="0"/>
        <w:ind w:left="720" w:hanging="720"/>
        <w:rPr>
          <w:rFonts w:eastAsia="Arial Unicode MS"/>
          <w:szCs w:val="24"/>
        </w:rPr>
      </w:pPr>
      <w:r>
        <w:rPr>
          <w:rFonts w:eastAsia="Arial Unicode MS"/>
          <w:szCs w:val="24"/>
        </w:rPr>
        <w:t xml:space="preserve">Rothwell, </w:t>
      </w:r>
      <w:r w:rsidR="00325C76" w:rsidRPr="004B5C24">
        <w:rPr>
          <w:rFonts w:eastAsia="Arial Unicode MS"/>
          <w:szCs w:val="24"/>
        </w:rPr>
        <w:t>Hodson</w:t>
      </w:r>
      <w:r>
        <w:rPr>
          <w:rFonts w:eastAsia="Arial Unicode MS"/>
          <w:szCs w:val="24"/>
        </w:rPr>
        <w:t xml:space="preserve">, &amp; Prusaczyk </w:t>
      </w:r>
      <w:r w:rsidR="00325C76" w:rsidRPr="004B5C24">
        <w:rPr>
          <w:rFonts w:eastAsia="Arial Unicode MS"/>
          <w:szCs w:val="24"/>
        </w:rPr>
        <w:t>(2019). Why Pillo</w:t>
      </w:r>
      <w:r>
        <w:rPr>
          <w:rFonts w:eastAsia="Arial Unicode MS"/>
          <w:szCs w:val="24"/>
        </w:rPr>
        <w:t>ry Hillary? Testing the endemic</w:t>
      </w:r>
    </w:p>
    <w:p w14:paraId="2C2C7248" w14:textId="77777777" w:rsidR="004B5C24" w:rsidRDefault="00325C76" w:rsidP="004B5C24">
      <w:pPr>
        <w:spacing w:before="0" w:after="0"/>
        <w:ind w:left="720" w:hanging="720"/>
        <w:rPr>
          <w:rFonts w:eastAsia="Arial Unicode MS"/>
          <w:szCs w:val="24"/>
        </w:rPr>
      </w:pPr>
      <w:r w:rsidRPr="004B5C24">
        <w:rPr>
          <w:rFonts w:eastAsia="Arial Unicode MS"/>
          <w:szCs w:val="24"/>
        </w:rPr>
        <w:t xml:space="preserve">sexism hypothesis regarding the 2016 U.S. election. </w:t>
      </w:r>
      <w:r w:rsidRPr="004B5C24">
        <w:rPr>
          <w:rFonts w:eastAsia="Arial Unicode MS"/>
          <w:i/>
          <w:szCs w:val="24"/>
        </w:rPr>
        <w:t>Personality and Individual Differences, 138,</w:t>
      </w:r>
    </w:p>
    <w:p w14:paraId="4C790289" w14:textId="4DD980BB" w:rsidR="00325C76" w:rsidRPr="004B5C24" w:rsidRDefault="00325C76" w:rsidP="004B5C24">
      <w:pPr>
        <w:spacing w:before="0" w:after="0"/>
        <w:ind w:left="720" w:hanging="720"/>
        <w:rPr>
          <w:rFonts w:eastAsia="Arial Unicode MS"/>
          <w:szCs w:val="24"/>
        </w:rPr>
      </w:pPr>
      <w:r w:rsidRPr="004B5C24">
        <w:rPr>
          <w:rFonts w:eastAsia="Arial Unicode MS"/>
          <w:szCs w:val="24"/>
        </w:rPr>
        <w:t>106-108.</w:t>
      </w:r>
    </w:p>
    <w:p w14:paraId="69A0CE3B" w14:textId="77777777" w:rsidR="007D6B68" w:rsidRPr="004B5C24" w:rsidRDefault="007D6B68" w:rsidP="00BD0F01">
      <w:pPr>
        <w:ind w:left="720" w:hanging="720"/>
        <w:rPr>
          <w:rFonts w:eastAsia="Arial Unicode MS"/>
          <w:szCs w:val="24"/>
        </w:rPr>
      </w:pPr>
    </w:p>
    <w:p w14:paraId="10638C14" w14:textId="1037F5A9" w:rsidR="007D6B68" w:rsidRPr="004B5C24" w:rsidRDefault="007D6B68" w:rsidP="007D6B68">
      <w:pPr>
        <w:widowControl/>
        <w:spacing w:before="0" w:after="0"/>
        <w:rPr>
          <w:szCs w:val="24"/>
          <w:shd w:val="clear" w:color="auto" w:fill="FFFFFF"/>
        </w:rPr>
      </w:pPr>
      <w:r w:rsidRPr="004B5C24">
        <w:rPr>
          <w:szCs w:val="24"/>
          <w:shd w:val="clear" w:color="auto" w:fill="FFFFFF"/>
        </w:rPr>
        <w:t>Parker, L. R., Monteith, M. J., Moss-Racusin, C. A., &amp; Van Camp, A. R. (2018). Promoting concern about gender bias with evidence-based confrontation. </w:t>
      </w:r>
      <w:r w:rsidRPr="004B5C24">
        <w:rPr>
          <w:rStyle w:val="Emphasis"/>
          <w:szCs w:val="24"/>
          <w:shd w:val="clear" w:color="auto" w:fill="FFFFFF"/>
        </w:rPr>
        <w:t>Journal of Experimental Social Psychology, 74,</w:t>
      </w:r>
      <w:r w:rsidRPr="004B5C24">
        <w:rPr>
          <w:szCs w:val="24"/>
          <w:shd w:val="clear" w:color="auto" w:fill="FFFFFF"/>
        </w:rPr>
        <w:t> 8-23.</w:t>
      </w:r>
    </w:p>
    <w:p w14:paraId="4DD8107D" w14:textId="74FD58CF" w:rsidR="00B953A8" w:rsidRPr="004B5C24" w:rsidRDefault="00B953A8" w:rsidP="007D6B68">
      <w:pPr>
        <w:widowControl/>
        <w:spacing w:before="0" w:after="0"/>
        <w:rPr>
          <w:szCs w:val="24"/>
          <w:shd w:val="clear" w:color="auto" w:fill="FFFFFF"/>
        </w:rPr>
      </w:pPr>
    </w:p>
    <w:p w14:paraId="3644EF64" w14:textId="0487E675" w:rsidR="00B953A8" w:rsidRPr="004B5C24" w:rsidRDefault="00B953A8" w:rsidP="007D6B68">
      <w:pPr>
        <w:widowControl/>
        <w:spacing w:before="0" w:after="0"/>
        <w:rPr>
          <w:szCs w:val="24"/>
          <w:shd w:val="clear" w:color="auto" w:fill="FFFFFF"/>
        </w:rPr>
      </w:pPr>
      <w:r w:rsidRPr="004B5C24">
        <w:rPr>
          <w:szCs w:val="24"/>
          <w:shd w:val="clear" w:color="auto" w:fill="FFFFFF"/>
        </w:rPr>
        <w:t>Hammond, M. D., &amp; Overall, N. C. (2017). Dynamics within intimate relationships and the causes, consequences, and functions of sexist attitudes. </w:t>
      </w:r>
      <w:r w:rsidRPr="004B5C24">
        <w:rPr>
          <w:rStyle w:val="Emphasis"/>
          <w:szCs w:val="24"/>
          <w:shd w:val="clear" w:color="auto" w:fill="FFFFFF"/>
        </w:rPr>
        <w:t>Current Directions in Psychological Science, 26</w:t>
      </w:r>
      <w:r w:rsidRPr="004B5C24">
        <w:rPr>
          <w:szCs w:val="24"/>
          <w:shd w:val="clear" w:color="auto" w:fill="FFFFFF"/>
        </w:rPr>
        <w:t>(2), 120-125.</w:t>
      </w:r>
    </w:p>
    <w:p w14:paraId="6CA0C4A8" w14:textId="6EA55D09" w:rsidR="004C734D" w:rsidRPr="004B5C24" w:rsidRDefault="004C734D" w:rsidP="007D6B68">
      <w:pPr>
        <w:widowControl/>
        <w:spacing w:before="0" w:after="0"/>
        <w:rPr>
          <w:szCs w:val="24"/>
          <w:shd w:val="clear" w:color="auto" w:fill="FFFFFF"/>
        </w:rPr>
      </w:pPr>
    </w:p>
    <w:p w14:paraId="74E4E900" w14:textId="0337579D" w:rsidR="00DE5F7B" w:rsidRPr="004B5C24" w:rsidRDefault="004C734D" w:rsidP="00A3088F">
      <w:pPr>
        <w:rPr>
          <w:szCs w:val="24"/>
          <w:shd w:val="clear" w:color="auto" w:fill="FFFFFF"/>
        </w:rPr>
      </w:pPr>
      <w:r w:rsidRPr="004B5C24">
        <w:rPr>
          <w:szCs w:val="24"/>
          <w:shd w:val="clear" w:color="auto" w:fill="FFFFFF"/>
        </w:rPr>
        <w:t>Hideg, I., &amp; Ferris, D. L. (2016). The compassionate sexist? How benevolent sexism promotes and undermines gender equality in the workplace. </w:t>
      </w:r>
      <w:r w:rsidRPr="004B5C24">
        <w:rPr>
          <w:rStyle w:val="Emphasis"/>
          <w:szCs w:val="24"/>
          <w:shd w:val="clear" w:color="auto" w:fill="FFFFFF"/>
        </w:rPr>
        <w:t>Journal of Personality and Social Psychology, 111</w:t>
      </w:r>
      <w:r w:rsidRPr="004B5C24">
        <w:rPr>
          <w:szCs w:val="24"/>
          <w:shd w:val="clear" w:color="auto" w:fill="FFFFFF"/>
        </w:rPr>
        <w:t>(5), 706-727.</w:t>
      </w:r>
    </w:p>
    <w:p w14:paraId="4031E302" w14:textId="54DE9E2A" w:rsidR="00DE5F7B" w:rsidRPr="004B5C24" w:rsidRDefault="00DE5F7B" w:rsidP="00BD0F01">
      <w:pPr>
        <w:ind w:left="720" w:hanging="720"/>
        <w:rPr>
          <w:rFonts w:eastAsia="Arial Unicode MS"/>
          <w:b/>
          <w:i/>
          <w:szCs w:val="24"/>
        </w:rPr>
      </w:pPr>
    </w:p>
    <w:p w14:paraId="52F08AAC" w14:textId="34988F21" w:rsidR="00BD0F01" w:rsidRDefault="00DE5F7B" w:rsidP="006C7EE2">
      <w:pPr>
        <w:ind w:left="720" w:hanging="720"/>
        <w:rPr>
          <w:rFonts w:eastAsia="Arial Unicode MS"/>
          <w:b/>
          <w:i/>
          <w:szCs w:val="24"/>
        </w:rPr>
      </w:pPr>
      <w:r w:rsidRPr="004B5C24">
        <w:rPr>
          <w:rFonts w:eastAsia="Arial Unicode MS"/>
          <w:b/>
          <w:i/>
          <w:szCs w:val="24"/>
        </w:rPr>
        <w:t>Week 13</w:t>
      </w:r>
    </w:p>
    <w:p w14:paraId="5BB7C14C" w14:textId="77777777" w:rsidR="006C7EE2" w:rsidRPr="006C7EE2" w:rsidRDefault="006C7EE2" w:rsidP="006C7EE2">
      <w:pPr>
        <w:ind w:left="720" w:hanging="720"/>
        <w:rPr>
          <w:rFonts w:eastAsia="Arial Unicode MS"/>
          <w:b/>
          <w:i/>
          <w:szCs w:val="24"/>
        </w:rPr>
      </w:pPr>
    </w:p>
    <w:p w14:paraId="7820DA7E" w14:textId="337F786C" w:rsidR="006777E0" w:rsidRDefault="006777E0" w:rsidP="006777E0">
      <w:pPr>
        <w:ind w:left="720" w:hanging="720"/>
        <w:rPr>
          <w:rFonts w:eastAsia="Arial Unicode MS"/>
          <w:b/>
          <w:i/>
          <w:szCs w:val="24"/>
        </w:rPr>
      </w:pPr>
      <w:r w:rsidRPr="004B5C24">
        <w:rPr>
          <w:rFonts w:eastAsia="Arial Unicode MS"/>
          <w:b/>
          <w:i/>
          <w:szCs w:val="24"/>
        </w:rPr>
        <w:t>Group Processes, Part 1 (</w:t>
      </w:r>
      <w:r w:rsidR="00A3088F" w:rsidRPr="004B5C24">
        <w:rPr>
          <w:rFonts w:eastAsia="Arial Unicode MS"/>
          <w:b/>
          <w:i/>
          <w:szCs w:val="24"/>
        </w:rPr>
        <w:t>4/16</w:t>
      </w:r>
      <w:r w:rsidRPr="004B5C24">
        <w:rPr>
          <w:rFonts w:eastAsia="Arial Unicode MS"/>
          <w:b/>
          <w:i/>
          <w:szCs w:val="24"/>
        </w:rPr>
        <w:t>)</w:t>
      </w:r>
    </w:p>
    <w:p w14:paraId="3C3B8BB8" w14:textId="77777777" w:rsidR="006C7EE2" w:rsidRPr="004B5C24" w:rsidRDefault="006C7EE2" w:rsidP="006777E0">
      <w:pPr>
        <w:ind w:left="720" w:hanging="720"/>
        <w:rPr>
          <w:rFonts w:eastAsia="Arial Unicode MS"/>
          <w:b/>
          <w:i/>
          <w:szCs w:val="24"/>
        </w:rPr>
      </w:pPr>
    </w:p>
    <w:p w14:paraId="1F6AFCFA" w14:textId="536BEC6E" w:rsidR="006777E0" w:rsidRDefault="006777E0" w:rsidP="006777E0">
      <w:pPr>
        <w:ind w:left="720" w:hanging="720"/>
        <w:rPr>
          <w:rFonts w:eastAsia="Arial Unicode MS"/>
          <w:szCs w:val="24"/>
        </w:rPr>
      </w:pPr>
      <w:r w:rsidRPr="004B5C24">
        <w:rPr>
          <w:rFonts w:eastAsia="Arial Unicode MS"/>
          <w:szCs w:val="24"/>
        </w:rPr>
        <w:t>Fiske, Ch. 12</w:t>
      </w:r>
    </w:p>
    <w:p w14:paraId="6E5A28F3" w14:textId="77777777" w:rsidR="006C7EE2" w:rsidRPr="004B5C24" w:rsidRDefault="006C7EE2" w:rsidP="006777E0">
      <w:pPr>
        <w:ind w:left="720" w:hanging="720"/>
        <w:rPr>
          <w:rFonts w:eastAsia="Arial Unicode MS"/>
          <w:szCs w:val="24"/>
        </w:rPr>
      </w:pPr>
    </w:p>
    <w:p w14:paraId="052B400C" w14:textId="77777777" w:rsidR="006C7EE2" w:rsidRDefault="006777E0" w:rsidP="006C7EE2">
      <w:pPr>
        <w:spacing w:before="0" w:after="0"/>
        <w:ind w:left="720" w:hanging="720"/>
        <w:rPr>
          <w:szCs w:val="24"/>
          <w:shd w:val="clear" w:color="auto" w:fill="FFFFFF"/>
        </w:rPr>
      </w:pPr>
      <w:r w:rsidRPr="004B5C24">
        <w:rPr>
          <w:szCs w:val="24"/>
          <w:shd w:val="clear" w:color="auto" w:fill="FFFFFF"/>
        </w:rPr>
        <w:t xml:space="preserve">Jost, J. T., Becker, J., Osborne, D., &amp; Badaan, V. (2017). </w:t>
      </w:r>
      <w:r w:rsidR="006C7EE2">
        <w:rPr>
          <w:szCs w:val="24"/>
          <w:shd w:val="clear" w:color="auto" w:fill="FFFFFF"/>
        </w:rPr>
        <w:t>Missing in (Collective) Action:</w:t>
      </w:r>
    </w:p>
    <w:p w14:paraId="60313E2B" w14:textId="77777777" w:rsidR="006C7EE2" w:rsidRDefault="006777E0" w:rsidP="006C7EE2">
      <w:pPr>
        <w:spacing w:before="0" w:after="0"/>
        <w:ind w:left="720" w:hanging="720"/>
        <w:rPr>
          <w:szCs w:val="24"/>
          <w:shd w:val="clear" w:color="auto" w:fill="FFFFFF"/>
        </w:rPr>
      </w:pPr>
      <w:r w:rsidRPr="004B5C24">
        <w:rPr>
          <w:szCs w:val="24"/>
          <w:shd w:val="clear" w:color="auto" w:fill="FFFFFF"/>
        </w:rPr>
        <w:t xml:space="preserve">Ideology, System Justification, and the Motivational Antecedents of Two Types </w:t>
      </w:r>
      <w:r w:rsidR="006C7EE2">
        <w:rPr>
          <w:szCs w:val="24"/>
          <w:shd w:val="clear" w:color="auto" w:fill="FFFFFF"/>
        </w:rPr>
        <w:t>of Protest</w:t>
      </w:r>
    </w:p>
    <w:p w14:paraId="5569C13C" w14:textId="369729F4" w:rsidR="006777E0" w:rsidRPr="004B5C24" w:rsidRDefault="006777E0" w:rsidP="006C7EE2">
      <w:pPr>
        <w:spacing w:before="0" w:after="0"/>
        <w:ind w:left="720" w:hanging="720"/>
        <w:rPr>
          <w:szCs w:val="24"/>
          <w:shd w:val="clear" w:color="auto" w:fill="FFFFFF"/>
        </w:rPr>
      </w:pPr>
      <w:r w:rsidRPr="004B5C24">
        <w:rPr>
          <w:szCs w:val="24"/>
          <w:shd w:val="clear" w:color="auto" w:fill="FFFFFF"/>
        </w:rPr>
        <w:t>Behavior. </w:t>
      </w:r>
      <w:r w:rsidRPr="004B5C24">
        <w:rPr>
          <w:i/>
          <w:iCs/>
          <w:szCs w:val="24"/>
          <w:shd w:val="clear" w:color="auto" w:fill="FFFFFF"/>
        </w:rPr>
        <w:t>Current Directions in Psychological Science</w:t>
      </w:r>
      <w:r w:rsidRPr="004B5C24">
        <w:rPr>
          <w:szCs w:val="24"/>
          <w:shd w:val="clear" w:color="auto" w:fill="FFFFFF"/>
        </w:rPr>
        <w:t>, </w:t>
      </w:r>
      <w:r w:rsidRPr="004B5C24">
        <w:rPr>
          <w:i/>
          <w:iCs/>
          <w:szCs w:val="24"/>
          <w:shd w:val="clear" w:color="auto" w:fill="FFFFFF"/>
        </w:rPr>
        <w:t>26</w:t>
      </w:r>
      <w:r w:rsidRPr="004B5C24">
        <w:rPr>
          <w:szCs w:val="24"/>
          <w:shd w:val="clear" w:color="auto" w:fill="FFFFFF"/>
        </w:rPr>
        <w:t>(2), 99-108.</w:t>
      </w:r>
    </w:p>
    <w:p w14:paraId="25F74FCB" w14:textId="77777777" w:rsidR="006C7EE2" w:rsidRDefault="006C7EE2" w:rsidP="006777E0">
      <w:pPr>
        <w:ind w:left="720" w:hanging="720"/>
        <w:rPr>
          <w:rFonts w:eastAsia="Arial Unicode MS"/>
          <w:b/>
          <w:i/>
          <w:szCs w:val="24"/>
        </w:rPr>
      </w:pPr>
    </w:p>
    <w:p w14:paraId="3C82AC3E" w14:textId="3547FE66" w:rsidR="006777E0" w:rsidRPr="004B5C24" w:rsidRDefault="006777E0" w:rsidP="006777E0">
      <w:pPr>
        <w:ind w:left="720" w:hanging="720"/>
        <w:rPr>
          <w:rFonts w:eastAsia="Arial Unicode MS"/>
          <w:b/>
          <w:i/>
          <w:szCs w:val="24"/>
        </w:rPr>
      </w:pPr>
      <w:r w:rsidRPr="004B5C24">
        <w:rPr>
          <w:rFonts w:eastAsia="Arial Unicode MS"/>
          <w:b/>
          <w:i/>
          <w:szCs w:val="24"/>
        </w:rPr>
        <w:t xml:space="preserve">Group Processes, Part 2 </w:t>
      </w:r>
      <w:r w:rsidR="00BD0F01" w:rsidRPr="004B5C24">
        <w:rPr>
          <w:rFonts w:eastAsia="Arial Unicode MS"/>
          <w:b/>
          <w:i/>
          <w:szCs w:val="24"/>
        </w:rPr>
        <w:t>(4/</w:t>
      </w:r>
      <w:r w:rsidR="00A3088F" w:rsidRPr="004B5C24">
        <w:rPr>
          <w:rFonts w:eastAsia="Arial Unicode MS"/>
          <w:b/>
          <w:i/>
          <w:szCs w:val="24"/>
        </w:rPr>
        <w:t>18</w:t>
      </w:r>
      <w:r w:rsidRPr="004B5C24">
        <w:rPr>
          <w:rFonts w:eastAsia="Arial Unicode MS"/>
          <w:b/>
          <w:i/>
          <w:szCs w:val="24"/>
        </w:rPr>
        <w:t>)</w:t>
      </w:r>
    </w:p>
    <w:p w14:paraId="7C169785" w14:textId="77777777" w:rsidR="006777E0" w:rsidRPr="004B5C24" w:rsidRDefault="006777E0" w:rsidP="006777E0">
      <w:pPr>
        <w:widowControl/>
        <w:spacing w:before="0" w:after="0"/>
        <w:rPr>
          <w:snapToGrid/>
          <w:szCs w:val="24"/>
        </w:rPr>
      </w:pPr>
    </w:p>
    <w:p w14:paraId="09BFB0B9" w14:textId="77777777" w:rsidR="006777E0" w:rsidRPr="004B5C24" w:rsidRDefault="006777E0" w:rsidP="006777E0">
      <w:pPr>
        <w:widowControl/>
        <w:spacing w:before="0" w:after="0"/>
        <w:rPr>
          <w:snapToGrid/>
          <w:szCs w:val="24"/>
        </w:rPr>
      </w:pPr>
      <w:r w:rsidRPr="004B5C24">
        <w:rPr>
          <w:snapToGrid/>
          <w:szCs w:val="24"/>
        </w:rPr>
        <w:t xml:space="preserve">Minson, J. A., &amp; Mueller, J. S. (2012). The cost of collaboration: Why joint decision making exacerbates rejection of outside information. </w:t>
      </w:r>
      <w:r w:rsidRPr="004B5C24">
        <w:rPr>
          <w:i/>
          <w:iCs/>
          <w:snapToGrid/>
          <w:szCs w:val="24"/>
        </w:rPr>
        <w:t>Psychological Science</w:t>
      </w:r>
      <w:r w:rsidRPr="004B5C24">
        <w:rPr>
          <w:snapToGrid/>
          <w:szCs w:val="24"/>
        </w:rPr>
        <w:t xml:space="preserve">, </w:t>
      </w:r>
      <w:r w:rsidRPr="004B5C24">
        <w:rPr>
          <w:i/>
          <w:iCs/>
          <w:snapToGrid/>
          <w:szCs w:val="24"/>
        </w:rPr>
        <w:t>23</w:t>
      </w:r>
      <w:r w:rsidRPr="004B5C24">
        <w:rPr>
          <w:snapToGrid/>
          <w:szCs w:val="24"/>
        </w:rPr>
        <w:t>(3), 219-224.</w:t>
      </w:r>
    </w:p>
    <w:p w14:paraId="19EB4FCC" w14:textId="77777777" w:rsidR="006777E0" w:rsidRPr="004B5C24" w:rsidRDefault="006777E0" w:rsidP="006777E0">
      <w:pPr>
        <w:widowControl/>
        <w:spacing w:before="0" w:after="0"/>
        <w:rPr>
          <w:snapToGrid/>
          <w:szCs w:val="24"/>
        </w:rPr>
      </w:pPr>
    </w:p>
    <w:p w14:paraId="73610D7D" w14:textId="77777777" w:rsidR="006777E0" w:rsidRPr="004B5C24" w:rsidRDefault="006777E0" w:rsidP="006777E0">
      <w:pPr>
        <w:widowControl/>
        <w:spacing w:before="0" w:after="0"/>
        <w:rPr>
          <w:snapToGrid/>
          <w:szCs w:val="24"/>
        </w:rPr>
      </w:pPr>
      <w:r w:rsidRPr="004B5C24">
        <w:rPr>
          <w:snapToGrid/>
          <w:szCs w:val="24"/>
        </w:rPr>
        <w:t xml:space="preserve">Ronay, R., Greenaway, K., Anicich, E. M., &amp; Galinsky, A. D. (2012). The path to glory is paved with hierarchy: When hierarchical differentiation increases group effectiveness. </w:t>
      </w:r>
      <w:r w:rsidRPr="004B5C24">
        <w:rPr>
          <w:i/>
          <w:iCs/>
          <w:snapToGrid/>
          <w:szCs w:val="24"/>
        </w:rPr>
        <w:t>Psychological Science</w:t>
      </w:r>
      <w:r w:rsidRPr="004B5C24">
        <w:rPr>
          <w:snapToGrid/>
          <w:szCs w:val="24"/>
        </w:rPr>
        <w:t xml:space="preserve">, </w:t>
      </w:r>
      <w:r w:rsidRPr="004B5C24">
        <w:rPr>
          <w:i/>
          <w:iCs/>
          <w:snapToGrid/>
          <w:szCs w:val="24"/>
        </w:rPr>
        <w:t>23</w:t>
      </w:r>
      <w:r w:rsidRPr="004B5C24">
        <w:rPr>
          <w:snapToGrid/>
          <w:szCs w:val="24"/>
        </w:rPr>
        <w:t>(6), 669-677.</w:t>
      </w:r>
    </w:p>
    <w:p w14:paraId="17201D74" w14:textId="77777777" w:rsidR="005A3ABE" w:rsidRPr="004B5C24" w:rsidRDefault="005A3ABE" w:rsidP="006777E0">
      <w:pPr>
        <w:widowControl/>
        <w:spacing w:before="0" w:after="0"/>
        <w:rPr>
          <w:snapToGrid/>
          <w:szCs w:val="24"/>
        </w:rPr>
      </w:pPr>
    </w:p>
    <w:p w14:paraId="6D4F6014" w14:textId="77777777" w:rsidR="006777E0" w:rsidRPr="004B5C24" w:rsidRDefault="006777E0" w:rsidP="006777E0">
      <w:pPr>
        <w:widowControl/>
        <w:spacing w:before="0" w:after="0"/>
        <w:rPr>
          <w:snapToGrid/>
          <w:szCs w:val="24"/>
        </w:rPr>
      </w:pPr>
      <w:r w:rsidRPr="004B5C24">
        <w:rPr>
          <w:snapToGrid/>
          <w:szCs w:val="24"/>
        </w:rPr>
        <w:t xml:space="preserve">Swaab, R. I., Schaerer, M., Anicich, E. M., Ronay, R., &amp; Galinsky, A. D. (2014). The too-much-talent effect: Team interdependence determines when more talent is too much or not enough. </w:t>
      </w:r>
      <w:r w:rsidRPr="004B5C24">
        <w:rPr>
          <w:i/>
          <w:iCs/>
          <w:snapToGrid/>
          <w:szCs w:val="24"/>
        </w:rPr>
        <w:t>Psychological Science</w:t>
      </w:r>
      <w:r w:rsidRPr="004B5C24">
        <w:rPr>
          <w:snapToGrid/>
          <w:szCs w:val="24"/>
        </w:rPr>
        <w:t xml:space="preserve">, </w:t>
      </w:r>
      <w:r w:rsidRPr="004B5C24">
        <w:rPr>
          <w:i/>
          <w:iCs/>
          <w:snapToGrid/>
          <w:szCs w:val="24"/>
        </w:rPr>
        <w:t>25</w:t>
      </w:r>
      <w:r w:rsidRPr="004B5C24">
        <w:rPr>
          <w:snapToGrid/>
          <w:szCs w:val="24"/>
        </w:rPr>
        <w:t>(8), 1581-1591.</w:t>
      </w:r>
    </w:p>
    <w:p w14:paraId="1925E038" w14:textId="13E1EF30" w:rsidR="006777E0" w:rsidRDefault="006777E0" w:rsidP="006777E0">
      <w:pPr>
        <w:rPr>
          <w:rFonts w:eastAsia="Arial Unicode MS"/>
          <w:b/>
          <w:i/>
          <w:szCs w:val="24"/>
        </w:rPr>
      </w:pPr>
    </w:p>
    <w:p w14:paraId="5DA1B01F" w14:textId="77777777" w:rsidR="006C7EE2" w:rsidRPr="004B5C24" w:rsidRDefault="006C7EE2" w:rsidP="006777E0">
      <w:pPr>
        <w:rPr>
          <w:rFonts w:eastAsia="Arial Unicode MS"/>
          <w:b/>
          <w:i/>
          <w:szCs w:val="24"/>
        </w:rPr>
      </w:pPr>
    </w:p>
    <w:p w14:paraId="61810FB9" w14:textId="1EEE6B22" w:rsidR="006C7EE2" w:rsidRDefault="006C7EE2" w:rsidP="006777E0">
      <w:pPr>
        <w:ind w:left="720" w:hanging="720"/>
        <w:rPr>
          <w:rFonts w:eastAsia="Arial Unicode MS"/>
          <w:b/>
          <w:i/>
          <w:szCs w:val="24"/>
        </w:rPr>
      </w:pPr>
      <w:r>
        <w:rPr>
          <w:rFonts w:eastAsia="Arial Unicode MS"/>
          <w:b/>
          <w:i/>
          <w:szCs w:val="24"/>
        </w:rPr>
        <w:lastRenderedPageBreak/>
        <w:t>Week 14</w:t>
      </w:r>
    </w:p>
    <w:p w14:paraId="3B90B0F9" w14:textId="77777777" w:rsidR="006C7EE2" w:rsidRDefault="006C7EE2" w:rsidP="006777E0">
      <w:pPr>
        <w:ind w:left="720" w:hanging="720"/>
        <w:rPr>
          <w:rFonts w:eastAsia="Arial Unicode MS"/>
          <w:b/>
          <w:i/>
          <w:szCs w:val="24"/>
        </w:rPr>
      </w:pPr>
    </w:p>
    <w:p w14:paraId="5D178F0C" w14:textId="6ECC0588" w:rsidR="006777E0" w:rsidRPr="004B5C24" w:rsidRDefault="006777E0" w:rsidP="006777E0">
      <w:pPr>
        <w:ind w:left="720" w:hanging="720"/>
        <w:rPr>
          <w:rFonts w:eastAsia="Arial Unicode MS"/>
          <w:b/>
          <w:i/>
          <w:szCs w:val="24"/>
        </w:rPr>
      </w:pPr>
      <w:r w:rsidRPr="004B5C24">
        <w:rPr>
          <w:rFonts w:eastAsia="Arial Unicode MS"/>
          <w:b/>
          <w:i/>
          <w:szCs w:val="24"/>
        </w:rPr>
        <w:t xml:space="preserve">Social Influence, Part 1 </w:t>
      </w:r>
      <w:r w:rsidR="006C7EE2">
        <w:rPr>
          <w:rFonts w:eastAsia="Arial Unicode MS"/>
          <w:b/>
          <w:i/>
          <w:szCs w:val="24"/>
        </w:rPr>
        <w:t>(4/23</w:t>
      </w:r>
      <w:r w:rsidRPr="004B5C24">
        <w:rPr>
          <w:rFonts w:eastAsia="Arial Unicode MS"/>
          <w:b/>
          <w:i/>
          <w:szCs w:val="24"/>
        </w:rPr>
        <w:t>)</w:t>
      </w:r>
    </w:p>
    <w:p w14:paraId="6BD79CDE" w14:textId="77777777" w:rsidR="006777E0" w:rsidRPr="004B5C24" w:rsidRDefault="006777E0" w:rsidP="006777E0">
      <w:pPr>
        <w:rPr>
          <w:rFonts w:eastAsia="Arial Unicode MS"/>
          <w:b/>
          <w:i/>
          <w:szCs w:val="24"/>
        </w:rPr>
      </w:pPr>
    </w:p>
    <w:p w14:paraId="49A9E4DD" w14:textId="77777777" w:rsidR="006777E0" w:rsidRPr="004B5C24" w:rsidRDefault="006777E0" w:rsidP="006777E0">
      <w:pPr>
        <w:rPr>
          <w:rFonts w:eastAsia="Arial Unicode MS"/>
          <w:szCs w:val="24"/>
        </w:rPr>
      </w:pPr>
      <w:r w:rsidRPr="004B5C24">
        <w:rPr>
          <w:rFonts w:eastAsia="Arial Unicode MS"/>
          <w:szCs w:val="24"/>
        </w:rPr>
        <w:t>Fiske, Ch. 13</w:t>
      </w:r>
    </w:p>
    <w:p w14:paraId="15BDC1A3" w14:textId="77777777" w:rsidR="006777E0" w:rsidRPr="004B5C24" w:rsidRDefault="006777E0" w:rsidP="006777E0">
      <w:pPr>
        <w:rPr>
          <w:szCs w:val="24"/>
          <w:shd w:val="clear" w:color="auto" w:fill="FFFFFF"/>
        </w:rPr>
      </w:pPr>
    </w:p>
    <w:p w14:paraId="2BBA4B67" w14:textId="77777777" w:rsidR="006777E0" w:rsidRPr="004B5C24" w:rsidRDefault="006777E0" w:rsidP="006777E0">
      <w:pPr>
        <w:rPr>
          <w:szCs w:val="24"/>
          <w:shd w:val="clear" w:color="auto" w:fill="FFFFFF"/>
        </w:rPr>
      </w:pPr>
      <w:r w:rsidRPr="004B5C24">
        <w:rPr>
          <w:szCs w:val="24"/>
          <w:shd w:val="clear" w:color="auto" w:fill="FFFFFF"/>
        </w:rPr>
        <w:t>Packer, D. J. (2008). Identifying systematic disobedience in Milgram's obedience experiments: A meta-analytic review. </w:t>
      </w:r>
      <w:r w:rsidRPr="004B5C24">
        <w:rPr>
          <w:i/>
          <w:iCs/>
          <w:szCs w:val="24"/>
          <w:shd w:val="clear" w:color="auto" w:fill="FFFFFF"/>
        </w:rPr>
        <w:t>Perspectives on Psychological Science</w:t>
      </w:r>
      <w:r w:rsidRPr="004B5C24">
        <w:rPr>
          <w:szCs w:val="24"/>
          <w:shd w:val="clear" w:color="auto" w:fill="FFFFFF"/>
        </w:rPr>
        <w:t>, </w:t>
      </w:r>
      <w:r w:rsidRPr="004B5C24">
        <w:rPr>
          <w:i/>
          <w:iCs/>
          <w:szCs w:val="24"/>
          <w:shd w:val="clear" w:color="auto" w:fill="FFFFFF"/>
        </w:rPr>
        <w:t>3</w:t>
      </w:r>
      <w:r w:rsidRPr="004B5C24">
        <w:rPr>
          <w:szCs w:val="24"/>
          <w:shd w:val="clear" w:color="auto" w:fill="FFFFFF"/>
        </w:rPr>
        <w:t>(4), 301-304.</w:t>
      </w:r>
    </w:p>
    <w:p w14:paraId="24EB894F" w14:textId="77777777" w:rsidR="006777E0" w:rsidRPr="004B5C24" w:rsidRDefault="006777E0" w:rsidP="006777E0">
      <w:pPr>
        <w:rPr>
          <w:szCs w:val="24"/>
          <w:shd w:val="clear" w:color="auto" w:fill="FFFFFF"/>
        </w:rPr>
      </w:pPr>
    </w:p>
    <w:p w14:paraId="7AFF5BD6" w14:textId="77777777" w:rsidR="006777E0" w:rsidRPr="004B5C24" w:rsidRDefault="006777E0" w:rsidP="006777E0">
      <w:pPr>
        <w:rPr>
          <w:szCs w:val="24"/>
          <w:shd w:val="clear" w:color="auto" w:fill="FFFFFF"/>
        </w:rPr>
      </w:pPr>
      <w:r w:rsidRPr="004B5C24">
        <w:rPr>
          <w:szCs w:val="24"/>
          <w:shd w:val="clear" w:color="auto" w:fill="FFFFFF"/>
        </w:rPr>
        <w:t>Haslam, S. A., &amp; Reicher, S. D. (2012). When prisoners take over the prison: A social psychology of resistance. </w:t>
      </w:r>
      <w:r w:rsidRPr="004B5C24">
        <w:rPr>
          <w:i/>
          <w:iCs/>
          <w:szCs w:val="24"/>
          <w:shd w:val="clear" w:color="auto" w:fill="FFFFFF"/>
        </w:rPr>
        <w:t>Personality and Social Psychology Review</w:t>
      </w:r>
      <w:r w:rsidRPr="004B5C24">
        <w:rPr>
          <w:szCs w:val="24"/>
          <w:shd w:val="clear" w:color="auto" w:fill="FFFFFF"/>
        </w:rPr>
        <w:t>, </w:t>
      </w:r>
      <w:r w:rsidRPr="004B5C24">
        <w:rPr>
          <w:i/>
          <w:iCs/>
          <w:szCs w:val="24"/>
          <w:shd w:val="clear" w:color="auto" w:fill="FFFFFF"/>
        </w:rPr>
        <w:t>16</w:t>
      </w:r>
      <w:r w:rsidRPr="004B5C24">
        <w:rPr>
          <w:szCs w:val="24"/>
          <w:shd w:val="clear" w:color="auto" w:fill="FFFFFF"/>
        </w:rPr>
        <w:t>(2), 154-179.</w:t>
      </w:r>
    </w:p>
    <w:p w14:paraId="31730D2A" w14:textId="77777777" w:rsidR="006777E0" w:rsidRPr="004B5C24" w:rsidRDefault="006777E0" w:rsidP="006777E0">
      <w:pPr>
        <w:rPr>
          <w:szCs w:val="24"/>
          <w:shd w:val="clear" w:color="auto" w:fill="FFFFFF"/>
        </w:rPr>
      </w:pPr>
    </w:p>
    <w:p w14:paraId="3E7FC19E" w14:textId="53431C5C" w:rsidR="006777E0" w:rsidRPr="006C7EE2" w:rsidRDefault="006777E0" w:rsidP="006777E0">
      <w:pPr>
        <w:rPr>
          <w:rFonts w:eastAsia="Arial Unicode MS"/>
          <w:szCs w:val="24"/>
        </w:rPr>
      </w:pPr>
      <w:r w:rsidRPr="004B5C24">
        <w:rPr>
          <w:szCs w:val="24"/>
          <w:shd w:val="clear" w:color="auto" w:fill="FFFFFF"/>
        </w:rPr>
        <w:t>Swann Jr, W. B., &amp; Jetten, J. (2017). Restoring Agency to the Human Actor. </w:t>
      </w:r>
      <w:r w:rsidRPr="004B5C24">
        <w:rPr>
          <w:i/>
          <w:iCs/>
          <w:szCs w:val="24"/>
          <w:shd w:val="clear" w:color="auto" w:fill="FFFFFF"/>
        </w:rPr>
        <w:t>Perspectives on Psychological Science</w:t>
      </w:r>
      <w:r w:rsidRPr="004B5C24">
        <w:rPr>
          <w:szCs w:val="24"/>
          <w:shd w:val="clear" w:color="auto" w:fill="FFFFFF"/>
        </w:rPr>
        <w:t>, </w:t>
      </w:r>
      <w:r w:rsidRPr="004B5C24">
        <w:rPr>
          <w:i/>
          <w:iCs/>
          <w:szCs w:val="24"/>
          <w:shd w:val="clear" w:color="auto" w:fill="FFFFFF"/>
        </w:rPr>
        <w:t>12</w:t>
      </w:r>
      <w:r w:rsidRPr="004B5C24">
        <w:rPr>
          <w:szCs w:val="24"/>
          <w:shd w:val="clear" w:color="auto" w:fill="FFFFFF"/>
        </w:rPr>
        <w:t>(3), 382-399.</w:t>
      </w:r>
    </w:p>
    <w:p w14:paraId="4641C90E" w14:textId="77777777" w:rsidR="006777E0" w:rsidRPr="004B5C24" w:rsidRDefault="006777E0" w:rsidP="006C7EE2">
      <w:pPr>
        <w:rPr>
          <w:rFonts w:eastAsia="Arial Unicode MS"/>
          <w:b/>
          <w:i/>
          <w:szCs w:val="24"/>
        </w:rPr>
      </w:pPr>
    </w:p>
    <w:p w14:paraId="64CB051C" w14:textId="5FCB4297" w:rsidR="006777E0" w:rsidRPr="004B5C24" w:rsidRDefault="006C7EE2" w:rsidP="006777E0">
      <w:pPr>
        <w:tabs>
          <w:tab w:val="left" w:pos="-720"/>
        </w:tabs>
        <w:suppressAutoHyphens/>
        <w:rPr>
          <w:rFonts w:eastAsia="Arial Unicode MS"/>
          <w:b/>
          <w:i/>
          <w:szCs w:val="24"/>
        </w:rPr>
      </w:pPr>
      <w:r>
        <w:rPr>
          <w:rFonts w:eastAsia="Arial Unicode MS"/>
          <w:b/>
          <w:i/>
          <w:szCs w:val="24"/>
        </w:rPr>
        <w:t>Social Influence, Part 2 (4/25</w:t>
      </w:r>
      <w:r w:rsidR="006777E0" w:rsidRPr="004B5C24">
        <w:rPr>
          <w:rFonts w:eastAsia="Arial Unicode MS"/>
          <w:b/>
          <w:i/>
          <w:szCs w:val="24"/>
        </w:rPr>
        <w:t>)</w:t>
      </w:r>
    </w:p>
    <w:p w14:paraId="457C1870" w14:textId="77777777" w:rsidR="005A3ABE" w:rsidRPr="004B5C24" w:rsidRDefault="005A3ABE" w:rsidP="006777E0">
      <w:pPr>
        <w:tabs>
          <w:tab w:val="left" w:pos="-720"/>
        </w:tabs>
        <w:suppressAutoHyphens/>
        <w:rPr>
          <w:rFonts w:eastAsia="Arial Unicode MS"/>
          <w:b/>
          <w:i/>
          <w:szCs w:val="24"/>
        </w:rPr>
      </w:pPr>
    </w:p>
    <w:p w14:paraId="5B8FFA02" w14:textId="77777777" w:rsidR="006777E0" w:rsidRPr="004B5C24" w:rsidRDefault="006777E0" w:rsidP="006777E0">
      <w:pPr>
        <w:rPr>
          <w:szCs w:val="24"/>
          <w:shd w:val="clear" w:color="auto" w:fill="FFFFFF"/>
        </w:rPr>
      </w:pPr>
      <w:r w:rsidRPr="004B5C24">
        <w:rPr>
          <w:szCs w:val="24"/>
          <w:shd w:val="clear" w:color="auto" w:fill="FFFFFF"/>
        </w:rPr>
        <w:t>Reicher, S. D., Haslam, S. A., &amp; Smith, J. R. (2012). Working toward the experimenter: Reconceptualizing obedience within the Milgram paradigm as identification-based followership. </w:t>
      </w:r>
      <w:r w:rsidRPr="004B5C24">
        <w:rPr>
          <w:i/>
          <w:iCs/>
          <w:szCs w:val="24"/>
          <w:shd w:val="clear" w:color="auto" w:fill="FFFFFF"/>
        </w:rPr>
        <w:t>Perspectives on Psychological Science</w:t>
      </w:r>
      <w:r w:rsidRPr="004B5C24">
        <w:rPr>
          <w:szCs w:val="24"/>
          <w:shd w:val="clear" w:color="auto" w:fill="FFFFFF"/>
        </w:rPr>
        <w:t>, </w:t>
      </w:r>
      <w:r w:rsidRPr="004B5C24">
        <w:rPr>
          <w:i/>
          <w:iCs/>
          <w:szCs w:val="24"/>
          <w:shd w:val="clear" w:color="auto" w:fill="FFFFFF"/>
        </w:rPr>
        <w:t>7</w:t>
      </w:r>
      <w:r w:rsidRPr="004B5C24">
        <w:rPr>
          <w:szCs w:val="24"/>
          <w:shd w:val="clear" w:color="auto" w:fill="FFFFFF"/>
        </w:rPr>
        <w:t>(4), 315-324.</w:t>
      </w:r>
    </w:p>
    <w:p w14:paraId="44C24F10" w14:textId="77777777" w:rsidR="005A3ABE" w:rsidRPr="004B5C24" w:rsidRDefault="005A3ABE" w:rsidP="006777E0">
      <w:pPr>
        <w:rPr>
          <w:szCs w:val="24"/>
          <w:shd w:val="clear" w:color="auto" w:fill="FFFFFF"/>
        </w:rPr>
      </w:pPr>
    </w:p>
    <w:p w14:paraId="3D76FBB7" w14:textId="13C6882E" w:rsidR="006777E0" w:rsidRDefault="006777E0" w:rsidP="006777E0">
      <w:pPr>
        <w:rPr>
          <w:szCs w:val="24"/>
          <w:shd w:val="clear" w:color="auto" w:fill="FFFFFF"/>
        </w:rPr>
      </w:pPr>
      <w:r w:rsidRPr="004B5C24">
        <w:rPr>
          <w:szCs w:val="24"/>
          <w:shd w:val="clear" w:color="auto" w:fill="FFFFFF"/>
        </w:rPr>
        <w:t>Bohns, V. K. (2016). (Mis) Understanding Our Influence Over Others: A Review of the Underestimation-of-Compliance Effect. </w:t>
      </w:r>
      <w:r w:rsidRPr="004B5C24">
        <w:rPr>
          <w:i/>
          <w:iCs/>
          <w:szCs w:val="24"/>
          <w:shd w:val="clear" w:color="auto" w:fill="FFFFFF"/>
        </w:rPr>
        <w:t>Current Directions in Psychological Science</w:t>
      </w:r>
      <w:r w:rsidRPr="004B5C24">
        <w:rPr>
          <w:szCs w:val="24"/>
          <w:shd w:val="clear" w:color="auto" w:fill="FFFFFF"/>
        </w:rPr>
        <w:t>, </w:t>
      </w:r>
      <w:r w:rsidRPr="004B5C24">
        <w:rPr>
          <w:i/>
          <w:iCs/>
          <w:szCs w:val="24"/>
          <w:shd w:val="clear" w:color="auto" w:fill="FFFFFF"/>
        </w:rPr>
        <w:t>25</w:t>
      </w:r>
      <w:r w:rsidRPr="004B5C24">
        <w:rPr>
          <w:szCs w:val="24"/>
          <w:shd w:val="clear" w:color="auto" w:fill="FFFFFF"/>
        </w:rPr>
        <w:t>(2), 119-123.</w:t>
      </w:r>
    </w:p>
    <w:p w14:paraId="426300B6" w14:textId="77777777" w:rsidR="006C7EE2" w:rsidRPr="004B5C24" w:rsidRDefault="006C7EE2" w:rsidP="006777E0">
      <w:pPr>
        <w:rPr>
          <w:szCs w:val="24"/>
          <w:shd w:val="clear" w:color="auto" w:fill="FFFFFF"/>
        </w:rPr>
      </w:pPr>
    </w:p>
    <w:p w14:paraId="18A35EEB" w14:textId="0B1B6F76" w:rsidR="006777E0" w:rsidRPr="006C7EE2" w:rsidRDefault="006C7EE2" w:rsidP="006777E0">
      <w:pPr>
        <w:tabs>
          <w:tab w:val="left" w:pos="-720"/>
        </w:tabs>
        <w:suppressAutoHyphens/>
        <w:rPr>
          <w:b/>
          <w:i/>
          <w:spacing w:val="-3"/>
          <w:szCs w:val="24"/>
        </w:rPr>
      </w:pPr>
      <w:r w:rsidRPr="006C7EE2">
        <w:rPr>
          <w:b/>
          <w:i/>
          <w:spacing w:val="-3"/>
          <w:szCs w:val="24"/>
        </w:rPr>
        <w:t>Week 15</w:t>
      </w:r>
    </w:p>
    <w:p w14:paraId="4E7D2321" w14:textId="06CF8F79" w:rsidR="006777E0" w:rsidRPr="004B5C24" w:rsidRDefault="006777E0" w:rsidP="006777E0">
      <w:pPr>
        <w:tabs>
          <w:tab w:val="left" w:pos="-720"/>
        </w:tabs>
        <w:suppressAutoHyphens/>
        <w:spacing w:line="240" w:lineRule="atLeast"/>
        <w:ind w:left="720" w:hanging="720"/>
        <w:rPr>
          <w:b/>
          <w:i/>
          <w:spacing w:val="-3"/>
          <w:szCs w:val="24"/>
        </w:rPr>
      </w:pPr>
      <w:r w:rsidRPr="004B5C24">
        <w:rPr>
          <w:b/>
          <w:i/>
          <w:spacing w:val="-3"/>
          <w:szCs w:val="24"/>
        </w:rPr>
        <w:t>Social Influence, Part 3</w:t>
      </w:r>
      <w:r w:rsidR="006C7EE2">
        <w:rPr>
          <w:b/>
          <w:i/>
          <w:spacing w:val="-3"/>
          <w:szCs w:val="24"/>
        </w:rPr>
        <w:t xml:space="preserve"> (4/30</w:t>
      </w:r>
      <w:r w:rsidRPr="004B5C24">
        <w:rPr>
          <w:b/>
          <w:i/>
          <w:spacing w:val="-3"/>
          <w:szCs w:val="24"/>
        </w:rPr>
        <w:t>)</w:t>
      </w:r>
    </w:p>
    <w:p w14:paraId="31B986F3" w14:textId="77777777" w:rsidR="006777E0" w:rsidRPr="004B5C24" w:rsidRDefault="006777E0" w:rsidP="006777E0">
      <w:pPr>
        <w:tabs>
          <w:tab w:val="left" w:pos="-720"/>
        </w:tabs>
        <w:suppressAutoHyphens/>
        <w:spacing w:line="240" w:lineRule="atLeast"/>
        <w:ind w:left="720" w:hanging="720"/>
        <w:rPr>
          <w:b/>
          <w:i/>
          <w:spacing w:val="-3"/>
          <w:szCs w:val="24"/>
        </w:rPr>
      </w:pPr>
    </w:p>
    <w:p w14:paraId="357AE993" w14:textId="50C85ACF" w:rsidR="006777E0" w:rsidRPr="004B5C24" w:rsidRDefault="006777E0" w:rsidP="006777E0">
      <w:pPr>
        <w:rPr>
          <w:szCs w:val="24"/>
          <w:shd w:val="clear" w:color="auto" w:fill="FFFFFF"/>
        </w:rPr>
      </w:pPr>
      <w:r w:rsidRPr="004B5C24">
        <w:rPr>
          <w:szCs w:val="24"/>
          <w:shd w:val="clear" w:color="auto" w:fill="FFFFFF"/>
        </w:rPr>
        <w:t>Gelfand, M. J., Harrington, J. R.</w:t>
      </w:r>
      <w:r w:rsidR="00962489">
        <w:rPr>
          <w:szCs w:val="24"/>
          <w:shd w:val="clear" w:color="auto" w:fill="FFFFFF"/>
        </w:rPr>
        <w:t>, &amp; Jackson, J. C. (2017). The strength of social norms across human g</w:t>
      </w:r>
      <w:bookmarkStart w:id="0" w:name="_GoBack"/>
      <w:bookmarkEnd w:id="0"/>
      <w:r w:rsidRPr="004B5C24">
        <w:rPr>
          <w:szCs w:val="24"/>
          <w:shd w:val="clear" w:color="auto" w:fill="FFFFFF"/>
        </w:rPr>
        <w:t>roups. </w:t>
      </w:r>
      <w:r w:rsidRPr="004B5C24">
        <w:rPr>
          <w:i/>
          <w:iCs/>
          <w:szCs w:val="24"/>
          <w:shd w:val="clear" w:color="auto" w:fill="FFFFFF"/>
        </w:rPr>
        <w:t>Perspectives on Psychological Science</w:t>
      </w:r>
      <w:r w:rsidRPr="004B5C24">
        <w:rPr>
          <w:szCs w:val="24"/>
          <w:shd w:val="clear" w:color="auto" w:fill="FFFFFF"/>
        </w:rPr>
        <w:t>, </w:t>
      </w:r>
      <w:r w:rsidRPr="004B5C24">
        <w:rPr>
          <w:i/>
          <w:iCs/>
          <w:szCs w:val="24"/>
          <w:shd w:val="clear" w:color="auto" w:fill="FFFFFF"/>
        </w:rPr>
        <w:t>12</w:t>
      </w:r>
      <w:r w:rsidRPr="004B5C24">
        <w:rPr>
          <w:szCs w:val="24"/>
          <w:shd w:val="clear" w:color="auto" w:fill="FFFFFF"/>
        </w:rPr>
        <w:t>(5), 800-809.</w:t>
      </w:r>
    </w:p>
    <w:p w14:paraId="475F8950" w14:textId="77777777" w:rsidR="006777E0" w:rsidRPr="004B5C24" w:rsidRDefault="006777E0" w:rsidP="006777E0">
      <w:pPr>
        <w:rPr>
          <w:szCs w:val="24"/>
          <w:shd w:val="clear" w:color="auto" w:fill="FFFFFF"/>
        </w:rPr>
      </w:pPr>
    </w:p>
    <w:p w14:paraId="3723A4E5" w14:textId="63BFDC5D" w:rsidR="006777E0" w:rsidRDefault="006777E0" w:rsidP="006777E0">
      <w:pPr>
        <w:rPr>
          <w:szCs w:val="24"/>
          <w:shd w:val="clear" w:color="auto" w:fill="FFFFFF"/>
        </w:rPr>
      </w:pPr>
      <w:r w:rsidRPr="004B5C24">
        <w:rPr>
          <w:szCs w:val="24"/>
          <w:shd w:val="clear" w:color="auto" w:fill="FFFFFF"/>
        </w:rPr>
        <w:t>Sparkman, G., &amp; Walton, G. M. (2017). Dynamic norms promote sustainable behavior, even if it is counternormative. </w:t>
      </w:r>
      <w:r w:rsidRPr="004B5C24">
        <w:rPr>
          <w:i/>
          <w:iCs/>
          <w:szCs w:val="24"/>
          <w:shd w:val="clear" w:color="auto" w:fill="FFFFFF"/>
        </w:rPr>
        <w:t>Psychological Science</w:t>
      </w:r>
      <w:r w:rsidRPr="004B5C24">
        <w:rPr>
          <w:szCs w:val="24"/>
          <w:shd w:val="clear" w:color="auto" w:fill="FFFFFF"/>
        </w:rPr>
        <w:t>, </w:t>
      </w:r>
      <w:r w:rsidRPr="004B5C24">
        <w:rPr>
          <w:i/>
          <w:iCs/>
          <w:szCs w:val="24"/>
          <w:shd w:val="clear" w:color="auto" w:fill="FFFFFF"/>
        </w:rPr>
        <w:t>28</w:t>
      </w:r>
      <w:r w:rsidRPr="004B5C24">
        <w:rPr>
          <w:szCs w:val="24"/>
          <w:shd w:val="clear" w:color="auto" w:fill="FFFFFF"/>
        </w:rPr>
        <w:t>(11), 1663-1674.</w:t>
      </w:r>
    </w:p>
    <w:p w14:paraId="5275B998" w14:textId="095DE5F2" w:rsidR="006C7EE2" w:rsidRDefault="006C7EE2" w:rsidP="006777E0">
      <w:pPr>
        <w:rPr>
          <w:szCs w:val="24"/>
          <w:shd w:val="clear" w:color="auto" w:fill="FFFFFF"/>
        </w:rPr>
      </w:pPr>
    </w:p>
    <w:p w14:paraId="724B33B4" w14:textId="37BEA28D" w:rsidR="006C7EE2" w:rsidRPr="006C7EE2" w:rsidRDefault="006C7EE2" w:rsidP="006777E0">
      <w:pPr>
        <w:rPr>
          <w:rFonts w:eastAsia="Arial Unicode MS"/>
          <w:b/>
          <w:i/>
          <w:szCs w:val="24"/>
        </w:rPr>
      </w:pPr>
      <w:r w:rsidRPr="006C7EE2">
        <w:rPr>
          <w:b/>
          <w:i/>
          <w:szCs w:val="24"/>
          <w:shd w:val="clear" w:color="auto" w:fill="FFFFFF"/>
        </w:rPr>
        <w:t>Wrap-up (5/2)</w:t>
      </w:r>
    </w:p>
    <w:p w14:paraId="46044B4C" w14:textId="77777777" w:rsidR="000F48CD" w:rsidRPr="004B5C24" w:rsidRDefault="000F48CD">
      <w:pPr>
        <w:rPr>
          <w:szCs w:val="24"/>
        </w:rPr>
      </w:pPr>
    </w:p>
    <w:sectPr w:rsidR="000F48CD" w:rsidRPr="004B5C24" w:rsidSect="00C04C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5F95"/>
    <w:multiLevelType w:val="hybridMultilevel"/>
    <w:tmpl w:val="1C2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6EC"/>
    <w:multiLevelType w:val="hybridMultilevel"/>
    <w:tmpl w:val="9036116C"/>
    <w:lvl w:ilvl="0" w:tplc="D8ACE12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370BE"/>
    <w:multiLevelType w:val="hybridMultilevel"/>
    <w:tmpl w:val="47B8F4B0"/>
    <w:lvl w:ilvl="0" w:tplc="61486F1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92037"/>
    <w:multiLevelType w:val="hybridMultilevel"/>
    <w:tmpl w:val="84D20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95A51"/>
    <w:multiLevelType w:val="hybridMultilevel"/>
    <w:tmpl w:val="233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C640A"/>
    <w:multiLevelType w:val="multilevel"/>
    <w:tmpl w:val="DF3CAC4A"/>
    <w:lvl w:ilvl="0">
      <w:start w:val="880"/>
      <w:numFmt w:val="decimal"/>
      <w:lvlText w:val="%1"/>
      <w:lvlJc w:val="left"/>
      <w:pPr>
        <w:ind w:left="1050" w:hanging="1050"/>
      </w:pPr>
      <w:rPr>
        <w:rFonts w:hint="default"/>
      </w:rPr>
    </w:lvl>
    <w:lvl w:ilvl="1">
      <w:start w:val="890"/>
      <w:numFmt w:val="decimal"/>
      <w:lvlText w:val="%1-%2"/>
      <w:lvlJc w:val="left"/>
      <w:pPr>
        <w:ind w:left="1050" w:hanging="1050"/>
      </w:pPr>
      <w:rPr>
        <w:rFonts w:hint="default"/>
      </w:rPr>
    </w:lvl>
    <w:lvl w:ilvl="2">
      <w:start w:val="99"/>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773CE"/>
    <w:multiLevelType w:val="multilevel"/>
    <w:tmpl w:val="FB74370E"/>
    <w:lvl w:ilvl="0">
      <w:start w:val="82"/>
      <w:numFmt w:val="decimal"/>
      <w:lvlText w:val="%1"/>
      <w:lvlJc w:val="left"/>
      <w:pPr>
        <w:ind w:left="840" w:hanging="840"/>
      </w:pPr>
      <w:rPr>
        <w:rFonts w:eastAsia="Times New Roman" w:hint="default"/>
      </w:rPr>
    </w:lvl>
    <w:lvl w:ilvl="1">
      <w:start w:val="87"/>
      <w:numFmt w:val="decimal"/>
      <w:lvlText w:val="%1-%2"/>
      <w:lvlJc w:val="left"/>
      <w:pPr>
        <w:ind w:left="840" w:hanging="840"/>
      </w:pPr>
      <w:rPr>
        <w:rFonts w:eastAsia="Times New Roman" w:hint="default"/>
      </w:rPr>
    </w:lvl>
    <w:lvl w:ilvl="2">
      <w:start w:val="99"/>
      <w:numFmt w:val="decimal"/>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2B55042D"/>
    <w:multiLevelType w:val="multilevel"/>
    <w:tmpl w:val="97D0862C"/>
    <w:lvl w:ilvl="0">
      <w:start w:val="176"/>
      <w:numFmt w:val="decimal"/>
      <w:lvlText w:val="%1"/>
      <w:lvlJc w:val="left"/>
      <w:pPr>
        <w:ind w:left="943" w:hanging="943"/>
      </w:pPr>
      <w:rPr>
        <w:rFonts w:hint="default"/>
      </w:rPr>
    </w:lvl>
    <w:lvl w:ilvl="1">
      <w:start w:val="89"/>
      <w:numFmt w:val="decimal"/>
      <w:lvlText w:val="%1-%2"/>
      <w:lvlJc w:val="left"/>
      <w:pPr>
        <w:ind w:left="943" w:hanging="943"/>
      </w:pPr>
      <w:rPr>
        <w:rFonts w:hint="default"/>
      </w:rPr>
    </w:lvl>
    <w:lvl w:ilvl="2">
      <w:start w:val="99"/>
      <w:numFmt w:val="decimal"/>
      <w:lvlText w:val="%1-%2.%3"/>
      <w:lvlJc w:val="left"/>
      <w:pPr>
        <w:ind w:left="943" w:hanging="943"/>
      </w:pPr>
      <w:rPr>
        <w:rFonts w:hint="default"/>
      </w:rPr>
    </w:lvl>
    <w:lvl w:ilvl="3">
      <w:start w:val="1"/>
      <w:numFmt w:val="decimal"/>
      <w:lvlText w:val="%1-%2.%3.%4"/>
      <w:lvlJc w:val="left"/>
      <w:pPr>
        <w:ind w:left="943" w:hanging="94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1C633A"/>
    <w:multiLevelType w:val="hybridMultilevel"/>
    <w:tmpl w:val="47B8F4B0"/>
    <w:lvl w:ilvl="0" w:tplc="61486F1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214"/>
    <w:multiLevelType w:val="hybridMultilevel"/>
    <w:tmpl w:val="3FC0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56946"/>
    <w:multiLevelType w:val="hybridMultilevel"/>
    <w:tmpl w:val="FFB42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B02D5B"/>
    <w:multiLevelType w:val="hybridMultilevel"/>
    <w:tmpl w:val="15887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C014A9"/>
    <w:multiLevelType w:val="hybridMultilevel"/>
    <w:tmpl w:val="89D6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57BF6"/>
    <w:multiLevelType w:val="multilevel"/>
    <w:tmpl w:val="B13A73C8"/>
    <w:lvl w:ilvl="0">
      <w:start w:val="80"/>
      <w:numFmt w:val="decimal"/>
      <w:lvlText w:val="%1"/>
      <w:lvlJc w:val="left"/>
      <w:pPr>
        <w:ind w:left="840" w:hanging="840"/>
      </w:pPr>
      <w:rPr>
        <w:rFonts w:hint="default"/>
      </w:rPr>
    </w:lvl>
    <w:lvl w:ilvl="1">
      <w:start w:val="81"/>
      <w:numFmt w:val="decimal"/>
      <w:lvlText w:val="%1-%2"/>
      <w:lvlJc w:val="left"/>
      <w:pPr>
        <w:ind w:left="1200" w:hanging="840"/>
      </w:pPr>
      <w:rPr>
        <w:rFonts w:hint="default"/>
      </w:rPr>
    </w:lvl>
    <w:lvl w:ilvl="2">
      <w:start w:val="99"/>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705176"/>
    <w:multiLevelType w:val="hybridMultilevel"/>
    <w:tmpl w:val="DD1A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30442"/>
    <w:multiLevelType w:val="hybridMultilevel"/>
    <w:tmpl w:val="84D20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E1483"/>
    <w:multiLevelType w:val="multilevel"/>
    <w:tmpl w:val="BB900EBE"/>
    <w:lvl w:ilvl="0">
      <w:start w:val="368"/>
      <w:numFmt w:val="decimal"/>
      <w:lvlText w:val="%1"/>
      <w:lvlJc w:val="left"/>
      <w:pPr>
        <w:ind w:left="1050" w:hanging="1050"/>
      </w:pPr>
      <w:rPr>
        <w:rFonts w:eastAsia="Malgun Gothic" w:hint="default"/>
      </w:rPr>
    </w:lvl>
    <w:lvl w:ilvl="1">
      <w:start w:val="399"/>
      <w:numFmt w:val="decimal"/>
      <w:lvlText w:val="%1-%2"/>
      <w:lvlJc w:val="left"/>
      <w:pPr>
        <w:ind w:left="1050" w:hanging="1050"/>
      </w:pPr>
      <w:rPr>
        <w:rFonts w:eastAsia="Malgun Gothic" w:hint="default"/>
      </w:rPr>
    </w:lvl>
    <w:lvl w:ilvl="2">
      <w:start w:val="99"/>
      <w:numFmt w:val="decimal"/>
      <w:lvlText w:val="%1-%2.%3"/>
      <w:lvlJc w:val="left"/>
      <w:pPr>
        <w:ind w:left="1050" w:hanging="1050"/>
      </w:pPr>
      <w:rPr>
        <w:rFonts w:eastAsia="Malgun Gothic" w:hint="default"/>
      </w:rPr>
    </w:lvl>
    <w:lvl w:ilvl="3">
      <w:start w:val="1"/>
      <w:numFmt w:val="decimal"/>
      <w:lvlText w:val="%1-%2.%3.%4"/>
      <w:lvlJc w:val="left"/>
      <w:pPr>
        <w:ind w:left="1050" w:hanging="105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7" w15:restartNumberingAfterBreak="0">
    <w:nsid w:val="4CED5C40"/>
    <w:multiLevelType w:val="hybridMultilevel"/>
    <w:tmpl w:val="ADBCB6C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8" w15:restartNumberingAfterBreak="0">
    <w:nsid w:val="52873A30"/>
    <w:multiLevelType w:val="hybridMultilevel"/>
    <w:tmpl w:val="CE60BE36"/>
    <w:lvl w:ilvl="0" w:tplc="61486F1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B1FA8"/>
    <w:multiLevelType w:val="hybridMultilevel"/>
    <w:tmpl w:val="39F278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C641F7A"/>
    <w:multiLevelType w:val="multilevel"/>
    <w:tmpl w:val="7A1604B2"/>
    <w:lvl w:ilvl="0">
      <w:start w:val="180"/>
      <w:numFmt w:val="decimal"/>
      <w:lvlText w:val="%1"/>
      <w:lvlJc w:val="left"/>
      <w:pPr>
        <w:ind w:left="1047" w:hanging="1047"/>
      </w:pPr>
      <w:rPr>
        <w:rFonts w:eastAsia="Malgun Gothic" w:hint="default"/>
      </w:rPr>
    </w:lvl>
    <w:lvl w:ilvl="1">
      <w:start w:val="183"/>
      <w:numFmt w:val="decimal"/>
      <w:lvlText w:val="%1-%2"/>
      <w:lvlJc w:val="left"/>
      <w:pPr>
        <w:ind w:left="1047" w:hanging="1047"/>
      </w:pPr>
      <w:rPr>
        <w:rFonts w:eastAsia="Malgun Gothic" w:hint="default"/>
      </w:rPr>
    </w:lvl>
    <w:lvl w:ilvl="2">
      <w:start w:val="99"/>
      <w:numFmt w:val="decimal"/>
      <w:lvlText w:val="%1-%2.%3"/>
      <w:lvlJc w:val="left"/>
      <w:pPr>
        <w:ind w:left="1047" w:hanging="1047"/>
      </w:pPr>
      <w:rPr>
        <w:rFonts w:eastAsia="Malgun Gothic" w:hint="default"/>
      </w:rPr>
    </w:lvl>
    <w:lvl w:ilvl="3">
      <w:start w:val="1"/>
      <w:numFmt w:val="decimal"/>
      <w:lvlText w:val="%1-%2.%3.%4"/>
      <w:lvlJc w:val="left"/>
      <w:pPr>
        <w:ind w:left="1047" w:hanging="1047"/>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21" w15:restartNumberingAfterBreak="0">
    <w:nsid w:val="62F0540D"/>
    <w:multiLevelType w:val="hybridMultilevel"/>
    <w:tmpl w:val="90E29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6F2C1E"/>
    <w:multiLevelType w:val="hybridMultilevel"/>
    <w:tmpl w:val="C59C8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671A1"/>
    <w:multiLevelType w:val="hybridMultilevel"/>
    <w:tmpl w:val="6A141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15246"/>
    <w:multiLevelType w:val="hybridMultilevel"/>
    <w:tmpl w:val="139E0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5493A"/>
    <w:multiLevelType w:val="hybridMultilevel"/>
    <w:tmpl w:val="7EE8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546FD"/>
    <w:multiLevelType w:val="hybridMultilevel"/>
    <w:tmpl w:val="1DE40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B23087"/>
    <w:multiLevelType w:val="hybridMultilevel"/>
    <w:tmpl w:val="D896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32C86"/>
    <w:multiLevelType w:val="hybridMultilevel"/>
    <w:tmpl w:val="A5E266CA"/>
    <w:lvl w:ilvl="0" w:tplc="61486F1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2"/>
  </w:num>
  <w:num w:numId="4">
    <w:abstractNumId w:val="8"/>
  </w:num>
  <w:num w:numId="5">
    <w:abstractNumId w:val="18"/>
  </w:num>
  <w:num w:numId="6">
    <w:abstractNumId w:val="13"/>
  </w:num>
  <w:num w:numId="7">
    <w:abstractNumId w:val="28"/>
  </w:num>
  <w:num w:numId="8">
    <w:abstractNumId w:val="6"/>
  </w:num>
  <w:num w:numId="9">
    <w:abstractNumId w:val="22"/>
  </w:num>
  <w:num w:numId="10">
    <w:abstractNumId w:val="7"/>
  </w:num>
  <w:num w:numId="11">
    <w:abstractNumId w:val="20"/>
  </w:num>
  <w:num w:numId="12">
    <w:abstractNumId w:val="16"/>
  </w:num>
  <w:num w:numId="13">
    <w:abstractNumId w:val="5"/>
  </w:num>
  <w:num w:numId="14">
    <w:abstractNumId w:val="21"/>
  </w:num>
  <w:num w:numId="15">
    <w:abstractNumId w:val="26"/>
  </w:num>
  <w:num w:numId="16">
    <w:abstractNumId w:val="10"/>
  </w:num>
  <w:num w:numId="17">
    <w:abstractNumId w:val="11"/>
  </w:num>
  <w:num w:numId="18">
    <w:abstractNumId w:val="0"/>
  </w:num>
  <w:num w:numId="19">
    <w:abstractNumId w:val="4"/>
  </w:num>
  <w:num w:numId="20">
    <w:abstractNumId w:val="19"/>
  </w:num>
  <w:num w:numId="21">
    <w:abstractNumId w:val="14"/>
  </w:num>
  <w:num w:numId="22">
    <w:abstractNumId w:val="27"/>
  </w:num>
  <w:num w:numId="23">
    <w:abstractNumId w:val="1"/>
  </w:num>
  <w:num w:numId="24">
    <w:abstractNumId w:val="25"/>
  </w:num>
  <w:num w:numId="25">
    <w:abstractNumId w:val="17"/>
  </w:num>
  <w:num w:numId="26">
    <w:abstractNumId w:val="9"/>
  </w:num>
  <w:num w:numId="27">
    <w:abstractNumId w:val="3"/>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F1"/>
    <w:rsid w:val="00001B48"/>
    <w:rsid w:val="00002D95"/>
    <w:rsid w:val="000051AB"/>
    <w:rsid w:val="00011804"/>
    <w:rsid w:val="00025551"/>
    <w:rsid w:val="000405F7"/>
    <w:rsid w:val="000407BE"/>
    <w:rsid w:val="00046E34"/>
    <w:rsid w:val="00053584"/>
    <w:rsid w:val="00053588"/>
    <w:rsid w:val="00060F29"/>
    <w:rsid w:val="00062B09"/>
    <w:rsid w:val="0007570C"/>
    <w:rsid w:val="00083769"/>
    <w:rsid w:val="000862C1"/>
    <w:rsid w:val="0008692A"/>
    <w:rsid w:val="00093E6F"/>
    <w:rsid w:val="000A3E8A"/>
    <w:rsid w:val="000A5191"/>
    <w:rsid w:val="000A722C"/>
    <w:rsid w:val="000B7299"/>
    <w:rsid w:val="000B7BC3"/>
    <w:rsid w:val="000C2D58"/>
    <w:rsid w:val="000C446F"/>
    <w:rsid w:val="000D13C7"/>
    <w:rsid w:val="000D7DAE"/>
    <w:rsid w:val="000E279B"/>
    <w:rsid w:val="000E41A0"/>
    <w:rsid w:val="000F48CD"/>
    <w:rsid w:val="000F6557"/>
    <w:rsid w:val="00100C36"/>
    <w:rsid w:val="00107D44"/>
    <w:rsid w:val="00115BA5"/>
    <w:rsid w:val="00122158"/>
    <w:rsid w:val="00135F1F"/>
    <w:rsid w:val="001416FC"/>
    <w:rsid w:val="001512A6"/>
    <w:rsid w:val="001640AB"/>
    <w:rsid w:val="0017140D"/>
    <w:rsid w:val="00177B7B"/>
    <w:rsid w:val="00182A7F"/>
    <w:rsid w:val="00186440"/>
    <w:rsid w:val="0019221B"/>
    <w:rsid w:val="001A73D5"/>
    <w:rsid w:val="001B0914"/>
    <w:rsid w:val="001B21EF"/>
    <w:rsid w:val="001B6AEF"/>
    <w:rsid w:val="001B713D"/>
    <w:rsid w:val="001C3C17"/>
    <w:rsid w:val="001C7195"/>
    <w:rsid w:val="001D2AA6"/>
    <w:rsid w:val="001D4B13"/>
    <w:rsid w:val="00201A23"/>
    <w:rsid w:val="00201CEE"/>
    <w:rsid w:val="00204438"/>
    <w:rsid w:val="00204AB0"/>
    <w:rsid w:val="00230860"/>
    <w:rsid w:val="002330C0"/>
    <w:rsid w:val="00237953"/>
    <w:rsid w:val="00242B78"/>
    <w:rsid w:val="00262F87"/>
    <w:rsid w:val="00271B7E"/>
    <w:rsid w:val="002773C8"/>
    <w:rsid w:val="0028088B"/>
    <w:rsid w:val="0028696C"/>
    <w:rsid w:val="00291C72"/>
    <w:rsid w:val="002B24D6"/>
    <w:rsid w:val="002C496D"/>
    <w:rsid w:val="002D537B"/>
    <w:rsid w:val="002E05F5"/>
    <w:rsid w:val="002E131B"/>
    <w:rsid w:val="003048AC"/>
    <w:rsid w:val="00312C06"/>
    <w:rsid w:val="003144F4"/>
    <w:rsid w:val="00320825"/>
    <w:rsid w:val="00325C76"/>
    <w:rsid w:val="003429ED"/>
    <w:rsid w:val="0036294B"/>
    <w:rsid w:val="003672F1"/>
    <w:rsid w:val="00371748"/>
    <w:rsid w:val="00380B64"/>
    <w:rsid w:val="00381563"/>
    <w:rsid w:val="0038448F"/>
    <w:rsid w:val="00384A62"/>
    <w:rsid w:val="0039433D"/>
    <w:rsid w:val="003A3647"/>
    <w:rsid w:val="003B313B"/>
    <w:rsid w:val="003B7FF1"/>
    <w:rsid w:val="003C28D5"/>
    <w:rsid w:val="003C328E"/>
    <w:rsid w:val="003D2566"/>
    <w:rsid w:val="003D4C1D"/>
    <w:rsid w:val="003D5597"/>
    <w:rsid w:val="003E05A3"/>
    <w:rsid w:val="003E406A"/>
    <w:rsid w:val="003E5FDB"/>
    <w:rsid w:val="003F5A42"/>
    <w:rsid w:val="00401F43"/>
    <w:rsid w:val="00402AD4"/>
    <w:rsid w:val="00412776"/>
    <w:rsid w:val="00421523"/>
    <w:rsid w:val="00445368"/>
    <w:rsid w:val="00445FD0"/>
    <w:rsid w:val="00451060"/>
    <w:rsid w:val="0046041E"/>
    <w:rsid w:val="0047105E"/>
    <w:rsid w:val="00472F07"/>
    <w:rsid w:val="0047354B"/>
    <w:rsid w:val="004848F0"/>
    <w:rsid w:val="004A1E92"/>
    <w:rsid w:val="004A246A"/>
    <w:rsid w:val="004B5A96"/>
    <w:rsid w:val="004B5C24"/>
    <w:rsid w:val="004C5738"/>
    <w:rsid w:val="004C734D"/>
    <w:rsid w:val="004D474C"/>
    <w:rsid w:val="004D6EB5"/>
    <w:rsid w:val="004E060B"/>
    <w:rsid w:val="004E14DE"/>
    <w:rsid w:val="004E1AF8"/>
    <w:rsid w:val="004E2CA8"/>
    <w:rsid w:val="004E3F19"/>
    <w:rsid w:val="004F50CE"/>
    <w:rsid w:val="0050100F"/>
    <w:rsid w:val="00510044"/>
    <w:rsid w:val="005143FC"/>
    <w:rsid w:val="00524FB4"/>
    <w:rsid w:val="00527B9D"/>
    <w:rsid w:val="00537029"/>
    <w:rsid w:val="00540694"/>
    <w:rsid w:val="00540845"/>
    <w:rsid w:val="005433B7"/>
    <w:rsid w:val="00544931"/>
    <w:rsid w:val="00544E62"/>
    <w:rsid w:val="00546815"/>
    <w:rsid w:val="00550D8B"/>
    <w:rsid w:val="00551DD5"/>
    <w:rsid w:val="00567F1F"/>
    <w:rsid w:val="005727ED"/>
    <w:rsid w:val="00583F3A"/>
    <w:rsid w:val="0059204A"/>
    <w:rsid w:val="005A154B"/>
    <w:rsid w:val="005A3ABE"/>
    <w:rsid w:val="005A3BAB"/>
    <w:rsid w:val="005B44EF"/>
    <w:rsid w:val="005B5E0A"/>
    <w:rsid w:val="005C7C20"/>
    <w:rsid w:val="005D15E9"/>
    <w:rsid w:val="005F4219"/>
    <w:rsid w:val="00601910"/>
    <w:rsid w:val="00607BF2"/>
    <w:rsid w:val="0061503B"/>
    <w:rsid w:val="00617114"/>
    <w:rsid w:val="00623557"/>
    <w:rsid w:val="00624255"/>
    <w:rsid w:val="00634055"/>
    <w:rsid w:val="00634C02"/>
    <w:rsid w:val="00641855"/>
    <w:rsid w:val="00641B3A"/>
    <w:rsid w:val="00667B57"/>
    <w:rsid w:val="006777E0"/>
    <w:rsid w:val="00694560"/>
    <w:rsid w:val="006A5CAE"/>
    <w:rsid w:val="006B148B"/>
    <w:rsid w:val="006B15BA"/>
    <w:rsid w:val="006B4797"/>
    <w:rsid w:val="006C1235"/>
    <w:rsid w:val="006C349D"/>
    <w:rsid w:val="006C4DD4"/>
    <w:rsid w:val="006C72C8"/>
    <w:rsid w:val="006C7EE2"/>
    <w:rsid w:val="006E1C28"/>
    <w:rsid w:val="006E4071"/>
    <w:rsid w:val="006E5BCA"/>
    <w:rsid w:val="006F22D0"/>
    <w:rsid w:val="00711493"/>
    <w:rsid w:val="00721945"/>
    <w:rsid w:val="00724808"/>
    <w:rsid w:val="00725768"/>
    <w:rsid w:val="00726585"/>
    <w:rsid w:val="00731AC3"/>
    <w:rsid w:val="00732955"/>
    <w:rsid w:val="007340AC"/>
    <w:rsid w:val="00772FFC"/>
    <w:rsid w:val="007778D5"/>
    <w:rsid w:val="00781341"/>
    <w:rsid w:val="00782B21"/>
    <w:rsid w:val="00782E24"/>
    <w:rsid w:val="007A284C"/>
    <w:rsid w:val="007A3528"/>
    <w:rsid w:val="007A6FD0"/>
    <w:rsid w:val="007B05CE"/>
    <w:rsid w:val="007B066F"/>
    <w:rsid w:val="007B560D"/>
    <w:rsid w:val="007D6B68"/>
    <w:rsid w:val="007E7D89"/>
    <w:rsid w:val="007F19F0"/>
    <w:rsid w:val="007F6096"/>
    <w:rsid w:val="00821C4A"/>
    <w:rsid w:val="00833671"/>
    <w:rsid w:val="008523F8"/>
    <w:rsid w:val="00855F66"/>
    <w:rsid w:val="00877850"/>
    <w:rsid w:val="00877ABD"/>
    <w:rsid w:val="00880FCA"/>
    <w:rsid w:val="00882EDB"/>
    <w:rsid w:val="00885CE2"/>
    <w:rsid w:val="008964F8"/>
    <w:rsid w:val="008B30D8"/>
    <w:rsid w:val="008B505F"/>
    <w:rsid w:val="008C5F4C"/>
    <w:rsid w:val="008D3660"/>
    <w:rsid w:val="008E07CF"/>
    <w:rsid w:val="008E2723"/>
    <w:rsid w:val="008E4B17"/>
    <w:rsid w:val="008E51B8"/>
    <w:rsid w:val="008E5D53"/>
    <w:rsid w:val="00907791"/>
    <w:rsid w:val="00907C9E"/>
    <w:rsid w:val="00914BA2"/>
    <w:rsid w:val="00921747"/>
    <w:rsid w:val="00931C64"/>
    <w:rsid w:val="00937B1D"/>
    <w:rsid w:val="0094419C"/>
    <w:rsid w:val="009448E8"/>
    <w:rsid w:val="00944BA6"/>
    <w:rsid w:val="00946886"/>
    <w:rsid w:val="00957B59"/>
    <w:rsid w:val="0096178F"/>
    <w:rsid w:val="00962489"/>
    <w:rsid w:val="00970D77"/>
    <w:rsid w:val="0097184F"/>
    <w:rsid w:val="0097375A"/>
    <w:rsid w:val="00973F65"/>
    <w:rsid w:val="0097449A"/>
    <w:rsid w:val="0097617A"/>
    <w:rsid w:val="00976601"/>
    <w:rsid w:val="00982818"/>
    <w:rsid w:val="009849F3"/>
    <w:rsid w:val="00985F82"/>
    <w:rsid w:val="0099170E"/>
    <w:rsid w:val="009921DE"/>
    <w:rsid w:val="00992401"/>
    <w:rsid w:val="009A3EDF"/>
    <w:rsid w:val="009B27BA"/>
    <w:rsid w:val="009C10AC"/>
    <w:rsid w:val="009C69DD"/>
    <w:rsid w:val="009D2742"/>
    <w:rsid w:val="009D3F18"/>
    <w:rsid w:val="009D4D3F"/>
    <w:rsid w:val="009F1E28"/>
    <w:rsid w:val="009F320E"/>
    <w:rsid w:val="009F4F7A"/>
    <w:rsid w:val="00A073ED"/>
    <w:rsid w:val="00A1534F"/>
    <w:rsid w:val="00A205E6"/>
    <w:rsid w:val="00A27E71"/>
    <w:rsid w:val="00A3088F"/>
    <w:rsid w:val="00A4506E"/>
    <w:rsid w:val="00A47FE7"/>
    <w:rsid w:val="00A549F6"/>
    <w:rsid w:val="00A56200"/>
    <w:rsid w:val="00A56B6C"/>
    <w:rsid w:val="00A5733F"/>
    <w:rsid w:val="00A57D88"/>
    <w:rsid w:val="00A64128"/>
    <w:rsid w:val="00A649A3"/>
    <w:rsid w:val="00A70EEF"/>
    <w:rsid w:val="00A719C8"/>
    <w:rsid w:val="00A72181"/>
    <w:rsid w:val="00A753F2"/>
    <w:rsid w:val="00A81856"/>
    <w:rsid w:val="00A91AA9"/>
    <w:rsid w:val="00AA42C2"/>
    <w:rsid w:val="00AC3146"/>
    <w:rsid w:val="00AF4FBA"/>
    <w:rsid w:val="00B02F01"/>
    <w:rsid w:val="00B136B0"/>
    <w:rsid w:val="00B24DEA"/>
    <w:rsid w:val="00B253D9"/>
    <w:rsid w:val="00B26BF9"/>
    <w:rsid w:val="00B27BCC"/>
    <w:rsid w:val="00B319E6"/>
    <w:rsid w:val="00B326DA"/>
    <w:rsid w:val="00B37D60"/>
    <w:rsid w:val="00B42DD3"/>
    <w:rsid w:val="00B4433F"/>
    <w:rsid w:val="00B5607B"/>
    <w:rsid w:val="00B61490"/>
    <w:rsid w:val="00B622F1"/>
    <w:rsid w:val="00B62560"/>
    <w:rsid w:val="00B660B5"/>
    <w:rsid w:val="00B77EEE"/>
    <w:rsid w:val="00B84147"/>
    <w:rsid w:val="00B865DB"/>
    <w:rsid w:val="00B8747C"/>
    <w:rsid w:val="00B9077E"/>
    <w:rsid w:val="00B93A01"/>
    <w:rsid w:val="00B94D33"/>
    <w:rsid w:val="00B953A8"/>
    <w:rsid w:val="00B97A35"/>
    <w:rsid w:val="00BA205A"/>
    <w:rsid w:val="00BC4B65"/>
    <w:rsid w:val="00BC4C12"/>
    <w:rsid w:val="00BC6E22"/>
    <w:rsid w:val="00BD0F01"/>
    <w:rsid w:val="00BD77E4"/>
    <w:rsid w:val="00BF6720"/>
    <w:rsid w:val="00C04CFC"/>
    <w:rsid w:val="00C07757"/>
    <w:rsid w:val="00C1021B"/>
    <w:rsid w:val="00C14F07"/>
    <w:rsid w:val="00C1519A"/>
    <w:rsid w:val="00C166F1"/>
    <w:rsid w:val="00C2071D"/>
    <w:rsid w:val="00C20BBE"/>
    <w:rsid w:val="00C26173"/>
    <w:rsid w:val="00C40436"/>
    <w:rsid w:val="00C43520"/>
    <w:rsid w:val="00C51063"/>
    <w:rsid w:val="00C538CA"/>
    <w:rsid w:val="00C66D54"/>
    <w:rsid w:val="00C7691B"/>
    <w:rsid w:val="00C77A9F"/>
    <w:rsid w:val="00C81E5F"/>
    <w:rsid w:val="00C83F70"/>
    <w:rsid w:val="00C8783C"/>
    <w:rsid w:val="00C964FA"/>
    <w:rsid w:val="00CA5D6D"/>
    <w:rsid w:val="00CB1949"/>
    <w:rsid w:val="00CB5F27"/>
    <w:rsid w:val="00CC5F39"/>
    <w:rsid w:val="00CE7061"/>
    <w:rsid w:val="00CF4879"/>
    <w:rsid w:val="00D134FA"/>
    <w:rsid w:val="00D242E4"/>
    <w:rsid w:val="00D25102"/>
    <w:rsid w:val="00D3399B"/>
    <w:rsid w:val="00D34813"/>
    <w:rsid w:val="00D34BCC"/>
    <w:rsid w:val="00D44D2D"/>
    <w:rsid w:val="00D459E3"/>
    <w:rsid w:val="00D52692"/>
    <w:rsid w:val="00D62BE8"/>
    <w:rsid w:val="00D6667E"/>
    <w:rsid w:val="00D73C47"/>
    <w:rsid w:val="00D852E3"/>
    <w:rsid w:val="00D85658"/>
    <w:rsid w:val="00D87A01"/>
    <w:rsid w:val="00D90B8A"/>
    <w:rsid w:val="00DA0465"/>
    <w:rsid w:val="00DB1E15"/>
    <w:rsid w:val="00DB6958"/>
    <w:rsid w:val="00DD683E"/>
    <w:rsid w:val="00DE0C09"/>
    <w:rsid w:val="00DE4E7A"/>
    <w:rsid w:val="00DE5F7B"/>
    <w:rsid w:val="00DF315E"/>
    <w:rsid w:val="00E01738"/>
    <w:rsid w:val="00E07A63"/>
    <w:rsid w:val="00E1409D"/>
    <w:rsid w:val="00E170A8"/>
    <w:rsid w:val="00E26787"/>
    <w:rsid w:val="00E2705E"/>
    <w:rsid w:val="00E3461F"/>
    <w:rsid w:val="00E40CBB"/>
    <w:rsid w:val="00E54B0B"/>
    <w:rsid w:val="00E62B49"/>
    <w:rsid w:val="00E926FE"/>
    <w:rsid w:val="00E975F2"/>
    <w:rsid w:val="00EA7ADE"/>
    <w:rsid w:val="00EB2B5E"/>
    <w:rsid w:val="00EB7310"/>
    <w:rsid w:val="00EC301D"/>
    <w:rsid w:val="00EE17B6"/>
    <w:rsid w:val="00EE433D"/>
    <w:rsid w:val="00EE5E66"/>
    <w:rsid w:val="00EF38A1"/>
    <w:rsid w:val="00EF739C"/>
    <w:rsid w:val="00F02495"/>
    <w:rsid w:val="00F0376F"/>
    <w:rsid w:val="00F14ADE"/>
    <w:rsid w:val="00F273C7"/>
    <w:rsid w:val="00F35936"/>
    <w:rsid w:val="00F41483"/>
    <w:rsid w:val="00F463E2"/>
    <w:rsid w:val="00F477F5"/>
    <w:rsid w:val="00F54B92"/>
    <w:rsid w:val="00F56AA5"/>
    <w:rsid w:val="00F74073"/>
    <w:rsid w:val="00F81025"/>
    <w:rsid w:val="00F82BB0"/>
    <w:rsid w:val="00F83B3C"/>
    <w:rsid w:val="00F857C5"/>
    <w:rsid w:val="00F902BC"/>
    <w:rsid w:val="00F9429E"/>
    <w:rsid w:val="00FB40FC"/>
    <w:rsid w:val="00FB5953"/>
    <w:rsid w:val="00FC056C"/>
    <w:rsid w:val="00FC3A75"/>
    <w:rsid w:val="00FE756E"/>
    <w:rsid w:val="00FF48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8F7B"/>
  <w15:docId w15:val="{7804CB87-942B-4E4D-98C2-5604D26C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AC"/>
    <w:pPr>
      <w:widowControl w:val="0"/>
      <w:spacing w:before="100" w:after="100"/>
    </w:pPr>
    <w:rPr>
      <w:rFonts w:ascii="Times New Roman" w:eastAsia="Times New Roman" w:hAnsi="Times New Roman" w:cs="Times New Roman"/>
      <w:snapToGrid w:val="0"/>
      <w:szCs w:val="20"/>
    </w:rPr>
  </w:style>
  <w:style w:type="paragraph" w:styleId="Heading2">
    <w:name w:val="heading 2"/>
    <w:basedOn w:val="Normal"/>
    <w:next w:val="Normal"/>
    <w:link w:val="Heading2Char"/>
    <w:qFormat/>
    <w:rsid w:val="003048AC"/>
    <w:pPr>
      <w:keepNext/>
      <w:tabs>
        <w:tab w:val="right" w:pos="9630"/>
      </w:tabs>
      <w:spacing w:before="0" w:after="0"/>
      <w:jc w:val="center"/>
      <w:outlineLvl w:val="1"/>
    </w:pPr>
    <w:rPr>
      <w:rFonts w:eastAsia="Arial Unicode MS"/>
      <w:b/>
    </w:rPr>
  </w:style>
  <w:style w:type="paragraph" w:styleId="Heading3">
    <w:name w:val="heading 3"/>
    <w:basedOn w:val="Normal"/>
    <w:next w:val="Normal"/>
    <w:link w:val="Heading3Char"/>
    <w:uiPriority w:val="9"/>
    <w:unhideWhenUsed/>
    <w:qFormat/>
    <w:rsid w:val="00C04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048AC"/>
    <w:pPr>
      <w:keepNext/>
      <w:widowControl/>
      <w:spacing w:before="0" w:after="0"/>
      <w:outlineLvl w:val="3"/>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8AC"/>
    <w:rPr>
      <w:rFonts w:ascii="Times New Roman" w:eastAsia="Arial Unicode MS" w:hAnsi="Times New Roman" w:cs="Times New Roman"/>
      <w:b/>
      <w:snapToGrid w:val="0"/>
      <w:szCs w:val="20"/>
    </w:rPr>
  </w:style>
  <w:style w:type="character" w:customStyle="1" w:styleId="Heading4Char">
    <w:name w:val="Heading 4 Char"/>
    <w:basedOn w:val="DefaultParagraphFont"/>
    <w:link w:val="Heading4"/>
    <w:rsid w:val="003048AC"/>
    <w:rPr>
      <w:rFonts w:ascii="Times New Roman" w:eastAsia="Times New Roman" w:hAnsi="Times New Roman" w:cs="Times New Roman"/>
      <w:b/>
      <w:szCs w:val="20"/>
    </w:rPr>
  </w:style>
  <w:style w:type="paragraph" w:customStyle="1" w:styleId="DefinitionTerm">
    <w:name w:val="Definition Term"/>
    <w:basedOn w:val="Normal"/>
    <w:next w:val="Normal"/>
    <w:rsid w:val="003048AC"/>
    <w:pPr>
      <w:spacing w:before="0" w:after="0"/>
    </w:pPr>
  </w:style>
  <w:style w:type="character" w:customStyle="1" w:styleId="Heading3Char">
    <w:name w:val="Heading 3 Char"/>
    <w:basedOn w:val="DefaultParagraphFont"/>
    <w:link w:val="Heading3"/>
    <w:uiPriority w:val="9"/>
    <w:rsid w:val="00C04CFC"/>
    <w:rPr>
      <w:rFonts w:asciiTheme="majorHAnsi" w:eastAsiaTheme="majorEastAsia" w:hAnsiTheme="majorHAnsi" w:cstheme="majorBidi"/>
      <w:b/>
      <w:bCs/>
      <w:snapToGrid w:val="0"/>
      <w:color w:val="4F81BD" w:themeColor="accent1"/>
      <w:szCs w:val="20"/>
    </w:rPr>
  </w:style>
  <w:style w:type="character" w:customStyle="1" w:styleId="apple-converted-space">
    <w:name w:val="apple-converted-space"/>
    <w:basedOn w:val="DefaultParagraphFont"/>
    <w:rsid w:val="00C04CFC"/>
  </w:style>
  <w:style w:type="paragraph" w:styleId="NoSpacing">
    <w:name w:val="No Spacing"/>
    <w:link w:val="NoSpacingChar"/>
    <w:uiPriority w:val="1"/>
    <w:qFormat/>
    <w:rsid w:val="00782B21"/>
    <w:rPr>
      <w:rFonts w:ascii="Calibri" w:eastAsia="Malgun Gothic" w:hAnsi="Calibri" w:cs="Times New Roman"/>
      <w:sz w:val="22"/>
      <w:szCs w:val="22"/>
      <w:lang w:eastAsia="ko-KR"/>
    </w:rPr>
  </w:style>
  <w:style w:type="paragraph" w:customStyle="1" w:styleId="ColorfulList-Accent11">
    <w:name w:val="Colorful List - Accent 11"/>
    <w:basedOn w:val="Normal"/>
    <w:uiPriority w:val="34"/>
    <w:qFormat/>
    <w:rsid w:val="00782B21"/>
    <w:pPr>
      <w:widowControl/>
      <w:spacing w:before="0" w:after="0"/>
      <w:ind w:left="720"/>
      <w:contextualSpacing/>
    </w:pPr>
    <w:rPr>
      <w:rFonts w:ascii="Times" w:hAnsi="Times"/>
      <w:snapToGrid/>
      <w:szCs w:val="24"/>
    </w:rPr>
  </w:style>
  <w:style w:type="character" w:customStyle="1" w:styleId="NoSpacingChar">
    <w:name w:val="No Spacing Char"/>
    <w:basedOn w:val="DefaultParagraphFont"/>
    <w:link w:val="NoSpacing"/>
    <w:uiPriority w:val="1"/>
    <w:rsid w:val="00782B21"/>
    <w:rPr>
      <w:rFonts w:ascii="Calibri" w:eastAsia="Malgun Gothic" w:hAnsi="Calibri" w:cs="Times New Roman"/>
      <w:sz w:val="22"/>
      <w:szCs w:val="22"/>
      <w:lang w:eastAsia="ko-KR"/>
    </w:rPr>
  </w:style>
  <w:style w:type="paragraph" w:customStyle="1" w:styleId="Style1">
    <w:name w:val="Style1"/>
    <w:basedOn w:val="NoSpacing"/>
    <w:link w:val="Style1Char"/>
    <w:qFormat/>
    <w:rsid w:val="00782B21"/>
    <w:rPr>
      <w:rFonts w:ascii="Times New Roman" w:hAnsi="Times New Roman"/>
      <w:sz w:val="24"/>
    </w:rPr>
  </w:style>
  <w:style w:type="character" w:customStyle="1" w:styleId="Style1Char">
    <w:name w:val="Style1 Char"/>
    <w:basedOn w:val="NoSpacingChar"/>
    <w:link w:val="Style1"/>
    <w:rsid w:val="00782B21"/>
    <w:rPr>
      <w:rFonts w:ascii="Times New Roman" w:eastAsia="Malgun Gothic" w:hAnsi="Times New Roman" w:cs="Times New Roman"/>
      <w:sz w:val="22"/>
      <w:szCs w:val="22"/>
      <w:lang w:eastAsia="ko-KR"/>
    </w:rPr>
  </w:style>
  <w:style w:type="paragraph" w:styleId="BodyTextIndent">
    <w:name w:val="Body Text Indent"/>
    <w:basedOn w:val="Normal"/>
    <w:link w:val="BodyTextIndentChar"/>
    <w:rsid w:val="00782B21"/>
    <w:pPr>
      <w:widowControl/>
      <w:spacing w:before="0" w:after="0"/>
      <w:ind w:left="720" w:firstLine="360"/>
    </w:pPr>
    <w:rPr>
      <w:snapToGrid/>
      <w:szCs w:val="24"/>
    </w:rPr>
  </w:style>
  <w:style w:type="character" w:customStyle="1" w:styleId="BodyTextIndentChar">
    <w:name w:val="Body Text Indent Char"/>
    <w:basedOn w:val="DefaultParagraphFont"/>
    <w:link w:val="BodyTextIndent"/>
    <w:rsid w:val="00782B21"/>
    <w:rPr>
      <w:rFonts w:ascii="Times New Roman" w:eastAsia="Times New Roman" w:hAnsi="Times New Roman" w:cs="Times New Roman"/>
    </w:rPr>
  </w:style>
  <w:style w:type="character" w:styleId="Hyperlink">
    <w:name w:val="Hyperlink"/>
    <w:basedOn w:val="DefaultParagraphFont"/>
    <w:rsid w:val="00782B21"/>
    <w:rPr>
      <w:color w:val="0000FF"/>
      <w:u w:val="single"/>
    </w:rPr>
  </w:style>
  <w:style w:type="paragraph" w:styleId="Header">
    <w:name w:val="header"/>
    <w:basedOn w:val="Normal"/>
    <w:link w:val="HeaderChar"/>
    <w:uiPriority w:val="99"/>
    <w:semiHidden/>
    <w:unhideWhenUsed/>
    <w:rsid w:val="00782B21"/>
    <w:pPr>
      <w:widowControl/>
      <w:tabs>
        <w:tab w:val="center" w:pos="4680"/>
        <w:tab w:val="right" w:pos="9360"/>
      </w:tabs>
      <w:spacing w:before="0" w:after="0"/>
    </w:pPr>
    <w:rPr>
      <w:rFonts w:ascii="Times" w:hAnsi="Times"/>
      <w:snapToGrid/>
      <w:szCs w:val="24"/>
    </w:rPr>
  </w:style>
  <w:style w:type="character" w:customStyle="1" w:styleId="HeaderChar">
    <w:name w:val="Header Char"/>
    <w:basedOn w:val="DefaultParagraphFont"/>
    <w:link w:val="Header"/>
    <w:uiPriority w:val="99"/>
    <w:semiHidden/>
    <w:rsid w:val="00782B21"/>
    <w:rPr>
      <w:rFonts w:ascii="Times" w:eastAsia="Times New Roman" w:hAnsi="Times" w:cs="Times New Roman"/>
    </w:rPr>
  </w:style>
  <w:style w:type="paragraph" w:styleId="Footer">
    <w:name w:val="footer"/>
    <w:basedOn w:val="Normal"/>
    <w:link w:val="FooterChar"/>
    <w:uiPriority w:val="99"/>
    <w:semiHidden/>
    <w:unhideWhenUsed/>
    <w:rsid w:val="00782B21"/>
    <w:pPr>
      <w:widowControl/>
      <w:tabs>
        <w:tab w:val="center" w:pos="4680"/>
        <w:tab w:val="right" w:pos="9360"/>
      </w:tabs>
      <w:spacing w:before="0" w:after="0"/>
    </w:pPr>
    <w:rPr>
      <w:rFonts w:ascii="Times" w:hAnsi="Times"/>
      <w:snapToGrid/>
      <w:szCs w:val="24"/>
    </w:rPr>
  </w:style>
  <w:style w:type="character" w:customStyle="1" w:styleId="FooterChar">
    <w:name w:val="Footer Char"/>
    <w:basedOn w:val="DefaultParagraphFont"/>
    <w:link w:val="Footer"/>
    <w:uiPriority w:val="99"/>
    <w:semiHidden/>
    <w:rsid w:val="00782B21"/>
    <w:rPr>
      <w:rFonts w:ascii="Times" w:eastAsia="Times New Roman" w:hAnsi="Times" w:cs="Times New Roman"/>
    </w:rPr>
  </w:style>
  <w:style w:type="paragraph" w:styleId="BalloonText">
    <w:name w:val="Balloon Text"/>
    <w:basedOn w:val="Normal"/>
    <w:link w:val="BalloonTextChar"/>
    <w:semiHidden/>
    <w:rsid w:val="00782B21"/>
    <w:pPr>
      <w:widowControl/>
      <w:spacing w:before="0" w:after="0"/>
    </w:pPr>
    <w:rPr>
      <w:rFonts w:ascii="Tahoma" w:hAnsi="Tahoma" w:cs="Tahoma"/>
      <w:snapToGrid/>
      <w:sz w:val="16"/>
      <w:szCs w:val="16"/>
    </w:rPr>
  </w:style>
  <w:style w:type="character" w:customStyle="1" w:styleId="BalloonTextChar">
    <w:name w:val="Balloon Text Char"/>
    <w:basedOn w:val="DefaultParagraphFont"/>
    <w:link w:val="BalloonText"/>
    <w:semiHidden/>
    <w:rsid w:val="00782B21"/>
    <w:rPr>
      <w:rFonts w:ascii="Tahoma" w:eastAsia="Times New Roman" w:hAnsi="Tahoma" w:cs="Tahoma"/>
      <w:sz w:val="16"/>
      <w:szCs w:val="16"/>
    </w:rPr>
  </w:style>
  <w:style w:type="character" w:styleId="CommentReference">
    <w:name w:val="annotation reference"/>
    <w:basedOn w:val="DefaultParagraphFont"/>
    <w:semiHidden/>
    <w:rsid w:val="00782B21"/>
    <w:rPr>
      <w:sz w:val="16"/>
      <w:szCs w:val="16"/>
    </w:rPr>
  </w:style>
  <w:style w:type="paragraph" w:styleId="CommentText">
    <w:name w:val="annotation text"/>
    <w:basedOn w:val="Normal"/>
    <w:link w:val="CommentTextChar"/>
    <w:semiHidden/>
    <w:rsid w:val="00782B21"/>
    <w:pPr>
      <w:widowControl/>
      <w:spacing w:before="0" w:after="0"/>
    </w:pPr>
    <w:rPr>
      <w:rFonts w:ascii="Times" w:hAnsi="Times"/>
      <w:snapToGrid/>
      <w:sz w:val="20"/>
      <w:szCs w:val="24"/>
    </w:rPr>
  </w:style>
  <w:style w:type="character" w:customStyle="1" w:styleId="CommentTextChar">
    <w:name w:val="Comment Text Char"/>
    <w:basedOn w:val="DefaultParagraphFont"/>
    <w:link w:val="CommentText"/>
    <w:semiHidden/>
    <w:rsid w:val="00782B21"/>
    <w:rPr>
      <w:rFonts w:ascii="Times" w:eastAsia="Times New Roman" w:hAnsi="Times" w:cs="Times New Roman"/>
      <w:sz w:val="20"/>
    </w:rPr>
  </w:style>
  <w:style w:type="paragraph" w:styleId="CommentSubject">
    <w:name w:val="annotation subject"/>
    <w:basedOn w:val="CommentText"/>
    <w:next w:val="CommentText"/>
    <w:link w:val="CommentSubjectChar"/>
    <w:semiHidden/>
    <w:rsid w:val="00782B21"/>
    <w:rPr>
      <w:b/>
      <w:bCs/>
    </w:rPr>
  </w:style>
  <w:style w:type="character" w:customStyle="1" w:styleId="CommentSubjectChar">
    <w:name w:val="Comment Subject Char"/>
    <w:basedOn w:val="CommentTextChar"/>
    <w:link w:val="CommentSubject"/>
    <w:semiHidden/>
    <w:rsid w:val="00782B21"/>
    <w:rPr>
      <w:rFonts w:ascii="Times" w:eastAsia="Times New Roman" w:hAnsi="Times" w:cs="Times New Roman"/>
      <w:b/>
      <w:bCs/>
      <w:sz w:val="20"/>
    </w:rPr>
  </w:style>
  <w:style w:type="table" w:styleId="TableGrid">
    <w:name w:val="Table Grid"/>
    <w:basedOn w:val="TableNormal"/>
    <w:uiPriority w:val="59"/>
    <w:rsid w:val="00782B21"/>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5F4C"/>
    <w:pPr>
      <w:spacing w:after="120"/>
    </w:pPr>
  </w:style>
  <w:style w:type="character" w:customStyle="1" w:styleId="BodyTextChar">
    <w:name w:val="Body Text Char"/>
    <w:basedOn w:val="DefaultParagraphFont"/>
    <w:link w:val="BodyText"/>
    <w:rsid w:val="008C5F4C"/>
    <w:rPr>
      <w:rFonts w:ascii="Times New Roman" w:eastAsia="Times New Roman" w:hAnsi="Times New Roman" w:cs="Times New Roman"/>
      <w:snapToGrid w:val="0"/>
      <w:szCs w:val="20"/>
    </w:rPr>
  </w:style>
  <w:style w:type="paragraph" w:styleId="ListParagraph">
    <w:name w:val="List Paragraph"/>
    <w:basedOn w:val="Normal"/>
    <w:uiPriority w:val="34"/>
    <w:qFormat/>
    <w:rsid w:val="00204438"/>
    <w:pPr>
      <w:ind w:left="720"/>
      <w:contextualSpacing/>
    </w:pPr>
  </w:style>
  <w:style w:type="character" w:customStyle="1" w:styleId="titles-title">
    <w:name w:val="titles-title"/>
    <w:rsid w:val="00204438"/>
    <w:rPr>
      <w:rFonts w:cs="Times New Roman"/>
    </w:rPr>
  </w:style>
  <w:style w:type="character" w:customStyle="1" w:styleId="titles-source">
    <w:name w:val="titles-source"/>
    <w:rsid w:val="00204438"/>
    <w:rPr>
      <w:rFonts w:cs="Times New Roman"/>
    </w:rPr>
  </w:style>
  <w:style w:type="character" w:customStyle="1" w:styleId="bibrecord-highlight-user">
    <w:name w:val="bibrecord-highlight-user"/>
    <w:rsid w:val="00204438"/>
    <w:rPr>
      <w:rFonts w:cs="Times New Roman"/>
    </w:rPr>
  </w:style>
  <w:style w:type="paragraph" w:styleId="NormalWeb">
    <w:name w:val="Normal (Web)"/>
    <w:basedOn w:val="Normal"/>
    <w:rsid w:val="001B6AEF"/>
    <w:pPr>
      <w:widowControl/>
      <w:spacing w:beforeAutospacing="1" w:afterAutospacing="1"/>
    </w:pPr>
    <w:rPr>
      <w:snapToGrid/>
      <w:color w:val="000000"/>
      <w:szCs w:val="24"/>
    </w:rPr>
  </w:style>
  <w:style w:type="character" w:customStyle="1" w:styleId="nlmyear">
    <w:name w:val="nlm_year"/>
    <w:basedOn w:val="DefaultParagraphFont"/>
    <w:rsid w:val="00A91AA9"/>
  </w:style>
  <w:style w:type="character" w:customStyle="1" w:styleId="nlmarticle-title">
    <w:name w:val="nlm_article-title"/>
    <w:basedOn w:val="DefaultParagraphFont"/>
    <w:rsid w:val="00A91AA9"/>
  </w:style>
  <w:style w:type="character" w:customStyle="1" w:styleId="nlmfpage">
    <w:name w:val="nlm_fpage"/>
    <w:basedOn w:val="DefaultParagraphFont"/>
    <w:rsid w:val="00A91AA9"/>
  </w:style>
  <w:style w:type="character" w:customStyle="1" w:styleId="nlmlpage">
    <w:name w:val="nlm_lpage"/>
    <w:basedOn w:val="DefaultParagraphFont"/>
    <w:rsid w:val="00A91AA9"/>
  </w:style>
  <w:style w:type="character" w:customStyle="1" w:styleId="nlmstring-name">
    <w:name w:val="nlm_string-name"/>
    <w:basedOn w:val="DefaultParagraphFont"/>
    <w:rsid w:val="00EE433D"/>
  </w:style>
  <w:style w:type="character" w:styleId="Emphasis">
    <w:name w:val="Emphasis"/>
    <w:basedOn w:val="DefaultParagraphFont"/>
    <w:uiPriority w:val="20"/>
    <w:qFormat/>
    <w:rsid w:val="00B61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850">
      <w:bodyDiv w:val="1"/>
      <w:marLeft w:val="0"/>
      <w:marRight w:val="0"/>
      <w:marTop w:val="0"/>
      <w:marBottom w:val="0"/>
      <w:divBdr>
        <w:top w:val="none" w:sz="0" w:space="0" w:color="auto"/>
        <w:left w:val="none" w:sz="0" w:space="0" w:color="auto"/>
        <w:bottom w:val="none" w:sz="0" w:space="0" w:color="auto"/>
        <w:right w:val="none" w:sz="0" w:space="0" w:color="auto"/>
      </w:divBdr>
    </w:div>
    <w:div w:id="151145151">
      <w:bodyDiv w:val="1"/>
      <w:marLeft w:val="0"/>
      <w:marRight w:val="0"/>
      <w:marTop w:val="0"/>
      <w:marBottom w:val="0"/>
      <w:divBdr>
        <w:top w:val="none" w:sz="0" w:space="0" w:color="auto"/>
        <w:left w:val="none" w:sz="0" w:space="0" w:color="auto"/>
        <w:bottom w:val="none" w:sz="0" w:space="0" w:color="auto"/>
        <w:right w:val="none" w:sz="0" w:space="0" w:color="auto"/>
      </w:divBdr>
      <w:divsChild>
        <w:div w:id="1218396915">
          <w:marLeft w:val="0"/>
          <w:marRight w:val="0"/>
          <w:marTop w:val="0"/>
          <w:marBottom w:val="0"/>
          <w:divBdr>
            <w:top w:val="none" w:sz="0" w:space="0" w:color="auto"/>
            <w:left w:val="none" w:sz="0" w:space="0" w:color="auto"/>
            <w:bottom w:val="none" w:sz="0" w:space="0" w:color="auto"/>
            <w:right w:val="none" w:sz="0" w:space="0" w:color="auto"/>
          </w:divBdr>
        </w:div>
      </w:divsChild>
    </w:div>
    <w:div w:id="318920821">
      <w:bodyDiv w:val="1"/>
      <w:marLeft w:val="0"/>
      <w:marRight w:val="0"/>
      <w:marTop w:val="0"/>
      <w:marBottom w:val="0"/>
      <w:divBdr>
        <w:top w:val="none" w:sz="0" w:space="0" w:color="auto"/>
        <w:left w:val="none" w:sz="0" w:space="0" w:color="auto"/>
        <w:bottom w:val="none" w:sz="0" w:space="0" w:color="auto"/>
        <w:right w:val="none" w:sz="0" w:space="0" w:color="auto"/>
      </w:divBdr>
      <w:divsChild>
        <w:div w:id="521238647">
          <w:marLeft w:val="0"/>
          <w:marRight w:val="0"/>
          <w:marTop w:val="0"/>
          <w:marBottom w:val="0"/>
          <w:divBdr>
            <w:top w:val="none" w:sz="0" w:space="0" w:color="auto"/>
            <w:left w:val="none" w:sz="0" w:space="0" w:color="auto"/>
            <w:bottom w:val="none" w:sz="0" w:space="0" w:color="auto"/>
            <w:right w:val="none" w:sz="0" w:space="0" w:color="auto"/>
          </w:divBdr>
        </w:div>
      </w:divsChild>
    </w:div>
    <w:div w:id="336273195">
      <w:bodyDiv w:val="1"/>
      <w:marLeft w:val="0"/>
      <w:marRight w:val="0"/>
      <w:marTop w:val="0"/>
      <w:marBottom w:val="0"/>
      <w:divBdr>
        <w:top w:val="none" w:sz="0" w:space="0" w:color="auto"/>
        <w:left w:val="none" w:sz="0" w:space="0" w:color="auto"/>
        <w:bottom w:val="none" w:sz="0" w:space="0" w:color="auto"/>
        <w:right w:val="none" w:sz="0" w:space="0" w:color="auto"/>
      </w:divBdr>
    </w:div>
    <w:div w:id="382948287">
      <w:bodyDiv w:val="1"/>
      <w:marLeft w:val="0"/>
      <w:marRight w:val="0"/>
      <w:marTop w:val="0"/>
      <w:marBottom w:val="0"/>
      <w:divBdr>
        <w:top w:val="none" w:sz="0" w:space="0" w:color="auto"/>
        <w:left w:val="none" w:sz="0" w:space="0" w:color="auto"/>
        <w:bottom w:val="none" w:sz="0" w:space="0" w:color="auto"/>
        <w:right w:val="none" w:sz="0" w:space="0" w:color="auto"/>
      </w:divBdr>
    </w:div>
    <w:div w:id="386297078">
      <w:bodyDiv w:val="1"/>
      <w:marLeft w:val="0"/>
      <w:marRight w:val="0"/>
      <w:marTop w:val="0"/>
      <w:marBottom w:val="0"/>
      <w:divBdr>
        <w:top w:val="none" w:sz="0" w:space="0" w:color="auto"/>
        <w:left w:val="none" w:sz="0" w:space="0" w:color="auto"/>
        <w:bottom w:val="none" w:sz="0" w:space="0" w:color="auto"/>
        <w:right w:val="none" w:sz="0" w:space="0" w:color="auto"/>
      </w:divBdr>
      <w:divsChild>
        <w:div w:id="223831461">
          <w:marLeft w:val="0"/>
          <w:marRight w:val="0"/>
          <w:marTop w:val="0"/>
          <w:marBottom w:val="0"/>
          <w:divBdr>
            <w:top w:val="none" w:sz="0" w:space="0" w:color="auto"/>
            <w:left w:val="none" w:sz="0" w:space="0" w:color="auto"/>
            <w:bottom w:val="none" w:sz="0" w:space="0" w:color="auto"/>
            <w:right w:val="none" w:sz="0" w:space="0" w:color="auto"/>
          </w:divBdr>
        </w:div>
      </w:divsChild>
    </w:div>
    <w:div w:id="412362693">
      <w:bodyDiv w:val="1"/>
      <w:marLeft w:val="0"/>
      <w:marRight w:val="0"/>
      <w:marTop w:val="0"/>
      <w:marBottom w:val="0"/>
      <w:divBdr>
        <w:top w:val="none" w:sz="0" w:space="0" w:color="auto"/>
        <w:left w:val="none" w:sz="0" w:space="0" w:color="auto"/>
        <w:bottom w:val="none" w:sz="0" w:space="0" w:color="auto"/>
        <w:right w:val="none" w:sz="0" w:space="0" w:color="auto"/>
      </w:divBdr>
    </w:div>
    <w:div w:id="420225372">
      <w:bodyDiv w:val="1"/>
      <w:marLeft w:val="0"/>
      <w:marRight w:val="0"/>
      <w:marTop w:val="0"/>
      <w:marBottom w:val="0"/>
      <w:divBdr>
        <w:top w:val="none" w:sz="0" w:space="0" w:color="auto"/>
        <w:left w:val="none" w:sz="0" w:space="0" w:color="auto"/>
        <w:bottom w:val="none" w:sz="0" w:space="0" w:color="auto"/>
        <w:right w:val="none" w:sz="0" w:space="0" w:color="auto"/>
      </w:divBdr>
    </w:div>
    <w:div w:id="442505507">
      <w:bodyDiv w:val="1"/>
      <w:marLeft w:val="0"/>
      <w:marRight w:val="0"/>
      <w:marTop w:val="0"/>
      <w:marBottom w:val="0"/>
      <w:divBdr>
        <w:top w:val="none" w:sz="0" w:space="0" w:color="auto"/>
        <w:left w:val="none" w:sz="0" w:space="0" w:color="auto"/>
        <w:bottom w:val="none" w:sz="0" w:space="0" w:color="auto"/>
        <w:right w:val="none" w:sz="0" w:space="0" w:color="auto"/>
      </w:divBdr>
      <w:divsChild>
        <w:div w:id="1390953958">
          <w:marLeft w:val="0"/>
          <w:marRight w:val="0"/>
          <w:marTop w:val="0"/>
          <w:marBottom w:val="0"/>
          <w:divBdr>
            <w:top w:val="none" w:sz="0" w:space="0" w:color="auto"/>
            <w:left w:val="none" w:sz="0" w:space="0" w:color="auto"/>
            <w:bottom w:val="none" w:sz="0" w:space="0" w:color="auto"/>
            <w:right w:val="none" w:sz="0" w:space="0" w:color="auto"/>
          </w:divBdr>
        </w:div>
      </w:divsChild>
    </w:div>
    <w:div w:id="443766296">
      <w:bodyDiv w:val="1"/>
      <w:marLeft w:val="0"/>
      <w:marRight w:val="0"/>
      <w:marTop w:val="0"/>
      <w:marBottom w:val="0"/>
      <w:divBdr>
        <w:top w:val="none" w:sz="0" w:space="0" w:color="auto"/>
        <w:left w:val="none" w:sz="0" w:space="0" w:color="auto"/>
        <w:bottom w:val="none" w:sz="0" w:space="0" w:color="auto"/>
        <w:right w:val="none" w:sz="0" w:space="0" w:color="auto"/>
      </w:divBdr>
    </w:div>
    <w:div w:id="459764337">
      <w:bodyDiv w:val="1"/>
      <w:marLeft w:val="0"/>
      <w:marRight w:val="0"/>
      <w:marTop w:val="0"/>
      <w:marBottom w:val="0"/>
      <w:divBdr>
        <w:top w:val="none" w:sz="0" w:space="0" w:color="auto"/>
        <w:left w:val="none" w:sz="0" w:space="0" w:color="auto"/>
        <w:bottom w:val="none" w:sz="0" w:space="0" w:color="auto"/>
        <w:right w:val="none" w:sz="0" w:space="0" w:color="auto"/>
      </w:divBdr>
      <w:divsChild>
        <w:div w:id="814570907">
          <w:marLeft w:val="0"/>
          <w:marRight w:val="0"/>
          <w:marTop w:val="0"/>
          <w:marBottom w:val="0"/>
          <w:divBdr>
            <w:top w:val="none" w:sz="0" w:space="0" w:color="auto"/>
            <w:left w:val="none" w:sz="0" w:space="0" w:color="auto"/>
            <w:bottom w:val="none" w:sz="0" w:space="0" w:color="auto"/>
            <w:right w:val="none" w:sz="0" w:space="0" w:color="auto"/>
          </w:divBdr>
        </w:div>
      </w:divsChild>
    </w:div>
    <w:div w:id="469172302">
      <w:bodyDiv w:val="1"/>
      <w:marLeft w:val="0"/>
      <w:marRight w:val="0"/>
      <w:marTop w:val="0"/>
      <w:marBottom w:val="0"/>
      <w:divBdr>
        <w:top w:val="none" w:sz="0" w:space="0" w:color="auto"/>
        <w:left w:val="none" w:sz="0" w:space="0" w:color="auto"/>
        <w:bottom w:val="none" w:sz="0" w:space="0" w:color="auto"/>
        <w:right w:val="none" w:sz="0" w:space="0" w:color="auto"/>
      </w:divBdr>
    </w:div>
    <w:div w:id="477456022">
      <w:bodyDiv w:val="1"/>
      <w:marLeft w:val="0"/>
      <w:marRight w:val="0"/>
      <w:marTop w:val="0"/>
      <w:marBottom w:val="0"/>
      <w:divBdr>
        <w:top w:val="none" w:sz="0" w:space="0" w:color="auto"/>
        <w:left w:val="none" w:sz="0" w:space="0" w:color="auto"/>
        <w:bottom w:val="none" w:sz="0" w:space="0" w:color="auto"/>
        <w:right w:val="none" w:sz="0" w:space="0" w:color="auto"/>
      </w:divBdr>
      <w:divsChild>
        <w:div w:id="1942880887">
          <w:marLeft w:val="0"/>
          <w:marRight w:val="0"/>
          <w:marTop w:val="0"/>
          <w:marBottom w:val="0"/>
          <w:divBdr>
            <w:top w:val="none" w:sz="0" w:space="0" w:color="auto"/>
            <w:left w:val="none" w:sz="0" w:space="0" w:color="auto"/>
            <w:bottom w:val="none" w:sz="0" w:space="0" w:color="auto"/>
            <w:right w:val="none" w:sz="0" w:space="0" w:color="auto"/>
          </w:divBdr>
        </w:div>
      </w:divsChild>
    </w:div>
    <w:div w:id="501311048">
      <w:bodyDiv w:val="1"/>
      <w:marLeft w:val="0"/>
      <w:marRight w:val="0"/>
      <w:marTop w:val="0"/>
      <w:marBottom w:val="0"/>
      <w:divBdr>
        <w:top w:val="none" w:sz="0" w:space="0" w:color="auto"/>
        <w:left w:val="none" w:sz="0" w:space="0" w:color="auto"/>
        <w:bottom w:val="none" w:sz="0" w:space="0" w:color="auto"/>
        <w:right w:val="none" w:sz="0" w:space="0" w:color="auto"/>
      </w:divBdr>
      <w:divsChild>
        <w:div w:id="504906918">
          <w:marLeft w:val="0"/>
          <w:marRight w:val="0"/>
          <w:marTop w:val="0"/>
          <w:marBottom w:val="0"/>
          <w:divBdr>
            <w:top w:val="none" w:sz="0" w:space="0" w:color="auto"/>
            <w:left w:val="none" w:sz="0" w:space="0" w:color="auto"/>
            <w:bottom w:val="none" w:sz="0" w:space="0" w:color="auto"/>
            <w:right w:val="none" w:sz="0" w:space="0" w:color="auto"/>
          </w:divBdr>
        </w:div>
      </w:divsChild>
    </w:div>
    <w:div w:id="527719251">
      <w:bodyDiv w:val="1"/>
      <w:marLeft w:val="0"/>
      <w:marRight w:val="0"/>
      <w:marTop w:val="0"/>
      <w:marBottom w:val="0"/>
      <w:divBdr>
        <w:top w:val="none" w:sz="0" w:space="0" w:color="auto"/>
        <w:left w:val="none" w:sz="0" w:space="0" w:color="auto"/>
        <w:bottom w:val="none" w:sz="0" w:space="0" w:color="auto"/>
        <w:right w:val="none" w:sz="0" w:space="0" w:color="auto"/>
      </w:divBdr>
    </w:div>
    <w:div w:id="535049041">
      <w:bodyDiv w:val="1"/>
      <w:marLeft w:val="0"/>
      <w:marRight w:val="0"/>
      <w:marTop w:val="0"/>
      <w:marBottom w:val="0"/>
      <w:divBdr>
        <w:top w:val="none" w:sz="0" w:space="0" w:color="auto"/>
        <w:left w:val="none" w:sz="0" w:space="0" w:color="auto"/>
        <w:bottom w:val="none" w:sz="0" w:space="0" w:color="auto"/>
        <w:right w:val="none" w:sz="0" w:space="0" w:color="auto"/>
      </w:divBdr>
    </w:div>
    <w:div w:id="591666961">
      <w:bodyDiv w:val="1"/>
      <w:marLeft w:val="0"/>
      <w:marRight w:val="0"/>
      <w:marTop w:val="0"/>
      <w:marBottom w:val="0"/>
      <w:divBdr>
        <w:top w:val="none" w:sz="0" w:space="0" w:color="auto"/>
        <w:left w:val="none" w:sz="0" w:space="0" w:color="auto"/>
        <w:bottom w:val="none" w:sz="0" w:space="0" w:color="auto"/>
        <w:right w:val="none" w:sz="0" w:space="0" w:color="auto"/>
      </w:divBdr>
    </w:div>
    <w:div w:id="614218072">
      <w:bodyDiv w:val="1"/>
      <w:marLeft w:val="0"/>
      <w:marRight w:val="0"/>
      <w:marTop w:val="0"/>
      <w:marBottom w:val="0"/>
      <w:divBdr>
        <w:top w:val="none" w:sz="0" w:space="0" w:color="auto"/>
        <w:left w:val="none" w:sz="0" w:space="0" w:color="auto"/>
        <w:bottom w:val="none" w:sz="0" w:space="0" w:color="auto"/>
        <w:right w:val="none" w:sz="0" w:space="0" w:color="auto"/>
      </w:divBdr>
    </w:div>
    <w:div w:id="626548363">
      <w:bodyDiv w:val="1"/>
      <w:marLeft w:val="0"/>
      <w:marRight w:val="0"/>
      <w:marTop w:val="0"/>
      <w:marBottom w:val="0"/>
      <w:divBdr>
        <w:top w:val="none" w:sz="0" w:space="0" w:color="auto"/>
        <w:left w:val="none" w:sz="0" w:space="0" w:color="auto"/>
        <w:bottom w:val="none" w:sz="0" w:space="0" w:color="auto"/>
        <w:right w:val="none" w:sz="0" w:space="0" w:color="auto"/>
      </w:divBdr>
    </w:div>
    <w:div w:id="635258475">
      <w:bodyDiv w:val="1"/>
      <w:marLeft w:val="0"/>
      <w:marRight w:val="0"/>
      <w:marTop w:val="0"/>
      <w:marBottom w:val="0"/>
      <w:divBdr>
        <w:top w:val="none" w:sz="0" w:space="0" w:color="auto"/>
        <w:left w:val="none" w:sz="0" w:space="0" w:color="auto"/>
        <w:bottom w:val="none" w:sz="0" w:space="0" w:color="auto"/>
        <w:right w:val="none" w:sz="0" w:space="0" w:color="auto"/>
      </w:divBdr>
    </w:div>
    <w:div w:id="701588604">
      <w:bodyDiv w:val="1"/>
      <w:marLeft w:val="0"/>
      <w:marRight w:val="0"/>
      <w:marTop w:val="0"/>
      <w:marBottom w:val="0"/>
      <w:divBdr>
        <w:top w:val="none" w:sz="0" w:space="0" w:color="auto"/>
        <w:left w:val="none" w:sz="0" w:space="0" w:color="auto"/>
        <w:bottom w:val="none" w:sz="0" w:space="0" w:color="auto"/>
        <w:right w:val="none" w:sz="0" w:space="0" w:color="auto"/>
      </w:divBdr>
    </w:div>
    <w:div w:id="708605366">
      <w:bodyDiv w:val="1"/>
      <w:marLeft w:val="0"/>
      <w:marRight w:val="0"/>
      <w:marTop w:val="0"/>
      <w:marBottom w:val="0"/>
      <w:divBdr>
        <w:top w:val="none" w:sz="0" w:space="0" w:color="auto"/>
        <w:left w:val="none" w:sz="0" w:space="0" w:color="auto"/>
        <w:bottom w:val="none" w:sz="0" w:space="0" w:color="auto"/>
        <w:right w:val="none" w:sz="0" w:space="0" w:color="auto"/>
      </w:divBdr>
      <w:divsChild>
        <w:div w:id="246040118">
          <w:marLeft w:val="0"/>
          <w:marRight w:val="0"/>
          <w:marTop w:val="0"/>
          <w:marBottom w:val="0"/>
          <w:divBdr>
            <w:top w:val="none" w:sz="0" w:space="0" w:color="auto"/>
            <w:left w:val="none" w:sz="0" w:space="0" w:color="auto"/>
            <w:bottom w:val="none" w:sz="0" w:space="0" w:color="auto"/>
            <w:right w:val="none" w:sz="0" w:space="0" w:color="auto"/>
          </w:divBdr>
        </w:div>
      </w:divsChild>
    </w:div>
    <w:div w:id="726222212">
      <w:bodyDiv w:val="1"/>
      <w:marLeft w:val="0"/>
      <w:marRight w:val="0"/>
      <w:marTop w:val="0"/>
      <w:marBottom w:val="0"/>
      <w:divBdr>
        <w:top w:val="none" w:sz="0" w:space="0" w:color="auto"/>
        <w:left w:val="none" w:sz="0" w:space="0" w:color="auto"/>
        <w:bottom w:val="none" w:sz="0" w:space="0" w:color="auto"/>
        <w:right w:val="none" w:sz="0" w:space="0" w:color="auto"/>
      </w:divBdr>
    </w:div>
    <w:div w:id="746809326">
      <w:bodyDiv w:val="1"/>
      <w:marLeft w:val="0"/>
      <w:marRight w:val="0"/>
      <w:marTop w:val="0"/>
      <w:marBottom w:val="0"/>
      <w:divBdr>
        <w:top w:val="none" w:sz="0" w:space="0" w:color="auto"/>
        <w:left w:val="none" w:sz="0" w:space="0" w:color="auto"/>
        <w:bottom w:val="none" w:sz="0" w:space="0" w:color="auto"/>
        <w:right w:val="none" w:sz="0" w:space="0" w:color="auto"/>
      </w:divBdr>
      <w:divsChild>
        <w:div w:id="354770051">
          <w:marLeft w:val="0"/>
          <w:marRight w:val="0"/>
          <w:marTop w:val="0"/>
          <w:marBottom w:val="0"/>
          <w:divBdr>
            <w:top w:val="none" w:sz="0" w:space="0" w:color="auto"/>
            <w:left w:val="none" w:sz="0" w:space="0" w:color="auto"/>
            <w:bottom w:val="none" w:sz="0" w:space="0" w:color="auto"/>
            <w:right w:val="none" w:sz="0" w:space="0" w:color="auto"/>
          </w:divBdr>
        </w:div>
      </w:divsChild>
    </w:div>
    <w:div w:id="771705789">
      <w:bodyDiv w:val="1"/>
      <w:marLeft w:val="0"/>
      <w:marRight w:val="0"/>
      <w:marTop w:val="0"/>
      <w:marBottom w:val="0"/>
      <w:divBdr>
        <w:top w:val="none" w:sz="0" w:space="0" w:color="auto"/>
        <w:left w:val="none" w:sz="0" w:space="0" w:color="auto"/>
        <w:bottom w:val="none" w:sz="0" w:space="0" w:color="auto"/>
        <w:right w:val="none" w:sz="0" w:space="0" w:color="auto"/>
      </w:divBdr>
    </w:div>
    <w:div w:id="794640061">
      <w:bodyDiv w:val="1"/>
      <w:marLeft w:val="0"/>
      <w:marRight w:val="0"/>
      <w:marTop w:val="0"/>
      <w:marBottom w:val="0"/>
      <w:divBdr>
        <w:top w:val="none" w:sz="0" w:space="0" w:color="auto"/>
        <w:left w:val="none" w:sz="0" w:space="0" w:color="auto"/>
        <w:bottom w:val="none" w:sz="0" w:space="0" w:color="auto"/>
        <w:right w:val="none" w:sz="0" w:space="0" w:color="auto"/>
      </w:divBdr>
    </w:div>
    <w:div w:id="825898097">
      <w:bodyDiv w:val="1"/>
      <w:marLeft w:val="0"/>
      <w:marRight w:val="0"/>
      <w:marTop w:val="0"/>
      <w:marBottom w:val="0"/>
      <w:divBdr>
        <w:top w:val="none" w:sz="0" w:space="0" w:color="auto"/>
        <w:left w:val="none" w:sz="0" w:space="0" w:color="auto"/>
        <w:bottom w:val="none" w:sz="0" w:space="0" w:color="auto"/>
        <w:right w:val="none" w:sz="0" w:space="0" w:color="auto"/>
      </w:divBdr>
      <w:divsChild>
        <w:div w:id="1754276938">
          <w:marLeft w:val="0"/>
          <w:marRight w:val="0"/>
          <w:marTop w:val="0"/>
          <w:marBottom w:val="0"/>
          <w:divBdr>
            <w:top w:val="none" w:sz="0" w:space="0" w:color="auto"/>
            <w:left w:val="none" w:sz="0" w:space="0" w:color="auto"/>
            <w:bottom w:val="none" w:sz="0" w:space="0" w:color="auto"/>
            <w:right w:val="none" w:sz="0" w:space="0" w:color="auto"/>
          </w:divBdr>
        </w:div>
      </w:divsChild>
    </w:div>
    <w:div w:id="842861001">
      <w:bodyDiv w:val="1"/>
      <w:marLeft w:val="0"/>
      <w:marRight w:val="0"/>
      <w:marTop w:val="0"/>
      <w:marBottom w:val="0"/>
      <w:divBdr>
        <w:top w:val="none" w:sz="0" w:space="0" w:color="auto"/>
        <w:left w:val="none" w:sz="0" w:space="0" w:color="auto"/>
        <w:bottom w:val="none" w:sz="0" w:space="0" w:color="auto"/>
        <w:right w:val="none" w:sz="0" w:space="0" w:color="auto"/>
      </w:divBdr>
      <w:divsChild>
        <w:div w:id="708261536">
          <w:marLeft w:val="0"/>
          <w:marRight w:val="0"/>
          <w:marTop w:val="0"/>
          <w:marBottom w:val="0"/>
          <w:divBdr>
            <w:top w:val="none" w:sz="0" w:space="0" w:color="auto"/>
            <w:left w:val="none" w:sz="0" w:space="0" w:color="auto"/>
            <w:bottom w:val="none" w:sz="0" w:space="0" w:color="auto"/>
            <w:right w:val="none" w:sz="0" w:space="0" w:color="auto"/>
          </w:divBdr>
        </w:div>
      </w:divsChild>
    </w:div>
    <w:div w:id="849027763">
      <w:bodyDiv w:val="1"/>
      <w:marLeft w:val="0"/>
      <w:marRight w:val="0"/>
      <w:marTop w:val="0"/>
      <w:marBottom w:val="0"/>
      <w:divBdr>
        <w:top w:val="none" w:sz="0" w:space="0" w:color="auto"/>
        <w:left w:val="none" w:sz="0" w:space="0" w:color="auto"/>
        <w:bottom w:val="none" w:sz="0" w:space="0" w:color="auto"/>
        <w:right w:val="none" w:sz="0" w:space="0" w:color="auto"/>
      </w:divBdr>
    </w:div>
    <w:div w:id="858736204">
      <w:bodyDiv w:val="1"/>
      <w:marLeft w:val="0"/>
      <w:marRight w:val="0"/>
      <w:marTop w:val="0"/>
      <w:marBottom w:val="0"/>
      <w:divBdr>
        <w:top w:val="none" w:sz="0" w:space="0" w:color="auto"/>
        <w:left w:val="none" w:sz="0" w:space="0" w:color="auto"/>
        <w:bottom w:val="none" w:sz="0" w:space="0" w:color="auto"/>
        <w:right w:val="none" w:sz="0" w:space="0" w:color="auto"/>
      </w:divBdr>
    </w:div>
    <w:div w:id="933898836">
      <w:bodyDiv w:val="1"/>
      <w:marLeft w:val="0"/>
      <w:marRight w:val="0"/>
      <w:marTop w:val="0"/>
      <w:marBottom w:val="0"/>
      <w:divBdr>
        <w:top w:val="none" w:sz="0" w:space="0" w:color="auto"/>
        <w:left w:val="none" w:sz="0" w:space="0" w:color="auto"/>
        <w:bottom w:val="none" w:sz="0" w:space="0" w:color="auto"/>
        <w:right w:val="none" w:sz="0" w:space="0" w:color="auto"/>
      </w:divBdr>
    </w:div>
    <w:div w:id="947008318">
      <w:bodyDiv w:val="1"/>
      <w:marLeft w:val="0"/>
      <w:marRight w:val="0"/>
      <w:marTop w:val="0"/>
      <w:marBottom w:val="0"/>
      <w:divBdr>
        <w:top w:val="none" w:sz="0" w:space="0" w:color="auto"/>
        <w:left w:val="none" w:sz="0" w:space="0" w:color="auto"/>
        <w:bottom w:val="none" w:sz="0" w:space="0" w:color="auto"/>
        <w:right w:val="none" w:sz="0" w:space="0" w:color="auto"/>
      </w:divBdr>
    </w:div>
    <w:div w:id="984361137">
      <w:bodyDiv w:val="1"/>
      <w:marLeft w:val="0"/>
      <w:marRight w:val="0"/>
      <w:marTop w:val="0"/>
      <w:marBottom w:val="0"/>
      <w:divBdr>
        <w:top w:val="none" w:sz="0" w:space="0" w:color="auto"/>
        <w:left w:val="none" w:sz="0" w:space="0" w:color="auto"/>
        <w:bottom w:val="none" w:sz="0" w:space="0" w:color="auto"/>
        <w:right w:val="none" w:sz="0" w:space="0" w:color="auto"/>
      </w:divBdr>
    </w:div>
    <w:div w:id="1005019069">
      <w:bodyDiv w:val="1"/>
      <w:marLeft w:val="0"/>
      <w:marRight w:val="0"/>
      <w:marTop w:val="0"/>
      <w:marBottom w:val="0"/>
      <w:divBdr>
        <w:top w:val="none" w:sz="0" w:space="0" w:color="auto"/>
        <w:left w:val="none" w:sz="0" w:space="0" w:color="auto"/>
        <w:bottom w:val="none" w:sz="0" w:space="0" w:color="auto"/>
        <w:right w:val="none" w:sz="0" w:space="0" w:color="auto"/>
      </w:divBdr>
    </w:div>
    <w:div w:id="1032414066">
      <w:bodyDiv w:val="1"/>
      <w:marLeft w:val="0"/>
      <w:marRight w:val="0"/>
      <w:marTop w:val="0"/>
      <w:marBottom w:val="0"/>
      <w:divBdr>
        <w:top w:val="none" w:sz="0" w:space="0" w:color="auto"/>
        <w:left w:val="none" w:sz="0" w:space="0" w:color="auto"/>
        <w:bottom w:val="none" w:sz="0" w:space="0" w:color="auto"/>
        <w:right w:val="none" w:sz="0" w:space="0" w:color="auto"/>
      </w:divBdr>
    </w:div>
    <w:div w:id="1040082735">
      <w:bodyDiv w:val="1"/>
      <w:marLeft w:val="0"/>
      <w:marRight w:val="0"/>
      <w:marTop w:val="0"/>
      <w:marBottom w:val="0"/>
      <w:divBdr>
        <w:top w:val="none" w:sz="0" w:space="0" w:color="auto"/>
        <w:left w:val="none" w:sz="0" w:space="0" w:color="auto"/>
        <w:bottom w:val="none" w:sz="0" w:space="0" w:color="auto"/>
        <w:right w:val="none" w:sz="0" w:space="0" w:color="auto"/>
      </w:divBdr>
      <w:divsChild>
        <w:div w:id="604000019">
          <w:marLeft w:val="0"/>
          <w:marRight w:val="0"/>
          <w:marTop w:val="0"/>
          <w:marBottom w:val="0"/>
          <w:divBdr>
            <w:top w:val="none" w:sz="0" w:space="0" w:color="auto"/>
            <w:left w:val="none" w:sz="0" w:space="0" w:color="auto"/>
            <w:bottom w:val="none" w:sz="0" w:space="0" w:color="auto"/>
            <w:right w:val="none" w:sz="0" w:space="0" w:color="auto"/>
          </w:divBdr>
        </w:div>
      </w:divsChild>
    </w:div>
    <w:div w:id="1052775331">
      <w:bodyDiv w:val="1"/>
      <w:marLeft w:val="0"/>
      <w:marRight w:val="0"/>
      <w:marTop w:val="0"/>
      <w:marBottom w:val="0"/>
      <w:divBdr>
        <w:top w:val="none" w:sz="0" w:space="0" w:color="auto"/>
        <w:left w:val="none" w:sz="0" w:space="0" w:color="auto"/>
        <w:bottom w:val="none" w:sz="0" w:space="0" w:color="auto"/>
        <w:right w:val="none" w:sz="0" w:space="0" w:color="auto"/>
      </w:divBdr>
      <w:divsChild>
        <w:div w:id="1615550295">
          <w:marLeft w:val="0"/>
          <w:marRight w:val="0"/>
          <w:marTop w:val="0"/>
          <w:marBottom w:val="0"/>
          <w:divBdr>
            <w:top w:val="none" w:sz="0" w:space="0" w:color="auto"/>
            <w:left w:val="none" w:sz="0" w:space="0" w:color="auto"/>
            <w:bottom w:val="none" w:sz="0" w:space="0" w:color="auto"/>
            <w:right w:val="none" w:sz="0" w:space="0" w:color="auto"/>
          </w:divBdr>
        </w:div>
      </w:divsChild>
    </w:div>
    <w:div w:id="1062173999">
      <w:bodyDiv w:val="1"/>
      <w:marLeft w:val="0"/>
      <w:marRight w:val="0"/>
      <w:marTop w:val="0"/>
      <w:marBottom w:val="0"/>
      <w:divBdr>
        <w:top w:val="none" w:sz="0" w:space="0" w:color="auto"/>
        <w:left w:val="none" w:sz="0" w:space="0" w:color="auto"/>
        <w:bottom w:val="none" w:sz="0" w:space="0" w:color="auto"/>
        <w:right w:val="none" w:sz="0" w:space="0" w:color="auto"/>
      </w:divBdr>
    </w:div>
    <w:div w:id="1089303707">
      <w:bodyDiv w:val="1"/>
      <w:marLeft w:val="0"/>
      <w:marRight w:val="0"/>
      <w:marTop w:val="0"/>
      <w:marBottom w:val="0"/>
      <w:divBdr>
        <w:top w:val="none" w:sz="0" w:space="0" w:color="auto"/>
        <w:left w:val="none" w:sz="0" w:space="0" w:color="auto"/>
        <w:bottom w:val="none" w:sz="0" w:space="0" w:color="auto"/>
        <w:right w:val="none" w:sz="0" w:space="0" w:color="auto"/>
      </w:divBdr>
    </w:div>
    <w:div w:id="1130050511">
      <w:bodyDiv w:val="1"/>
      <w:marLeft w:val="0"/>
      <w:marRight w:val="0"/>
      <w:marTop w:val="0"/>
      <w:marBottom w:val="0"/>
      <w:divBdr>
        <w:top w:val="none" w:sz="0" w:space="0" w:color="auto"/>
        <w:left w:val="none" w:sz="0" w:space="0" w:color="auto"/>
        <w:bottom w:val="none" w:sz="0" w:space="0" w:color="auto"/>
        <w:right w:val="none" w:sz="0" w:space="0" w:color="auto"/>
      </w:divBdr>
      <w:divsChild>
        <w:div w:id="1905724819">
          <w:marLeft w:val="0"/>
          <w:marRight w:val="0"/>
          <w:marTop w:val="0"/>
          <w:marBottom w:val="0"/>
          <w:divBdr>
            <w:top w:val="none" w:sz="0" w:space="0" w:color="auto"/>
            <w:left w:val="none" w:sz="0" w:space="0" w:color="auto"/>
            <w:bottom w:val="none" w:sz="0" w:space="0" w:color="auto"/>
            <w:right w:val="none" w:sz="0" w:space="0" w:color="auto"/>
          </w:divBdr>
        </w:div>
      </w:divsChild>
    </w:div>
    <w:div w:id="1207642009">
      <w:bodyDiv w:val="1"/>
      <w:marLeft w:val="0"/>
      <w:marRight w:val="0"/>
      <w:marTop w:val="0"/>
      <w:marBottom w:val="0"/>
      <w:divBdr>
        <w:top w:val="none" w:sz="0" w:space="0" w:color="auto"/>
        <w:left w:val="none" w:sz="0" w:space="0" w:color="auto"/>
        <w:bottom w:val="none" w:sz="0" w:space="0" w:color="auto"/>
        <w:right w:val="none" w:sz="0" w:space="0" w:color="auto"/>
      </w:divBdr>
      <w:divsChild>
        <w:div w:id="1318530263">
          <w:marLeft w:val="0"/>
          <w:marRight w:val="0"/>
          <w:marTop w:val="0"/>
          <w:marBottom w:val="0"/>
          <w:divBdr>
            <w:top w:val="none" w:sz="0" w:space="0" w:color="auto"/>
            <w:left w:val="none" w:sz="0" w:space="0" w:color="auto"/>
            <w:bottom w:val="none" w:sz="0" w:space="0" w:color="auto"/>
            <w:right w:val="none" w:sz="0" w:space="0" w:color="auto"/>
          </w:divBdr>
        </w:div>
      </w:divsChild>
    </w:div>
    <w:div w:id="1241333793">
      <w:bodyDiv w:val="1"/>
      <w:marLeft w:val="0"/>
      <w:marRight w:val="0"/>
      <w:marTop w:val="0"/>
      <w:marBottom w:val="0"/>
      <w:divBdr>
        <w:top w:val="none" w:sz="0" w:space="0" w:color="auto"/>
        <w:left w:val="none" w:sz="0" w:space="0" w:color="auto"/>
        <w:bottom w:val="none" w:sz="0" w:space="0" w:color="auto"/>
        <w:right w:val="none" w:sz="0" w:space="0" w:color="auto"/>
      </w:divBdr>
      <w:divsChild>
        <w:div w:id="854272732">
          <w:marLeft w:val="0"/>
          <w:marRight w:val="0"/>
          <w:marTop w:val="0"/>
          <w:marBottom w:val="0"/>
          <w:divBdr>
            <w:top w:val="none" w:sz="0" w:space="0" w:color="auto"/>
            <w:left w:val="none" w:sz="0" w:space="0" w:color="auto"/>
            <w:bottom w:val="none" w:sz="0" w:space="0" w:color="auto"/>
            <w:right w:val="none" w:sz="0" w:space="0" w:color="auto"/>
          </w:divBdr>
        </w:div>
      </w:divsChild>
    </w:div>
    <w:div w:id="1318412200">
      <w:bodyDiv w:val="1"/>
      <w:marLeft w:val="0"/>
      <w:marRight w:val="0"/>
      <w:marTop w:val="0"/>
      <w:marBottom w:val="0"/>
      <w:divBdr>
        <w:top w:val="none" w:sz="0" w:space="0" w:color="auto"/>
        <w:left w:val="none" w:sz="0" w:space="0" w:color="auto"/>
        <w:bottom w:val="none" w:sz="0" w:space="0" w:color="auto"/>
        <w:right w:val="none" w:sz="0" w:space="0" w:color="auto"/>
      </w:divBdr>
      <w:divsChild>
        <w:div w:id="1646280467">
          <w:marLeft w:val="0"/>
          <w:marRight w:val="0"/>
          <w:marTop w:val="0"/>
          <w:marBottom w:val="0"/>
          <w:divBdr>
            <w:top w:val="none" w:sz="0" w:space="0" w:color="auto"/>
            <w:left w:val="none" w:sz="0" w:space="0" w:color="auto"/>
            <w:bottom w:val="none" w:sz="0" w:space="0" w:color="auto"/>
            <w:right w:val="none" w:sz="0" w:space="0" w:color="auto"/>
          </w:divBdr>
        </w:div>
      </w:divsChild>
    </w:div>
    <w:div w:id="1356153469">
      <w:bodyDiv w:val="1"/>
      <w:marLeft w:val="0"/>
      <w:marRight w:val="0"/>
      <w:marTop w:val="0"/>
      <w:marBottom w:val="0"/>
      <w:divBdr>
        <w:top w:val="none" w:sz="0" w:space="0" w:color="auto"/>
        <w:left w:val="none" w:sz="0" w:space="0" w:color="auto"/>
        <w:bottom w:val="none" w:sz="0" w:space="0" w:color="auto"/>
        <w:right w:val="none" w:sz="0" w:space="0" w:color="auto"/>
      </w:divBdr>
      <w:divsChild>
        <w:div w:id="877427165">
          <w:marLeft w:val="0"/>
          <w:marRight w:val="0"/>
          <w:marTop w:val="0"/>
          <w:marBottom w:val="0"/>
          <w:divBdr>
            <w:top w:val="none" w:sz="0" w:space="0" w:color="auto"/>
            <w:left w:val="none" w:sz="0" w:space="0" w:color="auto"/>
            <w:bottom w:val="none" w:sz="0" w:space="0" w:color="auto"/>
            <w:right w:val="none" w:sz="0" w:space="0" w:color="auto"/>
          </w:divBdr>
        </w:div>
      </w:divsChild>
    </w:div>
    <w:div w:id="1357926389">
      <w:bodyDiv w:val="1"/>
      <w:marLeft w:val="0"/>
      <w:marRight w:val="0"/>
      <w:marTop w:val="0"/>
      <w:marBottom w:val="0"/>
      <w:divBdr>
        <w:top w:val="none" w:sz="0" w:space="0" w:color="auto"/>
        <w:left w:val="none" w:sz="0" w:space="0" w:color="auto"/>
        <w:bottom w:val="none" w:sz="0" w:space="0" w:color="auto"/>
        <w:right w:val="none" w:sz="0" w:space="0" w:color="auto"/>
      </w:divBdr>
      <w:divsChild>
        <w:div w:id="1732995415">
          <w:marLeft w:val="0"/>
          <w:marRight w:val="0"/>
          <w:marTop w:val="0"/>
          <w:marBottom w:val="0"/>
          <w:divBdr>
            <w:top w:val="none" w:sz="0" w:space="0" w:color="auto"/>
            <w:left w:val="none" w:sz="0" w:space="0" w:color="auto"/>
            <w:bottom w:val="none" w:sz="0" w:space="0" w:color="auto"/>
            <w:right w:val="none" w:sz="0" w:space="0" w:color="auto"/>
          </w:divBdr>
        </w:div>
      </w:divsChild>
    </w:div>
    <w:div w:id="1421096805">
      <w:bodyDiv w:val="1"/>
      <w:marLeft w:val="0"/>
      <w:marRight w:val="0"/>
      <w:marTop w:val="0"/>
      <w:marBottom w:val="0"/>
      <w:divBdr>
        <w:top w:val="none" w:sz="0" w:space="0" w:color="auto"/>
        <w:left w:val="none" w:sz="0" w:space="0" w:color="auto"/>
        <w:bottom w:val="none" w:sz="0" w:space="0" w:color="auto"/>
        <w:right w:val="none" w:sz="0" w:space="0" w:color="auto"/>
      </w:divBdr>
    </w:div>
    <w:div w:id="1486125804">
      <w:bodyDiv w:val="1"/>
      <w:marLeft w:val="0"/>
      <w:marRight w:val="0"/>
      <w:marTop w:val="0"/>
      <w:marBottom w:val="0"/>
      <w:divBdr>
        <w:top w:val="none" w:sz="0" w:space="0" w:color="auto"/>
        <w:left w:val="none" w:sz="0" w:space="0" w:color="auto"/>
        <w:bottom w:val="none" w:sz="0" w:space="0" w:color="auto"/>
        <w:right w:val="none" w:sz="0" w:space="0" w:color="auto"/>
      </w:divBdr>
      <w:divsChild>
        <w:div w:id="1296712641">
          <w:marLeft w:val="0"/>
          <w:marRight w:val="0"/>
          <w:marTop w:val="0"/>
          <w:marBottom w:val="0"/>
          <w:divBdr>
            <w:top w:val="none" w:sz="0" w:space="0" w:color="auto"/>
            <w:left w:val="none" w:sz="0" w:space="0" w:color="auto"/>
            <w:bottom w:val="none" w:sz="0" w:space="0" w:color="auto"/>
            <w:right w:val="none" w:sz="0" w:space="0" w:color="auto"/>
          </w:divBdr>
        </w:div>
      </w:divsChild>
    </w:div>
    <w:div w:id="1506752060">
      <w:bodyDiv w:val="1"/>
      <w:marLeft w:val="0"/>
      <w:marRight w:val="0"/>
      <w:marTop w:val="0"/>
      <w:marBottom w:val="0"/>
      <w:divBdr>
        <w:top w:val="none" w:sz="0" w:space="0" w:color="auto"/>
        <w:left w:val="none" w:sz="0" w:space="0" w:color="auto"/>
        <w:bottom w:val="none" w:sz="0" w:space="0" w:color="auto"/>
        <w:right w:val="none" w:sz="0" w:space="0" w:color="auto"/>
      </w:divBdr>
    </w:div>
    <w:div w:id="1581788155">
      <w:bodyDiv w:val="1"/>
      <w:marLeft w:val="0"/>
      <w:marRight w:val="0"/>
      <w:marTop w:val="0"/>
      <w:marBottom w:val="0"/>
      <w:divBdr>
        <w:top w:val="none" w:sz="0" w:space="0" w:color="auto"/>
        <w:left w:val="none" w:sz="0" w:space="0" w:color="auto"/>
        <w:bottom w:val="none" w:sz="0" w:space="0" w:color="auto"/>
        <w:right w:val="none" w:sz="0" w:space="0" w:color="auto"/>
      </w:divBdr>
    </w:div>
    <w:div w:id="1662780236">
      <w:bodyDiv w:val="1"/>
      <w:marLeft w:val="0"/>
      <w:marRight w:val="0"/>
      <w:marTop w:val="0"/>
      <w:marBottom w:val="0"/>
      <w:divBdr>
        <w:top w:val="none" w:sz="0" w:space="0" w:color="auto"/>
        <w:left w:val="none" w:sz="0" w:space="0" w:color="auto"/>
        <w:bottom w:val="none" w:sz="0" w:space="0" w:color="auto"/>
        <w:right w:val="none" w:sz="0" w:space="0" w:color="auto"/>
      </w:divBdr>
    </w:div>
    <w:div w:id="1667054877">
      <w:bodyDiv w:val="1"/>
      <w:marLeft w:val="0"/>
      <w:marRight w:val="0"/>
      <w:marTop w:val="0"/>
      <w:marBottom w:val="0"/>
      <w:divBdr>
        <w:top w:val="none" w:sz="0" w:space="0" w:color="auto"/>
        <w:left w:val="none" w:sz="0" w:space="0" w:color="auto"/>
        <w:bottom w:val="none" w:sz="0" w:space="0" w:color="auto"/>
        <w:right w:val="none" w:sz="0" w:space="0" w:color="auto"/>
      </w:divBdr>
      <w:divsChild>
        <w:div w:id="1189371673">
          <w:marLeft w:val="0"/>
          <w:marRight w:val="0"/>
          <w:marTop w:val="0"/>
          <w:marBottom w:val="0"/>
          <w:divBdr>
            <w:top w:val="none" w:sz="0" w:space="0" w:color="auto"/>
            <w:left w:val="none" w:sz="0" w:space="0" w:color="auto"/>
            <w:bottom w:val="none" w:sz="0" w:space="0" w:color="auto"/>
            <w:right w:val="none" w:sz="0" w:space="0" w:color="auto"/>
          </w:divBdr>
        </w:div>
      </w:divsChild>
    </w:div>
    <w:div w:id="1677000754">
      <w:bodyDiv w:val="1"/>
      <w:marLeft w:val="0"/>
      <w:marRight w:val="0"/>
      <w:marTop w:val="0"/>
      <w:marBottom w:val="0"/>
      <w:divBdr>
        <w:top w:val="none" w:sz="0" w:space="0" w:color="auto"/>
        <w:left w:val="none" w:sz="0" w:space="0" w:color="auto"/>
        <w:bottom w:val="none" w:sz="0" w:space="0" w:color="auto"/>
        <w:right w:val="none" w:sz="0" w:space="0" w:color="auto"/>
      </w:divBdr>
    </w:div>
    <w:div w:id="1739011582">
      <w:bodyDiv w:val="1"/>
      <w:marLeft w:val="0"/>
      <w:marRight w:val="0"/>
      <w:marTop w:val="0"/>
      <w:marBottom w:val="0"/>
      <w:divBdr>
        <w:top w:val="none" w:sz="0" w:space="0" w:color="auto"/>
        <w:left w:val="none" w:sz="0" w:space="0" w:color="auto"/>
        <w:bottom w:val="none" w:sz="0" w:space="0" w:color="auto"/>
        <w:right w:val="none" w:sz="0" w:space="0" w:color="auto"/>
      </w:divBdr>
      <w:divsChild>
        <w:div w:id="311375795">
          <w:marLeft w:val="0"/>
          <w:marRight w:val="0"/>
          <w:marTop w:val="0"/>
          <w:marBottom w:val="0"/>
          <w:divBdr>
            <w:top w:val="none" w:sz="0" w:space="0" w:color="auto"/>
            <w:left w:val="none" w:sz="0" w:space="0" w:color="auto"/>
            <w:bottom w:val="none" w:sz="0" w:space="0" w:color="auto"/>
            <w:right w:val="none" w:sz="0" w:space="0" w:color="auto"/>
          </w:divBdr>
        </w:div>
      </w:divsChild>
    </w:div>
    <w:div w:id="1746797380">
      <w:bodyDiv w:val="1"/>
      <w:marLeft w:val="0"/>
      <w:marRight w:val="0"/>
      <w:marTop w:val="0"/>
      <w:marBottom w:val="0"/>
      <w:divBdr>
        <w:top w:val="none" w:sz="0" w:space="0" w:color="auto"/>
        <w:left w:val="none" w:sz="0" w:space="0" w:color="auto"/>
        <w:bottom w:val="none" w:sz="0" w:space="0" w:color="auto"/>
        <w:right w:val="none" w:sz="0" w:space="0" w:color="auto"/>
      </w:divBdr>
    </w:div>
    <w:div w:id="1815099466">
      <w:bodyDiv w:val="1"/>
      <w:marLeft w:val="0"/>
      <w:marRight w:val="0"/>
      <w:marTop w:val="0"/>
      <w:marBottom w:val="0"/>
      <w:divBdr>
        <w:top w:val="none" w:sz="0" w:space="0" w:color="auto"/>
        <w:left w:val="none" w:sz="0" w:space="0" w:color="auto"/>
        <w:bottom w:val="none" w:sz="0" w:space="0" w:color="auto"/>
        <w:right w:val="none" w:sz="0" w:space="0" w:color="auto"/>
      </w:divBdr>
    </w:div>
    <w:div w:id="1839612218">
      <w:bodyDiv w:val="1"/>
      <w:marLeft w:val="0"/>
      <w:marRight w:val="0"/>
      <w:marTop w:val="0"/>
      <w:marBottom w:val="0"/>
      <w:divBdr>
        <w:top w:val="none" w:sz="0" w:space="0" w:color="auto"/>
        <w:left w:val="none" w:sz="0" w:space="0" w:color="auto"/>
        <w:bottom w:val="none" w:sz="0" w:space="0" w:color="auto"/>
        <w:right w:val="none" w:sz="0" w:space="0" w:color="auto"/>
      </w:divBdr>
      <w:divsChild>
        <w:div w:id="915476460">
          <w:marLeft w:val="0"/>
          <w:marRight w:val="0"/>
          <w:marTop w:val="0"/>
          <w:marBottom w:val="0"/>
          <w:divBdr>
            <w:top w:val="none" w:sz="0" w:space="0" w:color="auto"/>
            <w:left w:val="none" w:sz="0" w:space="0" w:color="auto"/>
            <w:bottom w:val="none" w:sz="0" w:space="0" w:color="auto"/>
            <w:right w:val="none" w:sz="0" w:space="0" w:color="auto"/>
          </w:divBdr>
        </w:div>
      </w:divsChild>
    </w:div>
    <w:div w:id="1924682066">
      <w:bodyDiv w:val="1"/>
      <w:marLeft w:val="0"/>
      <w:marRight w:val="0"/>
      <w:marTop w:val="0"/>
      <w:marBottom w:val="0"/>
      <w:divBdr>
        <w:top w:val="none" w:sz="0" w:space="0" w:color="auto"/>
        <w:left w:val="none" w:sz="0" w:space="0" w:color="auto"/>
        <w:bottom w:val="none" w:sz="0" w:space="0" w:color="auto"/>
        <w:right w:val="none" w:sz="0" w:space="0" w:color="auto"/>
      </w:divBdr>
    </w:div>
    <w:div w:id="1970013711">
      <w:bodyDiv w:val="1"/>
      <w:marLeft w:val="0"/>
      <w:marRight w:val="0"/>
      <w:marTop w:val="0"/>
      <w:marBottom w:val="0"/>
      <w:divBdr>
        <w:top w:val="none" w:sz="0" w:space="0" w:color="auto"/>
        <w:left w:val="none" w:sz="0" w:space="0" w:color="auto"/>
        <w:bottom w:val="none" w:sz="0" w:space="0" w:color="auto"/>
        <w:right w:val="none" w:sz="0" w:space="0" w:color="auto"/>
      </w:divBdr>
    </w:div>
    <w:div w:id="2058626659">
      <w:bodyDiv w:val="1"/>
      <w:marLeft w:val="0"/>
      <w:marRight w:val="0"/>
      <w:marTop w:val="0"/>
      <w:marBottom w:val="0"/>
      <w:divBdr>
        <w:top w:val="none" w:sz="0" w:space="0" w:color="auto"/>
        <w:left w:val="none" w:sz="0" w:space="0" w:color="auto"/>
        <w:bottom w:val="none" w:sz="0" w:space="0" w:color="auto"/>
        <w:right w:val="none" w:sz="0" w:space="0" w:color="auto"/>
      </w:divBdr>
    </w:div>
    <w:div w:id="2058700636">
      <w:bodyDiv w:val="1"/>
      <w:marLeft w:val="0"/>
      <w:marRight w:val="0"/>
      <w:marTop w:val="0"/>
      <w:marBottom w:val="0"/>
      <w:divBdr>
        <w:top w:val="none" w:sz="0" w:space="0" w:color="auto"/>
        <w:left w:val="none" w:sz="0" w:space="0" w:color="auto"/>
        <w:bottom w:val="none" w:sz="0" w:space="0" w:color="auto"/>
        <w:right w:val="none" w:sz="0" w:space="0" w:color="auto"/>
      </w:divBdr>
      <w:divsChild>
        <w:div w:id="112208799">
          <w:marLeft w:val="0"/>
          <w:marRight w:val="0"/>
          <w:marTop w:val="0"/>
          <w:marBottom w:val="0"/>
          <w:divBdr>
            <w:top w:val="none" w:sz="0" w:space="0" w:color="auto"/>
            <w:left w:val="none" w:sz="0" w:space="0" w:color="auto"/>
            <w:bottom w:val="none" w:sz="0" w:space="0" w:color="auto"/>
            <w:right w:val="none" w:sz="0" w:space="0" w:color="auto"/>
          </w:divBdr>
        </w:div>
      </w:divsChild>
    </w:div>
    <w:div w:id="2107650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i.gmu.edu/the-mason-honor-cod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3006</TotalTime>
  <Pages>13</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Gasque</dc:creator>
  <cp:keywords/>
  <cp:lastModifiedBy>Lauren E Kuykendall</cp:lastModifiedBy>
  <cp:revision>31</cp:revision>
  <dcterms:created xsi:type="dcterms:W3CDTF">2018-12-31T21:32:00Z</dcterms:created>
  <dcterms:modified xsi:type="dcterms:W3CDTF">2019-01-17T02:03:00Z</dcterms:modified>
</cp:coreProperties>
</file>